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460" w:rsidRDefault="00BD4784" w:rsidP="002B7460">
      <w:pPr>
        <w:rPr>
          <w:rFonts w:ascii="方正大标宋简体" w:eastAsia="方正大标宋简体" w:hAnsi="方正大标宋简体" w:cs="方正大标宋简体"/>
          <w:sz w:val="40"/>
          <w:szCs w:val="48"/>
        </w:rPr>
      </w:pPr>
      <w:r w:rsidRPr="00BD4784">
        <w:rPr>
          <w:rFonts w:ascii="Times New Roman" w:eastAsia="黑体" w:hAnsi="Times New Roman" w:cs="Times New Roman" w:hint="eastAsia"/>
          <w:sz w:val="32"/>
          <w:szCs w:val="32"/>
        </w:rPr>
        <w:t>股</w:t>
      </w:r>
      <w:proofErr w:type="gramStart"/>
      <w:r w:rsidRPr="00BD4784">
        <w:rPr>
          <w:rFonts w:ascii="Times New Roman" w:eastAsia="黑体" w:hAnsi="Times New Roman" w:cs="Times New Roman" w:hint="eastAsia"/>
          <w:sz w:val="32"/>
          <w:szCs w:val="32"/>
        </w:rPr>
        <w:t>转系统</w:t>
      </w:r>
      <w:proofErr w:type="gramEnd"/>
      <w:r w:rsidRPr="00BD4784">
        <w:rPr>
          <w:rFonts w:ascii="Times New Roman" w:eastAsia="黑体" w:hAnsi="Times New Roman" w:cs="Times New Roman" w:hint="eastAsia"/>
          <w:sz w:val="32"/>
          <w:szCs w:val="32"/>
        </w:rPr>
        <w:t>公告〔</w:t>
      </w:r>
      <w:r w:rsidRPr="00BD4784">
        <w:rPr>
          <w:rFonts w:ascii="Times New Roman" w:eastAsia="黑体" w:hAnsi="Times New Roman" w:cs="Times New Roman" w:hint="eastAsia"/>
          <w:sz w:val="32"/>
          <w:szCs w:val="32"/>
        </w:rPr>
        <w:t>2020</w:t>
      </w:r>
      <w:r w:rsidRPr="00BD4784">
        <w:rPr>
          <w:rFonts w:ascii="Times New Roman" w:eastAsia="黑体" w:hAnsi="Times New Roman" w:cs="Times New Roman" w:hint="eastAsia"/>
          <w:sz w:val="32"/>
          <w:szCs w:val="32"/>
        </w:rPr>
        <w:t>〕</w:t>
      </w:r>
      <w:r w:rsidR="00CD45AB">
        <w:rPr>
          <w:rFonts w:ascii="Times New Roman" w:eastAsia="黑体" w:hAnsi="Times New Roman" w:cs="Times New Roman"/>
          <w:sz w:val="32"/>
          <w:szCs w:val="32"/>
        </w:rPr>
        <w:t>940</w:t>
      </w:r>
      <w:bookmarkStart w:id="0" w:name="_GoBack"/>
      <w:bookmarkEnd w:id="0"/>
      <w:r w:rsidRPr="00BD4784">
        <w:rPr>
          <w:rFonts w:ascii="Times New Roman" w:eastAsia="黑体" w:hAnsi="Times New Roman" w:cs="Times New Roman" w:hint="eastAsia"/>
          <w:sz w:val="32"/>
          <w:szCs w:val="32"/>
        </w:rPr>
        <w:t>号附件</w:t>
      </w:r>
      <w:r w:rsidR="00BE2E0E">
        <w:rPr>
          <w:rFonts w:ascii="Times New Roman" w:eastAsia="黑体" w:hAnsi="Times New Roman" w:cs="Times New Roman"/>
          <w:sz w:val="32"/>
          <w:szCs w:val="32"/>
        </w:rPr>
        <w:t>2</w:t>
      </w:r>
    </w:p>
    <w:p w:rsidR="002B7460" w:rsidRDefault="002B7460">
      <w:pPr>
        <w:jc w:val="center"/>
        <w:rPr>
          <w:rFonts w:ascii="方正大标宋简体" w:eastAsia="方正大标宋简体" w:hAnsi="方正大标宋简体" w:cs="方正大标宋简体"/>
          <w:sz w:val="40"/>
          <w:szCs w:val="48"/>
        </w:rPr>
      </w:pPr>
    </w:p>
    <w:p w:rsidR="006E5FC4" w:rsidRPr="00AE07ED" w:rsidRDefault="005963A0">
      <w:pPr>
        <w:jc w:val="center"/>
        <w:rPr>
          <w:rFonts w:ascii="方正大标宋简体" w:eastAsia="方正大标宋简体" w:hAnsi="方正大标宋简体" w:cs="方正大标宋简体"/>
          <w:sz w:val="40"/>
          <w:szCs w:val="48"/>
        </w:rPr>
      </w:pPr>
      <w:r w:rsidRPr="00AE07ED">
        <w:rPr>
          <w:rFonts w:ascii="方正大标宋简体" w:eastAsia="方正大标宋简体" w:hAnsi="方正大标宋简体" w:cs="方正大标宋简体" w:hint="eastAsia"/>
          <w:sz w:val="40"/>
          <w:szCs w:val="48"/>
        </w:rPr>
        <w:t>全国中小企业股份转让系统挂牌公司</w:t>
      </w:r>
    </w:p>
    <w:p w:rsidR="006E5FC4" w:rsidRDefault="005963A0">
      <w:pPr>
        <w:jc w:val="center"/>
        <w:outlineLvl w:val="0"/>
        <w:rPr>
          <w:rFonts w:ascii="方正大标宋简体" w:eastAsia="方正大标宋简体" w:hAnsi="方正大标宋简体" w:cs="方正大标宋简体"/>
          <w:sz w:val="40"/>
          <w:szCs w:val="48"/>
        </w:rPr>
      </w:pPr>
      <w:r w:rsidRPr="00AE07ED">
        <w:rPr>
          <w:rFonts w:ascii="方正大标宋简体" w:eastAsia="方正大标宋简体" w:hAnsi="方正大标宋简体" w:cs="方正大标宋简体" w:hint="eastAsia"/>
          <w:sz w:val="40"/>
          <w:szCs w:val="48"/>
        </w:rPr>
        <w:t>信息披露指引——</w:t>
      </w:r>
      <w:proofErr w:type="gramStart"/>
      <w:r w:rsidRPr="00AE07ED">
        <w:rPr>
          <w:rFonts w:ascii="方正大标宋简体" w:eastAsia="方正大标宋简体" w:hAnsi="方正大标宋简体" w:cs="方正大标宋简体" w:hint="eastAsia"/>
          <w:sz w:val="40"/>
          <w:szCs w:val="48"/>
        </w:rPr>
        <w:t>锂</w:t>
      </w:r>
      <w:proofErr w:type="gramEnd"/>
      <w:r w:rsidRPr="00AE07ED">
        <w:rPr>
          <w:rFonts w:ascii="方正大标宋简体" w:eastAsia="方正大标宋简体" w:hAnsi="方正大标宋简体" w:cs="方正大标宋简体" w:hint="eastAsia"/>
          <w:sz w:val="40"/>
          <w:szCs w:val="48"/>
        </w:rPr>
        <w:t>离子电池制造公司</w:t>
      </w:r>
    </w:p>
    <w:p w:rsidR="00FA22FC" w:rsidRPr="00AE07ED" w:rsidRDefault="00FA22FC">
      <w:pPr>
        <w:jc w:val="center"/>
        <w:outlineLvl w:val="0"/>
        <w:rPr>
          <w:rFonts w:ascii="方正大标宋简体" w:eastAsia="方正大标宋简体" w:hAnsi="方正大标宋简体" w:cs="方正大标宋简体"/>
          <w:sz w:val="40"/>
          <w:szCs w:val="48"/>
        </w:rPr>
      </w:pPr>
    </w:p>
    <w:p w:rsidR="006E5FC4" w:rsidRPr="0083051A" w:rsidRDefault="005963A0">
      <w:pPr>
        <w:jc w:val="center"/>
        <w:outlineLvl w:val="0"/>
        <w:rPr>
          <w:rFonts w:ascii="黑体" w:eastAsia="黑体" w:hAnsi="黑体" w:cs="方正大标宋简体"/>
          <w:sz w:val="32"/>
          <w:szCs w:val="40"/>
        </w:rPr>
      </w:pPr>
      <w:r w:rsidRPr="0083051A">
        <w:rPr>
          <w:rFonts w:ascii="黑体" w:eastAsia="黑体" w:hAnsi="黑体" w:cs="方正大标宋简体" w:hint="eastAsia"/>
          <w:sz w:val="32"/>
          <w:szCs w:val="40"/>
        </w:rPr>
        <w:t xml:space="preserve">第一章 </w:t>
      </w:r>
      <w:r w:rsidR="0083051A">
        <w:rPr>
          <w:rFonts w:ascii="黑体" w:eastAsia="黑体" w:hAnsi="黑体" w:cs="方正大标宋简体"/>
          <w:sz w:val="32"/>
          <w:szCs w:val="40"/>
        </w:rPr>
        <w:t xml:space="preserve"> </w:t>
      </w:r>
      <w:r w:rsidRPr="0083051A">
        <w:rPr>
          <w:rFonts w:ascii="黑体" w:eastAsia="黑体" w:hAnsi="黑体" w:cs="方正大标宋简体" w:hint="eastAsia"/>
          <w:sz w:val="32"/>
          <w:szCs w:val="40"/>
        </w:rPr>
        <w:t>总则</w:t>
      </w:r>
    </w:p>
    <w:p w:rsidR="0083051A" w:rsidRPr="00AE07ED" w:rsidRDefault="0083051A" w:rsidP="00CD45AB">
      <w:pPr>
        <w:spacing w:line="600" w:lineRule="exact"/>
        <w:jc w:val="center"/>
        <w:outlineLvl w:val="0"/>
        <w:rPr>
          <w:rFonts w:ascii="方正大标宋简体" w:eastAsia="方正大标宋简体" w:hAnsi="方正大标宋简体" w:cs="方正大标宋简体"/>
          <w:sz w:val="32"/>
          <w:szCs w:val="40"/>
        </w:rPr>
      </w:pPr>
    </w:p>
    <w:p w:rsidR="006E5FC4" w:rsidRPr="00AE07ED" w:rsidRDefault="005963A0"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第一条</w:t>
      </w:r>
      <w:r w:rsidR="00FA22FC" w:rsidRPr="00FA22FC">
        <w:rPr>
          <w:rFonts w:ascii="仿宋" w:eastAsia="仿宋" w:hAnsi="仿宋" w:cs="仿宋"/>
          <w:b/>
          <w:bCs/>
          <w:sz w:val="32"/>
          <w:szCs w:val="40"/>
        </w:rPr>
        <w:t xml:space="preserve">  </w:t>
      </w:r>
      <w:r w:rsidRPr="00AE07ED">
        <w:rPr>
          <w:rFonts w:ascii="仿宋" w:eastAsia="仿宋" w:hAnsi="仿宋" w:cs="仿宋" w:hint="eastAsia"/>
          <w:sz w:val="32"/>
          <w:szCs w:val="40"/>
        </w:rPr>
        <w:t>为了满足差异化信息披露要求，规范</w:t>
      </w:r>
      <w:proofErr w:type="gramStart"/>
      <w:r w:rsidRPr="00AE07ED">
        <w:rPr>
          <w:rFonts w:ascii="仿宋" w:eastAsia="仿宋" w:hAnsi="仿宋" w:cs="仿宋" w:hint="eastAsia"/>
          <w:sz w:val="32"/>
          <w:szCs w:val="40"/>
        </w:rPr>
        <w:t>锂</w:t>
      </w:r>
      <w:proofErr w:type="gramEnd"/>
      <w:r w:rsidRPr="00AE07ED">
        <w:rPr>
          <w:rFonts w:ascii="仿宋" w:eastAsia="仿宋" w:hAnsi="仿宋" w:cs="仿宋" w:hint="eastAsia"/>
          <w:sz w:val="32"/>
          <w:szCs w:val="40"/>
        </w:rPr>
        <w:t>离子电池制造挂牌公司的持续信息披露行为，提高信息披露针对性和有效性，保障投资者的合法权益，根据《全国中小企业股份转让系统业务规则（试行）》《全国中小企业股份转让系统信息披露规则》等业务规则，制定本指引。</w:t>
      </w:r>
    </w:p>
    <w:p w:rsidR="006E5FC4" w:rsidRPr="00AE07ED" w:rsidRDefault="005963A0"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第二条</w:t>
      </w:r>
      <w:r w:rsidR="00FA22FC" w:rsidRPr="00FA22FC">
        <w:rPr>
          <w:rFonts w:ascii="仿宋" w:eastAsia="仿宋" w:hAnsi="仿宋" w:cs="仿宋"/>
          <w:b/>
          <w:bCs/>
          <w:sz w:val="32"/>
          <w:szCs w:val="40"/>
        </w:rPr>
        <w:t xml:space="preserve">  </w:t>
      </w:r>
      <w:proofErr w:type="gramStart"/>
      <w:r w:rsidRPr="00AE07ED">
        <w:rPr>
          <w:rFonts w:ascii="仿宋" w:eastAsia="仿宋" w:hAnsi="仿宋" w:cs="仿宋" w:hint="eastAsia"/>
          <w:sz w:val="32"/>
          <w:szCs w:val="40"/>
        </w:rPr>
        <w:t>锂</w:t>
      </w:r>
      <w:proofErr w:type="gramEnd"/>
      <w:r w:rsidRPr="00AE07ED">
        <w:rPr>
          <w:rFonts w:ascii="仿宋" w:eastAsia="仿宋" w:hAnsi="仿宋" w:cs="仿宋" w:hint="eastAsia"/>
          <w:sz w:val="32"/>
          <w:szCs w:val="40"/>
        </w:rPr>
        <w:t>离子电池制造挂牌公司（以下简称公司）在年度报告和临时报告中披露行业经营性信息，适用本指引的规定。</w:t>
      </w:r>
    </w:p>
    <w:p w:rsidR="006E5FC4" w:rsidRPr="00AE07ED" w:rsidRDefault="005963A0" w:rsidP="00CD45AB">
      <w:pPr>
        <w:spacing w:line="600" w:lineRule="exact"/>
        <w:ind w:firstLineChars="200" w:firstLine="640"/>
        <w:rPr>
          <w:rFonts w:ascii="仿宋" w:eastAsia="仿宋" w:hAnsi="仿宋" w:cs="仿宋"/>
          <w:sz w:val="32"/>
          <w:szCs w:val="40"/>
        </w:rPr>
      </w:pPr>
      <w:r w:rsidRPr="00AE07ED">
        <w:rPr>
          <w:rFonts w:ascii="仿宋" w:eastAsia="仿宋" w:hAnsi="仿宋" w:cs="仿宋" w:hint="eastAsia"/>
          <w:sz w:val="32"/>
          <w:szCs w:val="40"/>
        </w:rPr>
        <w:t>本指引所称</w:t>
      </w:r>
      <w:proofErr w:type="gramStart"/>
      <w:r w:rsidRPr="00AE07ED">
        <w:rPr>
          <w:rFonts w:ascii="仿宋" w:eastAsia="仿宋" w:hAnsi="仿宋" w:cs="仿宋" w:hint="eastAsia"/>
          <w:sz w:val="32"/>
          <w:szCs w:val="40"/>
        </w:rPr>
        <w:t>锂</w:t>
      </w:r>
      <w:proofErr w:type="gramEnd"/>
      <w:r w:rsidRPr="00AE07ED">
        <w:rPr>
          <w:rFonts w:ascii="仿宋" w:eastAsia="仿宋" w:hAnsi="仿宋" w:cs="仿宋" w:hint="eastAsia"/>
          <w:sz w:val="32"/>
          <w:szCs w:val="40"/>
        </w:rPr>
        <w:t>离子电池制造挂牌公司是指根据全国中小企业股份转让系统有限责任公司（以下简称全国股转公司）制定并发布的《挂牌公司管理型行业分类指引》规定的行业分类，属于</w:t>
      </w:r>
      <w:proofErr w:type="gramStart"/>
      <w:r w:rsidRPr="00AE07ED">
        <w:rPr>
          <w:rFonts w:ascii="仿宋" w:eastAsia="仿宋" w:hAnsi="仿宋" w:cs="仿宋" w:hint="eastAsia"/>
          <w:sz w:val="32"/>
          <w:szCs w:val="40"/>
        </w:rPr>
        <w:t>锂</w:t>
      </w:r>
      <w:proofErr w:type="gramEnd"/>
      <w:r w:rsidRPr="00AE07ED">
        <w:rPr>
          <w:rFonts w:ascii="仿宋" w:eastAsia="仿宋" w:hAnsi="仿宋" w:cs="仿宋" w:hint="eastAsia"/>
          <w:sz w:val="32"/>
          <w:szCs w:val="40"/>
        </w:rPr>
        <w:t>离子电池制造公司。</w:t>
      </w:r>
    </w:p>
    <w:p w:rsidR="006E5FC4" w:rsidRPr="00AE07ED" w:rsidRDefault="005963A0"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第三条</w:t>
      </w:r>
      <w:r w:rsidR="00FA22FC">
        <w:rPr>
          <w:rFonts w:ascii="仿宋" w:eastAsia="仿宋" w:hAnsi="仿宋" w:cs="仿宋" w:hint="eastAsia"/>
          <w:b/>
          <w:bCs/>
          <w:sz w:val="32"/>
          <w:szCs w:val="40"/>
        </w:rPr>
        <w:t xml:space="preserve">  </w:t>
      </w:r>
      <w:r w:rsidRPr="00AE07ED">
        <w:rPr>
          <w:rFonts w:ascii="仿宋" w:eastAsia="仿宋" w:hAnsi="仿宋" w:cs="仿宋" w:hint="eastAsia"/>
          <w:sz w:val="32"/>
          <w:szCs w:val="40"/>
        </w:rPr>
        <w:t>公司在适用本指引时，还应当同时遵循法律法规、中国证券监督管理委员会（以下简称中国证监会）关于信息披露的相关规定、《全国中小企业股份转让系统业务规</w:t>
      </w:r>
      <w:r w:rsidRPr="00AE07ED">
        <w:rPr>
          <w:rFonts w:ascii="仿宋" w:eastAsia="仿宋" w:hAnsi="仿宋" w:cs="仿宋" w:hint="eastAsia"/>
          <w:sz w:val="32"/>
          <w:szCs w:val="40"/>
        </w:rPr>
        <w:lastRenderedPageBreak/>
        <w:t>则（试行）》《全国中小企业股份转让系统挂牌公司信息披露规则》及全国股转公司关于信息披露的其他规定。</w:t>
      </w:r>
    </w:p>
    <w:p w:rsidR="006E5FC4" w:rsidRPr="00AE07ED" w:rsidRDefault="005963A0" w:rsidP="00CD45AB">
      <w:pPr>
        <w:spacing w:line="600" w:lineRule="exact"/>
        <w:ind w:firstLineChars="200" w:firstLine="640"/>
        <w:rPr>
          <w:rFonts w:ascii="仿宋" w:eastAsia="仿宋" w:hAnsi="仿宋" w:cs="仿宋"/>
          <w:sz w:val="32"/>
          <w:szCs w:val="40"/>
        </w:rPr>
      </w:pPr>
      <w:r w:rsidRPr="00AE07ED">
        <w:rPr>
          <w:rFonts w:ascii="仿宋" w:eastAsia="仿宋" w:hAnsi="仿宋" w:cs="仿宋" w:hint="eastAsia"/>
          <w:sz w:val="32"/>
          <w:szCs w:val="40"/>
        </w:rPr>
        <w:t>如本指引与上述规定要求披露的部分内容相同的，公司可以采取索引的方式披露，避免重复。由于国家秘密、商业秘密等特殊原因导致本指引规定的某些信息确实不便披露的，公司可以不予披露，但应当说明未按照规定进行披露的原因。中国证监会、全国股转公司认为需要披露的，公司应当披露。</w:t>
      </w:r>
    </w:p>
    <w:p w:rsidR="006E5FC4" w:rsidRPr="00AE07ED" w:rsidRDefault="005963A0"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第四条</w:t>
      </w:r>
      <w:r w:rsidR="00FA22FC">
        <w:rPr>
          <w:rFonts w:ascii="仿宋" w:eastAsia="仿宋" w:hAnsi="仿宋" w:cs="仿宋" w:hint="eastAsia"/>
          <w:b/>
          <w:bCs/>
          <w:sz w:val="32"/>
          <w:szCs w:val="40"/>
        </w:rPr>
        <w:t xml:space="preserve">  </w:t>
      </w:r>
      <w:r w:rsidRPr="00AE07ED">
        <w:rPr>
          <w:rFonts w:ascii="仿宋" w:eastAsia="仿宋" w:hAnsi="仿宋" w:cs="仿宋"/>
          <w:sz w:val="32"/>
          <w:szCs w:val="40"/>
        </w:rPr>
        <w:t>公司披露行业经营性信息时，应当对行业专业术语、专业背景、行业知识等进行必要的介绍和解释说明，便于投资者理解公司实际经营状况和风险信息。</w:t>
      </w:r>
    </w:p>
    <w:p w:rsidR="006E5FC4" w:rsidRDefault="005963A0" w:rsidP="003566C9">
      <w:pPr>
        <w:spacing w:line="600" w:lineRule="exact"/>
        <w:ind w:firstLineChars="200" w:firstLine="640"/>
        <w:rPr>
          <w:rFonts w:ascii="仿宋" w:eastAsia="仿宋" w:hAnsi="仿宋" w:cs="仿宋"/>
          <w:sz w:val="32"/>
          <w:szCs w:val="40"/>
        </w:rPr>
      </w:pPr>
      <w:r w:rsidRPr="00AE07ED">
        <w:rPr>
          <w:rFonts w:ascii="仿宋" w:eastAsia="仿宋" w:hAnsi="仿宋" w:cs="仿宋" w:hint="eastAsia"/>
          <w:sz w:val="32"/>
          <w:szCs w:val="40"/>
        </w:rPr>
        <w:t>公司在披露行业经营性信息时引用相关数据、资料的，应当保证引用内容充分可靠、客观权威，并注明其来源。</w:t>
      </w:r>
    </w:p>
    <w:p w:rsidR="00FA22FC" w:rsidRPr="00AE07ED" w:rsidRDefault="00FA22FC" w:rsidP="00CD45AB">
      <w:pPr>
        <w:spacing w:line="600" w:lineRule="exact"/>
        <w:ind w:firstLineChars="200" w:firstLine="640"/>
        <w:jc w:val="center"/>
        <w:rPr>
          <w:rFonts w:ascii="仿宋" w:eastAsia="仿宋" w:hAnsi="仿宋" w:cs="仿宋"/>
          <w:sz w:val="32"/>
          <w:szCs w:val="40"/>
        </w:rPr>
      </w:pPr>
    </w:p>
    <w:p w:rsidR="006E5FC4" w:rsidRPr="009F1378" w:rsidRDefault="005963A0" w:rsidP="00CD45AB">
      <w:pPr>
        <w:spacing w:line="600" w:lineRule="exact"/>
        <w:jc w:val="center"/>
        <w:outlineLvl w:val="0"/>
        <w:rPr>
          <w:rFonts w:ascii="黑体" w:eastAsia="黑体" w:hAnsi="黑体" w:cs="方正大标宋简体"/>
          <w:sz w:val="32"/>
          <w:szCs w:val="40"/>
        </w:rPr>
      </w:pPr>
      <w:r w:rsidRPr="009F1378">
        <w:rPr>
          <w:rFonts w:ascii="黑体" w:eastAsia="黑体" w:hAnsi="黑体" w:cs="方正大标宋简体" w:hint="eastAsia"/>
          <w:sz w:val="32"/>
          <w:szCs w:val="40"/>
        </w:rPr>
        <w:t xml:space="preserve">第二章 </w:t>
      </w:r>
      <w:r w:rsidR="0083051A" w:rsidRPr="009F1378">
        <w:rPr>
          <w:rFonts w:ascii="黑体" w:eastAsia="黑体" w:hAnsi="黑体" w:cs="方正大标宋简体"/>
          <w:sz w:val="32"/>
          <w:szCs w:val="40"/>
        </w:rPr>
        <w:t xml:space="preserve"> </w:t>
      </w:r>
      <w:r w:rsidRPr="009F1378">
        <w:rPr>
          <w:rFonts w:ascii="黑体" w:eastAsia="黑体" w:hAnsi="黑体" w:cs="方正大标宋简体" w:hint="eastAsia"/>
          <w:sz w:val="32"/>
          <w:szCs w:val="40"/>
        </w:rPr>
        <w:t>年度报告</w:t>
      </w:r>
    </w:p>
    <w:p w:rsidR="00FA22FC" w:rsidRPr="00AE07ED" w:rsidRDefault="00FA22FC" w:rsidP="00CD45AB">
      <w:pPr>
        <w:spacing w:line="600" w:lineRule="exact"/>
        <w:jc w:val="center"/>
        <w:outlineLvl w:val="0"/>
        <w:rPr>
          <w:rFonts w:ascii="方正大标宋简体" w:eastAsia="方正大标宋简体" w:hAnsi="方正大标宋简体" w:cs="方正大标宋简体"/>
          <w:sz w:val="32"/>
          <w:szCs w:val="40"/>
        </w:rPr>
      </w:pPr>
    </w:p>
    <w:p w:rsidR="006E5FC4" w:rsidRPr="00AE07ED" w:rsidRDefault="005963A0"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第五条</w:t>
      </w:r>
      <w:r w:rsidR="00FA22FC">
        <w:rPr>
          <w:rFonts w:ascii="仿宋" w:eastAsia="仿宋" w:hAnsi="仿宋" w:cs="仿宋" w:hint="eastAsia"/>
          <w:b/>
          <w:bCs/>
          <w:sz w:val="32"/>
          <w:szCs w:val="40"/>
        </w:rPr>
        <w:t xml:space="preserve">  </w:t>
      </w:r>
      <w:r w:rsidRPr="00AE07ED">
        <w:rPr>
          <w:rFonts w:ascii="仿宋" w:eastAsia="仿宋" w:hAnsi="仿宋" w:cs="仿宋" w:hint="eastAsia"/>
          <w:sz w:val="32"/>
          <w:szCs w:val="40"/>
        </w:rPr>
        <w:t>公司根据中国证监会非上市公众公司信息披露内容与格式准则的要求披露年度报告时，应当同时按照本章要求履行信息披露义务。</w:t>
      </w:r>
    </w:p>
    <w:p w:rsidR="006E5FC4" w:rsidRPr="00AE07ED" w:rsidRDefault="005963A0"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第六条</w:t>
      </w:r>
      <w:r w:rsidR="00FA22FC">
        <w:rPr>
          <w:rFonts w:ascii="仿宋" w:eastAsia="仿宋" w:hAnsi="仿宋" w:cs="仿宋" w:hint="eastAsia"/>
          <w:b/>
          <w:bCs/>
          <w:sz w:val="32"/>
          <w:szCs w:val="40"/>
        </w:rPr>
        <w:t xml:space="preserve">  </w:t>
      </w:r>
      <w:r w:rsidRPr="00AE07ED">
        <w:rPr>
          <w:rFonts w:ascii="仿宋" w:eastAsia="仿宋" w:hAnsi="仿宋" w:cs="仿宋" w:hint="eastAsia"/>
          <w:sz w:val="32"/>
          <w:szCs w:val="40"/>
        </w:rPr>
        <w:t>公司应当针对行业和自身特点，遵循相关性和重要性原则，充分披露影响其经营活动的重大风险因素及变动情况，包括但不限于</w:t>
      </w:r>
      <w:r w:rsidR="002E7CBF">
        <w:rPr>
          <w:rFonts w:ascii="仿宋" w:eastAsia="仿宋" w:hAnsi="仿宋" w:cs="仿宋" w:hint="eastAsia"/>
          <w:sz w:val="32"/>
          <w:szCs w:val="40"/>
        </w:rPr>
        <w:t>政策</w:t>
      </w:r>
      <w:r w:rsidR="002E7CBF">
        <w:rPr>
          <w:rFonts w:ascii="仿宋" w:eastAsia="仿宋" w:hAnsi="仿宋" w:cs="仿宋"/>
          <w:sz w:val="32"/>
          <w:szCs w:val="40"/>
        </w:rPr>
        <w:t>变化风险、</w:t>
      </w:r>
      <w:r w:rsidR="00DA18A8">
        <w:rPr>
          <w:rFonts w:ascii="仿宋" w:eastAsia="仿宋" w:hAnsi="仿宋" w:cs="仿宋" w:hint="eastAsia"/>
          <w:sz w:val="32"/>
          <w:szCs w:val="40"/>
        </w:rPr>
        <w:t>产品</w:t>
      </w:r>
      <w:r w:rsidR="00DA18A8">
        <w:rPr>
          <w:rFonts w:ascii="仿宋" w:eastAsia="仿宋" w:hAnsi="仿宋" w:cs="仿宋"/>
          <w:sz w:val="32"/>
          <w:szCs w:val="40"/>
        </w:rPr>
        <w:t>或</w:t>
      </w:r>
      <w:r w:rsidR="002E7CBF">
        <w:rPr>
          <w:rFonts w:ascii="仿宋" w:eastAsia="仿宋" w:hAnsi="仿宋" w:cs="仿宋"/>
          <w:sz w:val="32"/>
          <w:szCs w:val="40"/>
        </w:rPr>
        <w:t>技术迭代风险、原材料价格波动风险、</w:t>
      </w:r>
      <w:r w:rsidR="00376603">
        <w:rPr>
          <w:rFonts w:ascii="仿宋" w:eastAsia="仿宋" w:hAnsi="仿宋" w:cs="仿宋" w:hint="eastAsia"/>
          <w:sz w:val="32"/>
          <w:szCs w:val="40"/>
        </w:rPr>
        <w:t>现金流风险</w:t>
      </w:r>
      <w:r w:rsidR="00376603">
        <w:rPr>
          <w:rFonts w:ascii="仿宋" w:eastAsia="仿宋" w:hAnsi="仿宋" w:cs="仿宋"/>
          <w:sz w:val="32"/>
          <w:szCs w:val="40"/>
        </w:rPr>
        <w:t>、</w:t>
      </w:r>
      <w:r w:rsidR="002E7CBF">
        <w:rPr>
          <w:rFonts w:ascii="仿宋" w:eastAsia="仿宋" w:hAnsi="仿宋" w:cs="仿宋"/>
          <w:sz w:val="32"/>
          <w:szCs w:val="40"/>
        </w:rPr>
        <w:t>产品质量风险、客户及</w:t>
      </w:r>
      <w:r w:rsidR="002E7CBF">
        <w:rPr>
          <w:rFonts w:ascii="仿宋" w:eastAsia="仿宋" w:hAnsi="仿宋" w:cs="仿宋"/>
          <w:sz w:val="32"/>
          <w:szCs w:val="40"/>
        </w:rPr>
        <w:lastRenderedPageBreak/>
        <w:t>供应商依赖风险、核心人才流失风险等。</w:t>
      </w:r>
    </w:p>
    <w:p w:rsidR="002E7CBF" w:rsidRDefault="005963A0"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w:t>
      </w:r>
      <w:r w:rsidR="00DA18A8" w:rsidRPr="0083051A">
        <w:rPr>
          <w:rFonts w:ascii="黑体" w:eastAsia="黑体" w:hAnsi="黑体" w:cs="仿宋" w:hint="eastAsia"/>
          <w:bCs/>
          <w:sz w:val="32"/>
          <w:szCs w:val="40"/>
        </w:rPr>
        <w:t>七</w:t>
      </w:r>
      <w:r w:rsidRPr="0083051A">
        <w:rPr>
          <w:rFonts w:ascii="黑体" w:eastAsia="黑体" w:hAnsi="黑体" w:cs="仿宋" w:hint="eastAsia"/>
          <w:bCs/>
          <w:sz w:val="32"/>
          <w:szCs w:val="40"/>
        </w:rPr>
        <w:t>条</w:t>
      </w:r>
      <w:r w:rsidR="00FA22FC">
        <w:rPr>
          <w:rFonts w:ascii="仿宋" w:eastAsia="仿宋" w:hAnsi="仿宋" w:cs="仿宋" w:hint="eastAsia"/>
          <w:b/>
          <w:bCs/>
          <w:sz w:val="32"/>
          <w:szCs w:val="40"/>
        </w:rPr>
        <w:t xml:space="preserve">  </w:t>
      </w:r>
      <w:r w:rsidR="002E7CBF" w:rsidRPr="002E7CBF">
        <w:rPr>
          <w:rFonts w:ascii="仿宋" w:eastAsia="仿宋" w:hAnsi="仿宋" w:cs="仿宋" w:hint="eastAsia"/>
          <w:bCs/>
          <w:sz w:val="32"/>
          <w:szCs w:val="40"/>
        </w:rPr>
        <w:t>公司</w:t>
      </w:r>
      <w:r w:rsidR="002E7CBF" w:rsidRPr="002E7CBF">
        <w:rPr>
          <w:rFonts w:ascii="仿宋" w:eastAsia="仿宋" w:hAnsi="仿宋" w:cs="仿宋"/>
          <w:bCs/>
          <w:sz w:val="32"/>
          <w:szCs w:val="40"/>
        </w:rPr>
        <w:t>应当</w:t>
      </w:r>
      <w:r w:rsidR="002E7CBF">
        <w:rPr>
          <w:rFonts w:ascii="仿宋" w:eastAsia="仿宋" w:hAnsi="仿宋" w:cs="仿宋" w:hint="eastAsia"/>
          <w:sz w:val="32"/>
          <w:szCs w:val="40"/>
        </w:rPr>
        <w:t>披露</w:t>
      </w:r>
      <w:r w:rsidR="002E7CBF">
        <w:rPr>
          <w:rFonts w:ascii="仿宋" w:eastAsia="仿宋" w:hAnsi="仿宋" w:cs="仿宋"/>
          <w:sz w:val="32"/>
          <w:szCs w:val="40"/>
        </w:rPr>
        <w:t>对锂离子电池制造业具有重大影响的国家宏观经济政策、</w:t>
      </w:r>
      <w:r w:rsidR="002E7CBF" w:rsidRPr="00AE07ED">
        <w:rPr>
          <w:rFonts w:ascii="仿宋" w:eastAsia="仿宋" w:hAnsi="仿宋" w:cs="仿宋" w:hint="eastAsia"/>
          <w:sz w:val="32"/>
          <w:szCs w:val="40"/>
        </w:rPr>
        <w:t>新能源</w:t>
      </w:r>
      <w:r w:rsidR="002E7CBF">
        <w:rPr>
          <w:rFonts w:ascii="仿宋" w:eastAsia="仿宋" w:hAnsi="仿宋" w:cs="仿宋" w:hint="eastAsia"/>
          <w:sz w:val="32"/>
          <w:szCs w:val="40"/>
        </w:rPr>
        <w:t>补贴</w:t>
      </w:r>
      <w:r w:rsidR="002E7CBF" w:rsidRPr="00AE07ED">
        <w:rPr>
          <w:rFonts w:ascii="仿宋" w:eastAsia="仿宋" w:hAnsi="仿宋" w:cs="仿宋" w:hint="eastAsia"/>
          <w:sz w:val="32"/>
          <w:szCs w:val="40"/>
        </w:rPr>
        <w:t>政策、税收优惠政策、进出口贸易政策等相关政策发生</w:t>
      </w:r>
      <w:r w:rsidR="00DA18A8">
        <w:rPr>
          <w:rFonts w:ascii="仿宋" w:eastAsia="仿宋" w:hAnsi="仿宋" w:cs="仿宋" w:hint="eastAsia"/>
          <w:sz w:val="32"/>
          <w:szCs w:val="40"/>
        </w:rPr>
        <w:t>的</w:t>
      </w:r>
      <w:r w:rsidR="002E7CBF" w:rsidRPr="00AE07ED">
        <w:rPr>
          <w:rFonts w:ascii="仿宋" w:eastAsia="仿宋" w:hAnsi="仿宋" w:cs="仿宋" w:hint="eastAsia"/>
          <w:sz w:val="32"/>
          <w:szCs w:val="40"/>
        </w:rPr>
        <w:t>变化</w:t>
      </w:r>
      <w:r w:rsidR="002E7CBF">
        <w:rPr>
          <w:rFonts w:ascii="仿宋" w:eastAsia="仿宋" w:hAnsi="仿宋" w:cs="仿宋" w:hint="eastAsia"/>
          <w:sz w:val="32"/>
          <w:szCs w:val="40"/>
        </w:rPr>
        <w:t>情况</w:t>
      </w:r>
      <w:r w:rsidR="002E7CBF" w:rsidRPr="00AE07ED">
        <w:rPr>
          <w:rFonts w:ascii="仿宋" w:eastAsia="仿宋" w:hAnsi="仿宋" w:cs="仿宋" w:hint="eastAsia"/>
          <w:sz w:val="32"/>
          <w:szCs w:val="40"/>
        </w:rPr>
        <w:t>，</w:t>
      </w:r>
      <w:r w:rsidR="00DA18A8" w:rsidRPr="00DA18A8">
        <w:rPr>
          <w:rFonts w:ascii="仿宋" w:eastAsia="仿宋" w:hAnsi="仿宋" w:cs="仿宋" w:hint="eastAsia"/>
          <w:sz w:val="32"/>
          <w:szCs w:val="40"/>
        </w:rPr>
        <w:t>并说明可能对公司造成的影响以及公司采取的应对措施。</w:t>
      </w:r>
    </w:p>
    <w:p w:rsidR="006E5FC4" w:rsidRPr="00AE07ED" w:rsidRDefault="005963A0"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第八</w:t>
      </w:r>
      <w:r w:rsidRPr="0083051A">
        <w:rPr>
          <w:rFonts w:ascii="黑体" w:eastAsia="黑体" w:hAnsi="黑体" w:cs="仿宋"/>
          <w:bCs/>
          <w:sz w:val="32"/>
          <w:szCs w:val="40"/>
        </w:rPr>
        <w:t>条</w:t>
      </w:r>
      <w:r w:rsidR="00FA22FC">
        <w:rPr>
          <w:rFonts w:ascii="仿宋" w:eastAsia="仿宋" w:hAnsi="仿宋" w:cs="仿宋"/>
          <w:b/>
          <w:sz w:val="32"/>
          <w:szCs w:val="40"/>
        </w:rPr>
        <w:t xml:space="preserve">  </w:t>
      </w:r>
      <w:r w:rsidRPr="00AE07ED">
        <w:rPr>
          <w:rFonts w:ascii="仿宋" w:eastAsia="仿宋" w:hAnsi="仿宋" w:cs="仿宋" w:hint="eastAsia"/>
          <w:sz w:val="32"/>
          <w:szCs w:val="40"/>
        </w:rPr>
        <w:t>公司应当结合电池及原材料生产关键技术和工艺、品牌和知识产权、研发人员、客户资源等，披露公司在</w:t>
      </w:r>
      <w:r w:rsidR="00A53B3C" w:rsidRPr="00A53B3C">
        <w:rPr>
          <w:rFonts w:ascii="仿宋" w:eastAsia="仿宋" w:hAnsi="仿宋" w:cs="仿宋" w:hint="eastAsia"/>
          <w:sz w:val="32"/>
          <w:szCs w:val="40"/>
        </w:rPr>
        <w:t>获取客户、扩大市场份额、改善电池能量密度及循环寿命等关键指标、提升成本控制水平等方面</w:t>
      </w:r>
      <w:r w:rsidRPr="00AE07ED">
        <w:rPr>
          <w:rFonts w:ascii="仿宋" w:eastAsia="仿宋" w:hAnsi="仿宋" w:cs="仿宋" w:hint="eastAsia"/>
          <w:sz w:val="32"/>
          <w:szCs w:val="40"/>
        </w:rPr>
        <w:t>的核心竞争优势和主要劣势。</w:t>
      </w:r>
    </w:p>
    <w:p w:rsidR="006E5FC4" w:rsidRDefault="005963A0" w:rsidP="00CD45AB">
      <w:pPr>
        <w:spacing w:line="600" w:lineRule="exact"/>
        <w:ind w:firstLineChars="200" w:firstLine="640"/>
        <w:rPr>
          <w:rFonts w:ascii="仿宋" w:eastAsia="仿宋" w:hAnsi="仿宋" w:cs="仿宋"/>
          <w:bCs/>
          <w:sz w:val="32"/>
          <w:szCs w:val="40"/>
        </w:rPr>
      </w:pPr>
      <w:r w:rsidRPr="00AE07ED">
        <w:rPr>
          <w:rFonts w:ascii="仿宋" w:eastAsia="仿宋" w:hAnsi="仿宋" w:cs="仿宋" w:hint="eastAsia"/>
          <w:bCs/>
          <w:sz w:val="32"/>
          <w:szCs w:val="40"/>
        </w:rPr>
        <w:t>报告期内，</w:t>
      </w:r>
      <w:r w:rsidRPr="00AE07ED">
        <w:rPr>
          <w:rFonts w:ascii="仿宋" w:eastAsia="仿宋" w:hAnsi="仿宋" w:cs="仿宋"/>
          <w:bCs/>
          <w:sz w:val="32"/>
          <w:szCs w:val="40"/>
        </w:rPr>
        <w:t>公司的</w:t>
      </w:r>
      <w:r w:rsidR="00D978CB">
        <w:rPr>
          <w:rFonts w:ascii="仿宋" w:eastAsia="仿宋" w:hAnsi="仿宋" w:cs="仿宋" w:hint="eastAsia"/>
          <w:bCs/>
          <w:sz w:val="32"/>
          <w:szCs w:val="40"/>
        </w:rPr>
        <w:t>核心</w:t>
      </w:r>
      <w:r w:rsidRPr="00AE07ED">
        <w:rPr>
          <w:rFonts w:ascii="仿宋" w:eastAsia="仿宋" w:hAnsi="仿宋" w:cs="仿宋" w:hint="eastAsia"/>
          <w:bCs/>
          <w:sz w:val="32"/>
          <w:szCs w:val="40"/>
        </w:rPr>
        <w:t>技术工艺</w:t>
      </w:r>
      <w:r w:rsidRPr="00AE07ED">
        <w:rPr>
          <w:rFonts w:ascii="仿宋" w:eastAsia="仿宋" w:hAnsi="仿宋" w:cs="仿宋"/>
          <w:bCs/>
          <w:sz w:val="32"/>
          <w:szCs w:val="40"/>
        </w:rPr>
        <w:t>、知识产权、</w:t>
      </w:r>
      <w:r w:rsidR="00D978CB">
        <w:rPr>
          <w:rFonts w:ascii="仿宋" w:eastAsia="仿宋" w:hAnsi="仿宋" w:cs="仿宋" w:hint="eastAsia"/>
          <w:bCs/>
          <w:sz w:val="32"/>
          <w:szCs w:val="40"/>
        </w:rPr>
        <w:t>研发</w:t>
      </w:r>
      <w:r w:rsidRPr="00AE07ED">
        <w:rPr>
          <w:rFonts w:ascii="仿宋" w:eastAsia="仿宋" w:hAnsi="仿宋" w:cs="仿宋"/>
          <w:bCs/>
          <w:sz w:val="32"/>
          <w:szCs w:val="40"/>
        </w:rPr>
        <w:t>人员</w:t>
      </w:r>
      <w:r w:rsidRPr="00AE07ED">
        <w:rPr>
          <w:rFonts w:ascii="仿宋" w:eastAsia="仿宋" w:hAnsi="仿宋" w:cs="仿宋" w:hint="eastAsia"/>
          <w:bCs/>
          <w:sz w:val="32"/>
          <w:szCs w:val="40"/>
        </w:rPr>
        <w:t>等关键要素发生</w:t>
      </w:r>
      <w:r w:rsidRPr="00AE07ED">
        <w:rPr>
          <w:rFonts w:ascii="仿宋" w:eastAsia="仿宋" w:hAnsi="仿宋" w:cs="仿宋"/>
          <w:bCs/>
          <w:sz w:val="32"/>
          <w:szCs w:val="40"/>
        </w:rPr>
        <w:t>重大变化的</w:t>
      </w:r>
      <w:r w:rsidRPr="00AE07ED">
        <w:rPr>
          <w:rFonts w:ascii="仿宋" w:eastAsia="仿宋" w:hAnsi="仿宋" w:cs="仿宋" w:hint="eastAsia"/>
          <w:bCs/>
          <w:sz w:val="32"/>
          <w:szCs w:val="40"/>
        </w:rPr>
        <w:t>，</w:t>
      </w:r>
      <w:r w:rsidR="008029BC">
        <w:rPr>
          <w:rFonts w:ascii="仿宋" w:eastAsia="仿宋" w:hAnsi="仿宋" w:cs="仿宋" w:hint="eastAsia"/>
          <w:bCs/>
          <w:sz w:val="32"/>
          <w:szCs w:val="40"/>
        </w:rPr>
        <w:t>或</w:t>
      </w:r>
      <w:r w:rsidR="008029BC">
        <w:rPr>
          <w:rFonts w:ascii="仿宋" w:eastAsia="仿宋" w:hAnsi="仿宋" w:cs="仿宋"/>
          <w:bCs/>
          <w:sz w:val="32"/>
          <w:szCs w:val="40"/>
        </w:rPr>
        <w:t>因行业内产品或技术路线重大突破</w:t>
      </w:r>
      <w:r w:rsidR="008029BC">
        <w:rPr>
          <w:rFonts w:ascii="仿宋" w:eastAsia="仿宋" w:hAnsi="仿宋" w:cs="仿宋" w:hint="eastAsia"/>
          <w:bCs/>
          <w:sz w:val="32"/>
          <w:szCs w:val="40"/>
        </w:rPr>
        <w:t>导致</w:t>
      </w:r>
      <w:r w:rsidR="008029BC">
        <w:rPr>
          <w:rFonts w:ascii="仿宋" w:eastAsia="仿宋" w:hAnsi="仿宋" w:cs="仿宋"/>
          <w:bCs/>
          <w:sz w:val="32"/>
          <w:szCs w:val="40"/>
        </w:rPr>
        <w:t>公司</w:t>
      </w:r>
      <w:r w:rsidR="008029BC">
        <w:rPr>
          <w:rFonts w:ascii="仿宋" w:eastAsia="仿宋" w:hAnsi="仿宋" w:cs="仿宋" w:hint="eastAsia"/>
          <w:bCs/>
          <w:sz w:val="32"/>
          <w:szCs w:val="40"/>
        </w:rPr>
        <w:t>主要</w:t>
      </w:r>
      <w:r w:rsidR="008029BC">
        <w:rPr>
          <w:rFonts w:ascii="仿宋" w:eastAsia="仿宋" w:hAnsi="仿宋" w:cs="仿宋"/>
          <w:bCs/>
          <w:sz w:val="32"/>
          <w:szCs w:val="40"/>
        </w:rPr>
        <w:t>产品被替代或淘汰的，</w:t>
      </w:r>
      <w:r w:rsidRPr="00AE07ED">
        <w:rPr>
          <w:rFonts w:ascii="仿宋" w:eastAsia="仿宋" w:hAnsi="仿宋" w:cs="仿宋"/>
          <w:bCs/>
          <w:sz w:val="32"/>
          <w:szCs w:val="40"/>
        </w:rPr>
        <w:t>应当披露</w:t>
      </w:r>
      <w:r w:rsidRPr="00AE07ED">
        <w:rPr>
          <w:rFonts w:ascii="仿宋" w:eastAsia="仿宋" w:hAnsi="仿宋" w:cs="仿宋" w:hint="eastAsia"/>
          <w:bCs/>
          <w:sz w:val="32"/>
          <w:szCs w:val="40"/>
        </w:rPr>
        <w:t>相关事项</w:t>
      </w:r>
      <w:r w:rsidRPr="00AE07ED">
        <w:rPr>
          <w:rFonts w:ascii="仿宋" w:eastAsia="仿宋" w:hAnsi="仿宋" w:cs="仿宋"/>
          <w:bCs/>
          <w:sz w:val="32"/>
          <w:szCs w:val="40"/>
        </w:rPr>
        <w:t>对</w:t>
      </w:r>
      <w:r w:rsidRPr="00AE07ED">
        <w:rPr>
          <w:rFonts w:ascii="仿宋" w:eastAsia="仿宋" w:hAnsi="仿宋" w:cs="仿宋" w:hint="eastAsia"/>
          <w:bCs/>
          <w:sz w:val="32"/>
          <w:szCs w:val="40"/>
        </w:rPr>
        <w:t>自身</w:t>
      </w:r>
      <w:r w:rsidRPr="00AE07ED">
        <w:rPr>
          <w:rFonts w:ascii="仿宋" w:eastAsia="仿宋" w:hAnsi="仿宋" w:cs="仿宋"/>
          <w:bCs/>
          <w:sz w:val="32"/>
          <w:szCs w:val="40"/>
        </w:rPr>
        <w:t>竞争优势产生的</w:t>
      </w:r>
      <w:r w:rsidRPr="00AE07ED">
        <w:rPr>
          <w:rFonts w:ascii="仿宋" w:eastAsia="仿宋" w:hAnsi="仿宋" w:cs="仿宋" w:hint="eastAsia"/>
          <w:bCs/>
          <w:sz w:val="32"/>
          <w:szCs w:val="40"/>
        </w:rPr>
        <w:t>具体</w:t>
      </w:r>
      <w:r w:rsidRPr="00AE07ED">
        <w:rPr>
          <w:rFonts w:ascii="仿宋" w:eastAsia="仿宋" w:hAnsi="仿宋" w:cs="仿宋"/>
          <w:bCs/>
          <w:sz w:val="32"/>
          <w:szCs w:val="40"/>
        </w:rPr>
        <w:t>影响。</w:t>
      </w:r>
    </w:p>
    <w:p w:rsidR="008029BC" w:rsidRPr="00AE07ED" w:rsidRDefault="008029BC"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第九条</w:t>
      </w:r>
      <w:r w:rsidR="00FA22FC">
        <w:rPr>
          <w:rFonts w:ascii="仿宋" w:eastAsia="仿宋" w:hAnsi="仿宋" w:cs="仿宋" w:hint="eastAsia"/>
          <w:b/>
          <w:bCs/>
          <w:sz w:val="32"/>
          <w:szCs w:val="40"/>
        </w:rPr>
        <w:t xml:space="preserve">  </w:t>
      </w:r>
      <w:r w:rsidRPr="00AE07ED">
        <w:rPr>
          <w:rFonts w:ascii="仿宋" w:eastAsia="仿宋" w:hAnsi="仿宋" w:cs="仿宋" w:hint="eastAsia"/>
          <w:sz w:val="32"/>
          <w:szCs w:val="40"/>
        </w:rPr>
        <w:t>公司报告期内生产或销售的产品因热失控、热扩散等引发自燃、爆炸等产品质量事件，导致重大诉讼、仲裁或媒体重大质疑的，应当披露相关事项的基本情况、已经或可能面临的处罚、需承担的法律责任、对公司经营和财务的影响，以及公司拟采取的应对措施。</w:t>
      </w:r>
    </w:p>
    <w:p w:rsidR="008029BC" w:rsidRPr="00AE07ED" w:rsidRDefault="008029BC" w:rsidP="00CD45AB">
      <w:pPr>
        <w:spacing w:line="600" w:lineRule="exact"/>
        <w:ind w:firstLineChars="200" w:firstLine="640"/>
        <w:rPr>
          <w:rFonts w:ascii="仿宋" w:eastAsia="仿宋" w:hAnsi="仿宋" w:cs="仿宋"/>
          <w:bCs/>
          <w:sz w:val="32"/>
          <w:szCs w:val="40"/>
        </w:rPr>
      </w:pPr>
      <w:r w:rsidRPr="0083051A">
        <w:rPr>
          <w:rFonts w:ascii="黑体" w:eastAsia="黑体" w:hAnsi="黑体" w:cs="仿宋" w:hint="eastAsia"/>
          <w:bCs/>
          <w:sz w:val="32"/>
          <w:szCs w:val="40"/>
        </w:rPr>
        <w:t>第十条</w:t>
      </w:r>
      <w:r w:rsidR="00FA22FC" w:rsidRPr="0083051A">
        <w:rPr>
          <w:rFonts w:ascii="仿宋" w:eastAsia="仿宋" w:hAnsi="仿宋" w:cs="仿宋" w:hint="eastAsia"/>
          <w:b/>
          <w:bCs/>
          <w:sz w:val="32"/>
          <w:szCs w:val="40"/>
        </w:rPr>
        <w:t xml:space="preserve"> </w:t>
      </w:r>
      <w:r w:rsidR="00FA22FC">
        <w:rPr>
          <w:rFonts w:ascii="仿宋" w:eastAsia="仿宋" w:hAnsi="仿宋" w:cs="仿宋" w:hint="eastAsia"/>
          <w:b/>
          <w:bCs/>
          <w:sz w:val="32"/>
          <w:szCs w:val="40"/>
        </w:rPr>
        <w:t xml:space="preserve"> </w:t>
      </w:r>
      <w:r w:rsidRPr="00AE07ED">
        <w:rPr>
          <w:rFonts w:ascii="仿宋" w:eastAsia="仿宋" w:hAnsi="仿宋" w:cs="仿宋" w:hint="eastAsia"/>
          <w:sz w:val="32"/>
          <w:szCs w:val="40"/>
        </w:rPr>
        <w:t>公司应当披露</w:t>
      </w:r>
      <w:r w:rsidR="00BC274D" w:rsidRPr="00AE07ED">
        <w:rPr>
          <w:rFonts w:ascii="仿宋" w:eastAsia="仿宋" w:hAnsi="仿宋" w:cs="仿宋" w:hint="eastAsia"/>
          <w:sz w:val="32"/>
          <w:szCs w:val="40"/>
        </w:rPr>
        <w:t>报告期内</w:t>
      </w:r>
      <w:r w:rsidRPr="00AE07ED">
        <w:rPr>
          <w:rFonts w:ascii="仿宋" w:eastAsia="仿宋" w:hAnsi="仿宋" w:cs="仿宋" w:hint="eastAsia"/>
          <w:sz w:val="32"/>
          <w:szCs w:val="40"/>
        </w:rPr>
        <w:t>生产经营中产生的重</w:t>
      </w:r>
      <w:r>
        <w:rPr>
          <w:rFonts w:ascii="仿宋" w:eastAsia="仿宋" w:hAnsi="仿宋" w:cs="仿宋" w:hint="eastAsia"/>
          <w:sz w:val="32"/>
          <w:szCs w:val="40"/>
        </w:rPr>
        <w:t>金属等污染物</w:t>
      </w:r>
      <w:r w:rsidRPr="00AE07ED">
        <w:rPr>
          <w:rFonts w:ascii="仿宋" w:eastAsia="仿宋" w:hAnsi="仿宋" w:cs="仿宋" w:hint="eastAsia"/>
          <w:sz w:val="32"/>
          <w:szCs w:val="40"/>
        </w:rPr>
        <w:t>处置措施、锂离子电池回收措施</w:t>
      </w:r>
      <w:r>
        <w:rPr>
          <w:rFonts w:ascii="仿宋" w:eastAsia="仿宋" w:hAnsi="仿宋" w:cs="仿宋" w:hint="eastAsia"/>
          <w:sz w:val="32"/>
          <w:szCs w:val="40"/>
        </w:rPr>
        <w:t>以及</w:t>
      </w:r>
      <w:r w:rsidRPr="00AE07ED">
        <w:rPr>
          <w:rFonts w:ascii="仿宋" w:eastAsia="仿宋" w:hAnsi="仿宋" w:cs="仿宋" w:hint="eastAsia"/>
          <w:sz w:val="32"/>
          <w:szCs w:val="40"/>
        </w:rPr>
        <w:t>环保投入</w:t>
      </w:r>
      <w:r>
        <w:rPr>
          <w:rFonts w:ascii="仿宋" w:eastAsia="仿宋" w:hAnsi="仿宋" w:cs="仿宋" w:hint="eastAsia"/>
          <w:sz w:val="32"/>
          <w:szCs w:val="40"/>
        </w:rPr>
        <w:t>等</w:t>
      </w:r>
      <w:r>
        <w:rPr>
          <w:rFonts w:ascii="仿宋" w:eastAsia="仿宋" w:hAnsi="仿宋" w:cs="仿宋"/>
          <w:sz w:val="32"/>
          <w:szCs w:val="40"/>
        </w:rPr>
        <w:t>情况。</w:t>
      </w:r>
      <w:r w:rsidRPr="008029BC">
        <w:rPr>
          <w:rFonts w:ascii="仿宋" w:eastAsia="仿宋" w:hAnsi="仿宋" w:cs="仿宋" w:hint="eastAsia"/>
          <w:sz w:val="32"/>
          <w:szCs w:val="40"/>
        </w:rPr>
        <w:t>报告期内发生重大环境污染违规事件的，应</w:t>
      </w:r>
      <w:r w:rsidR="00C209EA">
        <w:rPr>
          <w:rFonts w:ascii="仿宋" w:eastAsia="仿宋" w:hAnsi="仿宋" w:cs="仿宋" w:hint="eastAsia"/>
          <w:sz w:val="32"/>
          <w:szCs w:val="40"/>
        </w:rPr>
        <w:t>披露违规事件的具体情形、处理结果，以及对公司生产经营产生的</w:t>
      </w:r>
      <w:r w:rsidR="00C209EA">
        <w:rPr>
          <w:rFonts w:ascii="仿宋" w:eastAsia="仿宋" w:hAnsi="仿宋" w:cs="仿宋" w:hint="eastAsia"/>
          <w:sz w:val="32"/>
          <w:szCs w:val="40"/>
        </w:rPr>
        <w:lastRenderedPageBreak/>
        <w:t>影响</w:t>
      </w:r>
      <w:r w:rsidRPr="00AE07ED">
        <w:rPr>
          <w:rFonts w:ascii="仿宋" w:eastAsia="仿宋" w:hAnsi="仿宋" w:cs="仿宋" w:hint="eastAsia"/>
          <w:sz w:val="32"/>
          <w:szCs w:val="40"/>
        </w:rPr>
        <w:t>。</w:t>
      </w:r>
    </w:p>
    <w:p w:rsidR="006E5FC4" w:rsidRPr="00AE07ED" w:rsidRDefault="005963A0"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第十</w:t>
      </w:r>
      <w:r w:rsidR="00047D2F" w:rsidRPr="0083051A">
        <w:rPr>
          <w:rFonts w:ascii="黑体" w:eastAsia="黑体" w:hAnsi="黑体" w:cs="仿宋" w:hint="eastAsia"/>
          <w:bCs/>
          <w:sz w:val="32"/>
          <w:szCs w:val="40"/>
        </w:rPr>
        <w:t>一</w:t>
      </w:r>
      <w:r w:rsidRPr="0083051A">
        <w:rPr>
          <w:rFonts w:ascii="黑体" w:eastAsia="黑体" w:hAnsi="黑体" w:cs="仿宋" w:hint="eastAsia"/>
          <w:bCs/>
          <w:sz w:val="32"/>
          <w:szCs w:val="40"/>
        </w:rPr>
        <w:t>条</w:t>
      </w:r>
      <w:r w:rsidR="00FA22FC">
        <w:rPr>
          <w:rFonts w:ascii="仿宋" w:eastAsia="仿宋" w:hAnsi="仿宋" w:cs="仿宋" w:hint="eastAsia"/>
          <w:b/>
          <w:bCs/>
          <w:sz w:val="32"/>
          <w:szCs w:val="40"/>
        </w:rPr>
        <w:t xml:space="preserve">  </w:t>
      </w:r>
      <w:r w:rsidRPr="00AE07ED">
        <w:rPr>
          <w:rFonts w:ascii="仿宋" w:eastAsia="仿宋" w:hAnsi="仿宋" w:cs="仿宋" w:hint="eastAsia"/>
          <w:sz w:val="32"/>
          <w:szCs w:val="40"/>
        </w:rPr>
        <w:t>公司应当披露报告期内正负极材料、电解液</w:t>
      </w:r>
      <w:r w:rsidR="00047D2F">
        <w:rPr>
          <w:rFonts w:ascii="仿宋" w:eastAsia="仿宋" w:hAnsi="仿宋" w:cs="仿宋" w:hint="eastAsia"/>
          <w:sz w:val="32"/>
          <w:szCs w:val="40"/>
        </w:rPr>
        <w:t>（</w:t>
      </w:r>
      <w:r w:rsidR="00047D2F">
        <w:rPr>
          <w:rFonts w:ascii="仿宋" w:eastAsia="仿宋" w:hAnsi="仿宋" w:cs="仿宋"/>
          <w:sz w:val="32"/>
          <w:szCs w:val="40"/>
        </w:rPr>
        <w:t>含电解质）</w:t>
      </w:r>
      <w:r w:rsidRPr="00AE07ED">
        <w:rPr>
          <w:rFonts w:ascii="仿宋" w:eastAsia="仿宋" w:hAnsi="仿宋" w:cs="仿宋" w:hint="eastAsia"/>
          <w:sz w:val="32"/>
          <w:szCs w:val="40"/>
        </w:rPr>
        <w:t>、隔膜、单体电池</w:t>
      </w:r>
      <w:r w:rsidR="00047D2F">
        <w:rPr>
          <w:rFonts w:ascii="仿宋" w:eastAsia="仿宋" w:hAnsi="仿宋" w:cs="仿宋" w:hint="eastAsia"/>
          <w:sz w:val="32"/>
          <w:szCs w:val="40"/>
        </w:rPr>
        <w:t>、</w:t>
      </w:r>
      <w:r w:rsidRPr="00AE07ED">
        <w:rPr>
          <w:rFonts w:ascii="仿宋" w:eastAsia="仿宋" w:hAnsi="仿宋" w:cs="仿宋" w:hint="eastAsia"/>
          <w:sz w:val="32"/>
          <w:szCs w:val="40"/>
        </w:rPr>
        <w:t>电池组</w:t>
      </w:r>
      <w:r w:rsidR="00047D2F">
        <w:rPr>
          <w:rFonts w:ascii="仿宋" w:eastAsia="仿宋" w:hAnsi="仿宋" w:cs="仿宋" w:hint="eastAsia"/>
          <w:sz w:val="32"/>
          <w:szCs w:val="40"/>
        </w:rPr>
        <w:t>及</w:t>
      </w:r>
      <w:r w:rsidR="00047D2F">
        <w:rPr>
          <w:rFonts w:ascii="仿宋" w:eastAsia="仿宋" w:hAnsi="仿宋" w:cs="仿宋"/>
          <w:sz w:val="32"/>
          <w:szCs w:val="40"/>
        </w:rPr>
        <w:t>电池管理系统</w:t>
      </w:r>
      <w:r w:rsidRPr="00AE07ED">
        <w:rPr>
          <w:rFonts w:ascii="仿宋" w:eastAsia="仿宋" w:hAnsi="仿宋" w:cs="仿宋" w:hint="eastAsia"/>
          <w:sz w:val="32"/>
          <w:szCs w:val="40"/>
        </w:rPr>
        <w:t>等</w:t>
      </w:r>
      <w:r w:rsidR="00047D2F">
        <w:rPr>
          <w:rFonts w:ascii="仿宋" w:eastAsia="仿宋" w:hAnsi="仿宋" w:cs="仿宋" w:hint="eastAsia"/>
          <w:sz w:val="32"/>
          <w:szCs w:val="40"/>
        </w:rPr>
        <w:t>主要</w:t>
      </w:r>
      <w:r w:rsidR="00047D2F">
        <w:rPr>
          <w:rFonts w:ascii="仿宋" w:eastAsia="仿宋" w:hAnsi="仿宋" w:cs="仿宋"/>
          <w:sz w:val="32"/>
          <w:szCs w:val="40"/>
        </w:rPr>
        <w:t>产品</w:t>
      </w:r>
      <w:r w:rsidR="00047D2F">
        <w:rPr>
          <w:rFonts w:ascii="仿宋" w:eastAsia="仿宋" w:hAnsi="仿宋" w:cs="仿宋" w:hint="eastAsia"/>
          <w:sz w:val="32"/>
          <w:szCs w:val="40"/>
        </w:rPr>
        <w:t>或</w:t>
      </w:r>
      <w:r w:rsidR="00047D2F">
        <w:rPr>
          <w:rFonts w:ascii="仿宋" w:eastAsia="仿宋" w:hAnsi="仿宋" w:cs="仿宋"/>
          <w:sz w:val="32"/>
          <w:szCs w:val="40"/>
        </w:rPr>
        <w:t>业务的</w:t>
      </w:r>
      <w:r w:rsidRPr="00AE07ED">
        <w:rPr>
          <w:rFonts w:ascii="仿宋" w:eastAsia="仿宋" w:hAnsi="仿宋" w:cs="仿宋" w:hint="eastAsia"/>
          <w:sz w:val="32"/>
          <w:szCs w:val="40"/>
        </w:rPr>
        <w:t>产能</w:t>
      </w:r>
      <w:r w:rsidR="00047D2F">
        <w:rPr>
          <w:rFonts w:ascii="仿宋" w:eastAsia="仿宋" w:hAnsi="仿宋" w:cs="仿宋"/>
          <w:sz w:val="32"/>
          <w:szCs w:val="40"/>
        </w:rPr>
        <w:t>及销售</w:t>
      </w:r>
      <w:r w:rsidRPr="00AE07ED">
        <w:rPr>
          <w:rFonts w:ascii="仿宋" w:eastAsia="仿宋" w:hAnsi="仿宋" w:cs="仿宋" w:hint="eastAsia"/>
          <w:sz w:val="32"/>
          <w:szCs w:val="40"/>
        </w:rPr>
        <w:t>情况，包括：</w:t>
      </w:r>
    </w:p>
    <w:p w:rsidR="006E5FC4" w:rsidRPr="00AE07ED" w:rsidRDefault="005963A0" w:rsidP="00CD45AB">
      <w:pPr>
        <w:spacing w:line="600" w:lineRule="exact"/>
        <w:ind w:firstLineChars="200" w:firstLine="640"/>
        <w:rPr>
          <w:rFonts w:ascii="仿宋" w:eastAsia="仿宋" w:hAnsi="仿宋" w:cs="仿宋"/>
          <w:sz w:val="32"/>
          <w:szCs w:val="40"/>
        </w:rPr>
      </w:pPr>
      <w:r w:rsidRPr="00AE07ED">
        <w:rPr>
          <w:rFonts w:ascii="仿宋" w:eastAsia="仿宋" w:hAnsi="仿宋" w:cs="仿宋" w:hint="eastAsia"/>
          <w:sz w:val="32"/>
          <w:szCs w:val="40"/>
        </w:rPr>
        <w:t>（一）报告期内销售收入占公司营业收入</w:t>
      </w:r>
      <w:r w:rsidRPr="001A388D">
        <w:rPr>
          <w:rFonts w:ascii="Times New Roman" w:eastAsia="仿宋" w:hAnsi="Times New Roman" w:cs="Times New Roman"/>
          <w:sz w:val="32"/>
          <w:szCs w:val="40"/>
        </w:rPr>
        <w:t>30%</w:t>
      </w:r>
      <w:r w:rsidRPr="00AE07ED">
        <w:rPr>
          <w:rFonts w:ascii="仿宋" w:eastAsia="仿宋" w:hAnsi="仿宋" w:cs="仿宋" w:hint="eastAsia"/>
          <w:sz w:val="32"/>
          <w:szCs w:val="40"/>
        </w:rPr>
        <w:t>以上的</w:t>
      </w:r>
      <w:r w:rsidR="00047D2F">
        <w:rPr>
          <w:rFonts w:ascii="仿宋" w:eastAsia="仿宋" w:hAnsi="仿宋" w:cs="仿宋" w:hint="eastAsia"/>
          <w:sz w:val="32"/>
          <w:szCs w:val="40"/>
        </w:rPr>
        <w:t>主要</w:t>
      </w:r>
      <w:r w:rsidRPr="00AE07ED">
        <w:rPr>
          <w:rFonts w:ascii="仿宋" w:eastAsia="仿宋" w:hAnsi="仿宋" w:cs="仿宋" w:hint="eastAsia"/>
          <w:sz w:val="32"/>
          <w:szCs w:val="40"/>
        </w:rPr>
        <w:t>产品或业务的产能、产能利用率</w:t>
      </w:r>
      <w:r w:rsidR="00047D2F">
        <w:rPr>
          <w:rFonts w:ascii="仿宋" w:eastAsia="仿宋" w:hAnsi="仿宋" w:cs="仿宋" w:hint="eastAsia"/>
          <w:sz w:val="32"/>
          <w:szCs w:val="40"/>
        </w:rPr>
        <w:t>、在建</w:t>
      </w:r>
      <w:r w:rsidR="00047D2F">
        <w:rPr>
          <w:rFonts w:ascii="仿宋" w:eastAsia="仿宋" w:hAnsi="仿宋" w:cs="仿宋"/>
          <w:sz w:val="32"/>
          <w:szCs w:val="40"/>
        </w:rPr>
        <w:t>产能</w:t>
      </w:r>
      <w:r w:rsidR="00A817DC" w:rsidRPr="00A817DC">
        <w:rPr>
          <w:rFonts w:ascii="仿宋" w:eastAsia="仿宋" w:hAnsi="仿宋" w:cs="仿宋" w:hint="eastAsia"/>
          <w:sz w:val="32"/>
          <w:szCs w:val="40"/>
        </w:rPr>
        <w:t>，生产线非正常停产、检修、整改、复产</w:t>
      </w:r>
      <w:r w:rsidR="00047D2F">
        <w:rPr>
          <w:rFonts w:ascii="仿宋" w:eastAsia="仿宋" w:hAnsi="仿宋" w:cs="仿宋"/>
          <w:sz w:val="32"/>
          <w:szCs w:val="40"/>
        </w:rPr>
        <w:t>等情况</w:t>
      </w:r>
      <w:r w:rsidRPr="00AE07ED">
        <w:rPr>
          <w:rFonts w:ascii="仿宋" w:eastAsia="仿宋" w:hAnsi="仿宋" w:cs="仿宋" w:hint="eastAsia"/>
          <w:sz w:val="32"/>
          <w:szCs w:val="40"/>
        </w:rPr>
        <w:t>；</w:t>
      </w:r>
    </w:p>
    <w:p w:rsidR="006E5FC4" w:rsidRPr="00AE07ED" w:rsidRDefault="005963A0" w:rsidP="00CD45AB">
      <w:pPr>
        <w:spacing w:line="600" w:lineRule="exact"/>
        <w:ind w:firstLineChars="200" w:firstLine="640"/>
        <w:rPr>
          <w:rFonts w:ascii="仿宋" w:eastAsia="仿宋" w:hAnsi="仿宋" w:cs="仿宋"/>
          <w:sz w:val="32"/>
          <w:szCs w:val="40"/>
        </w:rPr>
      </w:pPr>
      <w:r w:rsidRPr="00AE07ED">
        <w:rPr>
          <w:rFonts w:ascii="仿宋" w:eastAsia="仿宋" w:hAnsi="仿宋" w:cs="仿宋" w:hint="eastAsia"/>
          <w:sz w:val="32"/>
          <w:szCs w:val="40"/>
        </w:rPr>
        <w:t>（二）</w:t>
      </w:r>
      <w:r w:rsidR="00047D2F" w:rsidRPr="00AE07ED">
        <w:rPr>
          <w:rFonts w:ascii="仿宋" w:eastAsia="仿宋" w:hAnsi="仿宋" w:cs="仿宋" w:hint="eastAsia"/>
          <w:sz w:val="32"/>
          <w:szCs w:val="40"/>
        </w:rPr>
        <w:t>报告期内销售收入占公司营业收入</w:t>
      </w:r>
      <w:r w:rsidR="00047D2F" w:rsidRPr="001A388D">
        <w:rPr>
          <w:rFonts w:ascii="Times New Roman" w:eastAsia="仿宋" w:hAnsi="Times New Roman" w:cs="Times New Roman"/>
          <w:sz w:val="32"/>
          <w:szCs w:val="40"/>
        </w:rPr>
        <w:t>30%</w:t>
      </w:r>
      <w:r w:rsidR="00047D2F" w:rsidRPr="00AE07ED">
        <w:rPr>
          <w:rFonts w:ascii="仿宋" w:eastAsia="仿宋" w:hAnsi="仿宋" w:cs="仿宋" w:hint="eastAsia"/>
          <w:sz w:val="32"/>
          <w:szCs w:val="40"/>
        </w:rPr>
        <w:t>以上的</w:t>
      </w:r>
      <w:r w:rsidR="00047D2F">
        <w:rPr>
          <w:rFonts w:ascii="仿宋" w:eastAsia="仿宋" w:hAnsi="仿宋" w:cs="仿宋" w:hint="eastAsia"/>
          <w:sz w:val="32"/>
          <w:szCs w:val="40"/>
        </w:rPr>
        <w:t>主要</w:t>
      </w:r>
      <w:r w:rsidR="00047D2F" w:rsidRPr="00AE07ED">
        <w:rPr>
          <w:rFonts w:ascii="仿宋" w:eastAsia="仿宋" w:hAnsi="仿宋" w:cs="仿宋" w:hint="eastAsia"/>
          <w:sz w:val="32"/>
          <w:szCs w:val="40"/>
        </w:rPr>
        <w:t>产品或业务的</w:t>
      </w:r>
      <w:r w:rsidR="00D73B46">
        <w:rPr>
          <w:rFonts w:ascii="仿宋" w:eastAsia="仿宋" w:hAnsi="仿宋" w:cs="仿宋" w:hint="eastAsia"/>
          <w:sz w:val="32"/>
          <w:szCs w:val="40"/>
        </w:rPr>
        <w:t>销售量</w:t>
      </w:r>
      <w:r w:rsidR="00D73B46">
        <w:rPr>
          <w:rFonts w:ascii="仿宋" w:eastAsia="仿宋" w:hAnsi="仿宋" w:cs="仿宋"/>
          <w:sz w:val="32"/>
          <w:szCs w:val="40"/>
        </w:rPr>
        <w:t>、销售收入、销售毛利率及其变化情况</w:t>
      </w:r>
      <w:r w:rsidRPr="00AE07ED">
        <w:rPr>
          <w:rFonts w:ascii="仿宋" w:eastAsia="仿宋" w:hAnsi="仿宋" w:cs="仿宋" w:hint="eastAsia"/>
          <w:sz w:val="32"/>
          <w:szCs w:val="40"/>
        </w:rPr>
        <w:t>；</w:t>
      </w:r>
    </w:p>
    <w:p w:rsidR="006E5FC4" w:rsidRPr="00AE07ED" w:rsidRDefault="005963A0" w:rsidP="00CD45AB">
      <w:pPr>
        <w:spacing w:line="600" w:lineRule="exact"/>
        <w:ind w:firstLineChars="200" w:firstLine="640"/>
        <w:rPr>
          <w:rFonts w:ascii="仿宋" w:eastAsia="仿宋" w:hAnsi="仿宋" w:cs="仿宋"/>
          <w:sz w:val="32"/>
          <w:szCs w:val="40"/>
        </w:rPr>
      </w:pPr>
      <w:r w:rsidRPr="00AE07ED">
        <w:rPr>
          <w:rFonts w:ascii="仿宋" w:eastAsia="仿宋" w:hAnsi="仿宋" w:cs="仿宋" w:hint="eastAsia"/>
          <w:sz w:val="32"/>
          <w:szCs w:val="40"/>
        </w:rPr>
        <w:t>（三）占公司</w:t>
      </w:r>
      <w:r w:rsidR="00D82E67">
        <w:rPr>
          <w:rFonts w:ascii="仿宋" w:eastAsia="仿宋" w:hAnsi="仿宋" w:cs="仿宋" w:hint="eastAsia"/>
          <w:sz w:val="32"/>
          <w:szCs w:val="40"/>
        </w:rPr>
        <w:t>最近一个</w:t>
      </w:r>
      <w:r w:rsidR="00D82E67">
        <w:rPr>
          <w:rFonts w:ascii="仿宋" w:eastAsia="仿宋" w:hAnsi="仿宋" w:cs="仿宋"/>
          <w:sz w:val="32"/>
          <w:szCs w:val="40"/>
        </w:rPr>
        <w:t>会计年度</w:t>
      </w:r>
      <w:r w:rsidRPr="00AE07ED">
        <w:rPr>
          <w:rFonts w:ascii="仿宋" w:eastAsia="仿宋" w:hAnsi="仿宋" w:cs="仿宋" w:hint="eastAsia"/>
          <w:sz w:val="32"/>
          <w:szCs w:val="40"/>
        </w:rPr>
        <w:t>销售收入</w:t>
      </w:r>
      <w:r w:rsidRPr="001A388D">
        <w:rPr>
          <w:rFonts w:ascii="Times New Roman" w:eastAsia="仿宋" w:hAnsi="Times New Roman" w:cs="Times New Roman"/>
          <w:sz w:val="32"/>
          <w:szCs w:val="40"/>
        </w:rPr>
        <w:t>30%</w:t>
      </w:r>
      <w:r w:rsidRPr="00AE07ED">
        <w:rPr>
          <w:rFonts w:ascii="仿宋" w:eastAsia="仿宋" w:hAnsi="仿宋" w:cs="仿宋" w:hint="eastAsia"/>
          <w:sz w:val="32"/>
          <w:szCs w:val="40"/>
        </w:rPr>
        <w:t>以上产品的销售</w:t>
      </w:r>
      <w:proofErr w:type="gramStart"/>
      <w:r w:rsidRPr="00AE07ED">
        <w:rPr>
          <w:rFonts w:ascii="仿宋" w:eastAsia="仿宋" w:hAnsi="仿宋" w:cs="仿宋" w:hint="eastAsia"/>
          <w:sz w:val="32"/>
          <w:szCs w:val="40"/>
        </w:rPr>
        <w:t>均价较期</w:t>
      </w:r>
      <w:proofErr w:type="gramEnd"/>
      <w:r w:rsidRPr="00AE07ED">
        <w:rPr>
          <w:rFonts w:ascii="仿宋" w:eastAsia="仿宋" w:hAnsi="仿宋" w:cs="仿宋" w:hint="eastAsia"/>
          <w:sz w:val="32"/>
          <w:szCs w:val="40"/>
        </w:rPr>
        <w:t>初变动幅度超过</w:t>
      </w:r>
      <w:r w:rsidRPr="001A388D">
        <w:rPr>
          <w:rFonts w:ascii="Times New Roman" w:eastAsia="仿宋" w:hAnsi="Times New Roman" w:cs="Times New Roman"/>
          <w:sz w:val="32"/>
          <w:szCs w:val="40"/>
        </w:rPr>
        <w:t>30%</w:t>
      </w:r>
      <w:r w:rsidRPr="00AE07ED">
        <w:rPr>
          <w:rFonts w:ascii="仿宋" w:eastAsia="仿宋" w:hAnsi="仿宋" w:cs="仿宋" w:hint="eastAsia"/>
          <w:sz w:val="32"/>
          <w:szCs w:val="40"/>
        </w:rPr>
        <w:t>的，应当详细说明波动原因及未来的价格变动趋势，并结合价格和销量变化说明对公司</w:t>
      </w:r>
      <w:r w:rsidR="00BC274D">
        <w:rPr>
          <w:rFonts w:ascii="仿宋" w:eastAsia="仿宋" w:hAnsi="仿宋" w:cs="仿宋" w:hint="eastAsia"/>
          <w:sz w:val="32"/>
          <w:szCs w:val="40"/>
        </w:rPr>
        <w:t>经营</w:t>
      </w:r>
      <w:r w:rsidR="00CF669F">
        <w:rPr>
          <w:rFonts w:ascii="仿宋" w:eastAsia="仿宋" w:hAnsi="仿宋" w:cs="仿宋" w:hint="eastAsia"/>
          <w:sz w:val="32"/>
          <w:szCs w:val="40"/>
        </w:rPr>
        <w:t>业绩</w:t>
      </w:r>
      <w:r w:rsidRPr="00AE07ED">
        <w:rPr>
          <w:rFonts w:ascii="仿宋" w:eastAsia="仿宋" w:hAnsi="仿宋" w:cs="仿宋" w:hint="eastAsia"/>
          <w:sz w:val="32"/>
          <w:szCs w:val="40"/>
        </w:rPr>
        <w:t>的影响。</w:t>
      </w:r>
    </w:p>
    <w:p w:rsidR="006E5FC4" w:rsidRPr="00AE07ED" w:rsidRDefault="005963A0"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第十</w:t>
      </w:r>
      <w:r w:rsidR="00D82E67" w:rsidRPr="0083051A">
        <w:rPr>
          <w:rFonts w:ascii="黑体" w:eastAsia="黑体" w:hAnsi="黑体" w:cs="仿宋" w:hint="eastAsia"/>
          <w:bCs/>
          <w:sz w:val="32"/>
          <w:szCs w:val="40"/>
        </w:rPr>
        <w:t>二</w:t>
      </w:r>
      <w:r w:rsidRPr="0083051A">
        <w:rPr>
          <w:rFonts w:ascii="黑体" w:eastAsia="黑体" w:hAnsi="黑体" w:cs="仿宋" w:hint="eastAsia"/>
          <w:bCs/>
          <w:sz w:val="32"/>
          <w:szCs w:val="40"/>
        </w:rPr>
        <w:t>条</w:t>
      </w:r>
      <w:r w:rsidR="00FA22FC">
        <w:rPr>
          <w:rFonts w:ascii="仿宋" w:eastAsia="仿宋" w:hAnsi="仿宋" w:cs="仿宋" w:hint="eastAsia"/>
          <w:b/>
          <w:bCs/>
          <w:sz w:val="32"/>
          <w:szCs w:val="40"/>
        </w:rPr>
        <w:t xml:space="preserve">  </w:t>
      </w:r>
      <w:r w:rsidRPr="00AE07ED">
        <w:rPr>
          <w:rFonts w:ascii="仿宋" w:eastAsia="仿宋" w:hAnsi="仿宋" w:cs="仿宋" w:hint="eastAsia"/>
          <w:sz w:val="32"/>
          <w:szCs w:val="40"/>
        </w:rPr>
        <w:t>公司从事</w:t>
      </w:r>
      <w:proofErr w:type="gramStart"/>
      <w:r w:rsidRPr="00AE07ED">
        <w:rPr>
          <w:rFonts w:ascii="仿宋" w:eastAsia="仿宋" w:hAnsi="仿宋" w:cs="仿宋" w:hint="eastAsia"/>
          <w:sz w:val="32"/>
          <w:szCs w:val="40"/>
        </w:rPr>
        <w:t>锂</w:t>
      </w:r>
      <w:proofErr w:type="gramEnd"/>
      <w:r w:rsidRPr="00AE07ED">
        <w:rPr>
          <w:rFonts w:ascii="仿宋" w:eastAsia="仿宋" w:hAnsi="仿宋" w:cs="仿宋" w:hint="eastAsia"/>
          <w:sz w:val="32"/>
          <w:szCs w:val="40"/>
        </w:rPr>
        <w:t>离子电池原材料业务的，应当按照细分行业披露下列关键技术或性能指标：</w:t>
      </w:r>
    </w:p>
    <w:p w:rsidR="006E5FC4" w:rsidRPr="00AE07ED" w:rsidRDefault="005963A0" w:rsidP="00CD45AB">
      <w:pPr>
        <w:spacing w:line="600" w:lineRule="exact"/>
        <w:ind w:firstLineChars="200" w:firstLine="640"/>
        <w:rPr>
          <w:rFonts w:ascii="仿宋" w:eastAsia="仿宋" w:hAnsi="仿宋" w:cs="仿宋"/>
          <w:sz w:val="32"/>
          <w:szCs w:val="40"/>
        </w:rPr>
      </w:pPr>
      <w:r w:rsidRPr="00AE07ED">
        <w:rPr>
          <w:rFonts w:ascii="仿宋" w:eastAsia="仿宋" w:hAnsi="仿宋" w:cs="仿宋" w:hint="eastAsia"/>
          <w:sz w:val="32"/>
          <w:szCs w:val="40"/>
        </w:rPr>
        <w:t>（一）从事正极材料业务的，披露正极材料技术路线（产品类型）、比容量、一致性水平、循环寿命、</w:t>
      </w:r>
      <w:r w:rsidRPr="00AE07ED">
        <w:rPr>
          <w:rFonts w:ascii="仿宋" w:eastAsia="仿宋" w:hAnsi="仿宋" w:cs="仿宋"/>
          <w:sz w:val="32"/>
          <w:szCs w:val="40"/>
        </w:rPr>
        <w:t>倍率性能</w:t>
      </w:r>
      <w:r w:rsidRPr="00AE07ED">
        <w:rPr>
          <w:rFonts w:ascii="仿宋" w:eastAsia="仿宋" w:hAnsi="仿宋" w:cs="仿宋" w:hint="eastAsia"/>
          <w:sz w:val="32"/>
          <w:szCs w:val="40"/>
        </w:rPr>
        <w:t>等；</w:t>
      </w:r>
    </w:p>
    <w:p w:rsidR="006E5FC4" w:rsidRPr="00AE07ED" w:rsidRDefault="005963A0" w:rsidP="00CD45AB">
      <w:pPr>
        <w:spacing w:line="600" w:lineRule="exact"/>
        <w:ind w:firstLineChars="200" w:firstLine="640"/>
        <w:rPr>
          <w:rFonts w:ascii="仿宋" w:eastAsia="仿宋" w:hAnsi="仿宋" w:cs="仿宋"/>
          <w:sz w:val="32"/>
          <w:szCs w:val="40"/>
        </w:rPr>
      </w:pPr>
      <w:r w:rsidRPr="00AE07ED">
        <w:rPr>
          <w:rFonts w:ascii="仿宋" w:eastAsia="仿宋" w:hAnsi="仿宋" w:cs="仿宋" w:hint="eastAsia"/>
          <w:sz w:val="32"/>
          <w:szCs w:val="40"/>
        </w:rPr>
        <w:t>（二）从事负极材料业务的，披露负极材料主要原料、比容量、循环寿命、倍率性能等；</w:t>
      </w:r>
    </w:p>
    <w:p w:rsidR="006E5FC4" w:rsidRPr="00AE07ED" w:rsidRDefault="005963A0" w:rsidP="00CD45AB">
      <w:pPr>
        <w:spacing w:line="600" w:lineRule="exact"/>
        <w:ind w:firstLineChars="200" w:firstLine="640"/>
        <w:rPr>
          <w:rFonts w:ascii="仿宋" w:eastAsia="仿宋" w:hAnsi="仿宋" w:cs="仿宋"/>
          <w:sz w:val="32"/>
          <w:szCs w:val="40"/>
        </w:rPr>
      </w:pPr>
      <w:r w:rsidRPr="00AE07ED">
        <w:rPr>
          <w:rFonts w:ascii="仿宋" w:eastAsia="仿宋" w:hAnsi="仿宋" w:cs="仿宋" w:hint="eastAsia"/>
          <w:sz w:val="32"/>
          <w:szCs w:val="40"/>
        </w:rPr>
        <w:t>（三）从事电解液业务的，披露电解液主要构成、循环寿命、一致性水平、导电性能等；</w:t>
      </w:r>
    </w:p>
    <w:p w:rsidR="006E5FC4" w:rsidRPr="00AE07ED" w:rsidRDefault="005963A0" w:rsidP="00CD45AB">
      <w:pPr>
        <w:spacing w:line="600" w:lineRule="exact"/>
        <w:ind w:firstLineChars="200" w:firstLine="640"/>
        <w:rPr>
          <w:rFonts w:ascii="仿宋" w:eastAsia="仿宋" w:hAnsi="仿宋" w:cs="仿宋"/>
          <w:sz w:val="32"/>
          <w:szCs w:val="40"/>
        </w:rPr>
      </w:pPr>
      <w:r w:rsidRPr="00AE07ED">
        <w:rPr>
          <w:rFonts w:ascii="仿宋" w:eastAsia="仿宋" w:hAnsi="仿宋" w:cs="仿宋" w:hint="eastAsia"/>
          <w:sz w:val="32"/>
          <w:szCs w:val="40"/>
        </w:rPr>
        <w:t>（四）从事隔膜业务的，披露隔膜技术路线（干法、湿</w:t>
      </w:r>
      <w:r w:rsidRPr="00AE07ED">
        <w:rPr>
          <w:rFonts w:ascii="仿宋" w:eastAsia="仿宋" w:hAnsi="仿宋" w:cs="仿宋" w:hint="eastAsia"/>
          <w:sz w:val="32"/>
          <w:szCs w:val="40"/>
        </w:rPr>
        <w:lastRenderedPageBreak/>
        <w:t>法等）、穿刺及拉伸强度、厚度、孔隙率、稳定性等。</w:t>
      </w:r>
    </w:p>
    <w:p w:rsidR="00B602CD" w:rsidRPr="00B602CD" w:rsidRDefault="00B602CD" w:rsidP="00CD45AB">
      <w:pPr>
        <w:spacing w:line="600" w:lineRule="exact"/>
        <w:ind w:firstLineChars="200" w:firstLine="640"/>
        <w:rPr>
          <w:rFonts w:ascii="仿宋_GB2312" w:eastAsia="仿宋_GB2312" w:hAnsi="Calibri" w:cs="Times New Roman"/>
          <w:sz w:val="32"/>
          <w:szCs w:val="32"/>
        </w:rPr>
      </w:pPr>
      <w:r w:rsidRPr="0083051A">
        <w:rPr>
          <w:rFonts w:ascii="黑体" w:eastAsia="黑体" w:hAnsi="黑体" w:cs="仿宋" w:hint="eastAsia"/>
          <w:bCs/>
          <w:sz w:val="32"/>
          <w:szCs w:val="40"/>
        </w:rPr>
        <w:t>第十三条</w:t>
      </w:r>
      <w:r w:rsidR="00FA22FC">
        <w:rPr>
          <w:rFonts w:ascii="仿宋" w:eastAsia="仿宋" w:hAnsi="仿宋" w:cs="Times New Roman" w:hint="eastAsia"/>
          <w:b/>
          <w:sz w:val="32"/>
          <w:szCs w:val="32"/>
        </w:rPr>
        <w:t xml:space="preserve">  </w:t>
      </w:r>
      <w:r w:rsidRPr="00B602CD">
        <w:rPr>
          <w:rFonts w:ascii="仿宋_GB2312" w:eastAsia="仿宋_GB2312" w:hAnsi="Calibri" w:cs="Times New Roman" w:hint="eastAsia"/>
          <w:sz w:val="32"/>
          <w:szCs w:val="32"/>
        </w:rPr>
        <w:t>公司从事</w:t>
      </w:r>
      <w:proofErr w:type="gramStart"/>
      <w:r w:rsidRPr="00B602CD">
        <w:rPr>
          <w:rFonts w:ascii="仿宋_GB2312" w:eastAsia="仿宋_GB2312" w:hAnsi="Calibri" w:cs="Times New Roman" w:hint="eastAsia"/>
          <w:sz w:val="32"/>
          <w:szCs w:val="32"/>
        </w:rPr>
        <w:t>锂</w:t>
      </w:r>
      <w:proofErr w:type="gramEnd"/>
      <w:r w:rsidRPr="00B602CD">
        <w:rPr>
          <w:rFonts w:ascii="仿宋_GB2312" w:eastAsia="仿宋_GB2312" w:hAnsi="Calibri" w:cs="Times New Roman" w:hint="eastAsia"/>
          <w:sz w:val="32"/>
          <w:szCs w:val="32"/>
        </w:rPr>
        <w:t>离子单体</w:t>
      </w:r>
      <w:r w:rsidRPr="00B602CD">
        <w:rPr>
          <w:rFonts w:ascii="仿宋_GB2312" w:eastAsia="仿宋_GB2312" w:hAnsi="Calibri" w:cs="Times New Roman"/>
          <w:sz w:val="32"/>
          <w:szCs w:val="32"/>
        </w:rPr>
        <w:t>电池</w:t>
      </w:r>
      <w:r w:rsidRPr="00B602CD">
        <w:rPr>
          <w:rFonts w:ascii="仿宋_GB2312" w:eastAsia="仿宋_GB2312" w:hAnsi="Calibri" w:cs="Times New Roman" w:hint="eastAsia"/>
          <w:sz w:val="32"/>
          <w:szCs w:val="32"/>
        </w:rPr>
        <w:t>或电池组</w:t>
      </w:r>
      <w:r w:rsidRPr="00B602CD">
        <w:rPr>
          <w:rFonts w:ascii="仿宋_GB2312" w:eastAsia="仿宋_GB2312" w:hAnsi="Calibri" w:cs="Times New Roman"/>
          <w:sz w:val="32"/>
          <w:szCs w:val="32"/>
        </w:rPr>
        <w:t>业务的</w:t>
      </w:r>
      <w:r w:rsidRPr="00B602CD">
        <w:rPr>
          <w:rFonts w:ascii="仿宋_GB2312" w:eastAsia="仿宋_GB2312" w:hAnsi="Calibri" w:cs="Times New Roman" w:hint="eastAsia"/>
          <w:sz w:val="32"/>
          <w:szCs w:val="32"/>
        </w:rPr>
        <w:t>，应当</w:t>
      </w:r>
      <w:r w:rsidRPr="00B602CD">
        <w:rPr>
          <w:rFonts w:ascii="仿宋_GB2312" w:eastAsia="仿宋_GB2312" w:hAnsi="Calibri" w:cs="Times New Roman"/>
          <w:sz w:val="32"/>
          <w:szCs w:val="32"/>
        </w:rPr>
        <w:t>披露</w:t>
      </w:r>
      <w:r w:rsidRPr="00B602CD">
        <w:rPr>
          <w:rFonts w:ascii="仿宋_GB2312" w:eastAsia="仿宋_GB2312" w:hAnsi="Calibri" w:cs="Times New Roman" w:hint="eastAsia"/>
          <w:sz w:val="32"/>
          <w:szCs w:val="32"/>
        </w:rPr>
        <w:t>主要产品的技术路线、下游应用领域、能量密度、倍率性能、充电时间、安全性等关键技术或性能指标。</w:t>
      </w:r>
    </w:p>
    <w:p w:rsidR="00B602CD" w:rsidRPr="00B602CD" w:rsidRDefault="00B602CD" w:rsidP="00CD45AB">
      <w:pPr>
        <w:spacing w:line="600" w:lineRule="exact"/>
        <w:ind w:firstLineChars="200" w:firstLine="640"/>
        <w:rPr>
          <w:rFonts w:ascii="仿宋_GB2312" w:eastAsia="仿宋_GB2312" w:hAnsi="Calibri" w:cs="Times New Roman"/>
          <w:sz w:val="32"/>
          <w:szCs w:val="32"/>
        </w:rPr>
      </w:pPr>
      <w:r w:rsidRPr="0083051A">
        <w:rPr>
          <w:rFonts w:ascii="黑体" w:eastAsia="黑体" w:hAnsi="黑体" w:cs="仿宋" w:hint="eastAsia"/>
          <w:bCs/>
          <w:sz w:val="32"/>
          <w:szCs w:val="40"/>
        </w:rPr>
        <w:t>第十四条</w:t>
      </w:r>
      <w:r w:rsidR="00FA22FC">
        <w:rPr>
          <w:rFonts w:ascii="仿宋" w:eastAsia="仿宋" w:hAnsi="仿宋" w:cs="Times New Roman" w:hint="eastAsia"/>
          <w:b/>
          <w:sz w:val="32"/>
          <w:szCs w:val="32"/>
        </w:rPr>
        <w:t xml:space="preserve">  </w:t>
      </w:r>
      <w:r w:rsidRPr="00B602CD">
        <w:rPr>
          <w:rFonts w:ascii="仿宋_GB2312" w:eastAsia="仿宋_GB2312" w:hAnsi="Calibri" w:cs="Times New Roman" w:hint="eastAsia"/>
          <w:sz w:val="32"/>
          <w:szCs w:val="32"/>
        </w:rPr>
        <w:t>公司从事</w:t>
      </w:r>
      <w:proofErr w:type="gramStart"/>
      <w:r w:rsidRPr="00B602CD">
        <w:rPr>
          <w:rFonts w:ascii="仿宋_GB2312" w:eastAsia="仿宋_GB2312" w:hAnsi="Calibri" w:cs="Times New Roman" w:hint="eastAsia"/>
          <w:sz w:val="32"/>
          <w:szCs w:val="32"/>
        </w:rPr>
        <w:t>锂</w:t>
      </w:r>
      <w:proofErr w:type="gramEnd"/>
      <w:r w:rsidRPr="00B602CD">
        <w:rPr>
          <w:rFonts w:ascii="仿宋_GB2312" w:eastAsia="仿宋_GB2312" w:hAnsi="Calibri" w:cs="Times New Roman" w:hint="eastAsia"/>
          <w:sz w:val="32"/>
          <w:szCs w:val="32"/>
        </w:rPr>
        <w:t>离子单体</w:t>
      </w:r>
      <w:r w:rsidRPr="00B602CD">
        <w:rPr>
          <w:rFonts w:ascii="仿宋_GB2312" w:eastAsia="仿宋_GB2312" w:hAnsi="Calibri" w:cs="Times New Roman"/>
          <w:sz w:val="32"/>
          <w:szCs w:val="32"/>
        </w:rPr>
        <w:t>电池</w:t>
      </w:r>
      <w:r w:rsidRPr="00B602CD">
        <w:rPr>
          <w:rFonts w:ascii="仿宋_GB2312" w:eastAsia="仿宋_GB2312" w:hAnsi="Calibri" w:cs="Times New Roman" w:hint="eastAsia"/>
          <w:sz w:val="32"/>
          <w:szCs w:val="32"/>
        </w:rPr>
        <w:t>或电池组</w:t>
      </w:r>
      <w:r w:rsidRPr="00B602CD">
        <w:rPr>
          <w:rFonts w:ascii="仿宋_GB2312" w:eastAsia="仿宋_GB2312" w:hAnsi="Calibri" w:cs="Times New Roman"/>
          <w:sz w:val="32"/>
          <w:szCs w:val="32"/>
        </w:rPr>
        <w:t>业务，</w:t>
      </w:r>
      <w:r w:rsidRPr="00B602CD">
        <w:rPr>
          <w:rFonts w:ascii="仿宋_GB2312" w:eastAsia="仿宋_GB2312" w:hAnsi="Calibri" w:cs="Times New Roman" w:hint="eastAsia"/>
          <w:sz w:val="32"/>
          <w:szCs w:val="32"/>
        </w:rPr>
        <w:t>其产品</w:t>
      </w:r>
      <w:r w:rsidRPr="00B602CD">
        <w:rPr>
          <w:rFonts w:ascii="仿宋_GB2312" w:eastAsia="仿宋_GB2312" w:hAnsi="Calibri" w:cs="Times New Roman"/>
          <w:sz w:val="32"/>
          <w:szCs w:val="32"/>
        </w:rPr>
        <w:t>主要应用于</w:t>
      </w:r>
      <w:r w:rsidRPr="00B602CD">
        <w:rPr>
          <w:rFonts w:ascii="仿宋_GB2312" w:eastAsia="仿宋_GB2312" w:hAnsi="Calibri" w:cs="Times New Roman" w:hint="eastAsia"/>
          <w:sz w:val="32"/>
          <w:szCs w:val="32"/>
        </w:rPr>
        <w:t>消费领域</w:t>
      </w:r>
      <w:r w:rsidRPr="00B602CD">
        <w:rPr>
          <w:rFonts w:ascii="仿宋_GB2312" w:eastAsia="仿宋_GB2312" w:hAnsi="Calibri" w:cs="Times New Roman"/>
          <w:sz w:val="32"/>
          <w:szCs w:val="32"/>
        </w:rPr>
        <w:t>的</w:t>
      </w:r>
      <w:r w:rsidRPr="00B602CD">
        <w:rPr>
          <w:rFonts w:ascii="仿宋_GB2312" w:eastAsia="仿宋_GB2312" w:hAnsi="Calibri" w:cs="Times New Roman" w:hint="eastAsia"/>
          <w:sz w:val="32"/>
          <w:szCs w:val="32"/>
        </w:rPr>
        <w:t>，还应当披露如下信息：</w:t>
      </w:r>
    </w:p>
    <w:p w:rsidR="00B602CD" w:rsidRPr="00B602CD" w:rsidRDefault="00B602CD" w:rsidP="00CD45AB">
      <w:pPr>
        <w:spacing w:line="600" w:lineRule="exact"/>
        <w:ind w:firstLineChars="200" w:firstLine="640"/>
        <w:rPr>
          <w:rFonts w:ascii="仿宋" w:eastAsia="仿宋" w:hAnsi="仿宋" w:cs="仿宋"/>
          <w:kern w:val="0"/>
          <w:sz w:val="32"/>
          <w:szCs w:val="32"/>
        </w:rPr>
      </w:pPr>
      <w:r w:rsidRPr="00B602CD">
        <w:rPr>
          <w:rFonts w:ascii="仿宋_GB2312" w:eastAsia="仿宋_GB2312" w:hAnsi="Calibri" w:cs="Times New Roman" w:hint="eastAsia"/>
          <w:sz w:val="32"/>
          <w:szCs w:val="32"/>
        </w:rPr>
        <w:t>（一）产品</w:t>
      </w:r>
      <w:r w:rsidRPr="00B602CD">
        <w:rPr>
          <w:rFonts w:ascii="仿宋" w:eastAsia="仿宋" w:hAnsi="仿宋" w:cs="仿宋"/>
          <w:kern w:val="0"/>
          <w:sz w:val="32"/>
          <w:szCs w:val="32"/>
        </w:rPr>
        <w:t>的</w:t>
      </w:r>
      <w:r w:rsidRPr="00B602CD">
        <w:rPr>
          <w:rFonts w:ascii="仿宋" w:eastAsia="仿宋" w:hAnsi="仿宋" w:cs="仿宋" w:hint="eastAsia"/>
          <w:kern w:val="0"/>
          <w:sz w:val="32"/>
          <w:szCs w:val="32"/>
        </w:rPr>
        <w:t>体积密度、</w:t>
      </w:r>
      <w:r w:rsidRPr="00B602CD">
        <w:rPr>
          <w:rFonts w:ascii="仿宋" w:eastAsia="仿宋" w:hAnsi="仿宋" w:cs="仿宋"/>
          <w:kern w:val="0"/>
          <w:sz w:val="32"/>
          <w:szCs w:val="32"/>
        </w:rPr>
        <w:t>续航</w:t>
      </w:r>
      <w:r w:rsidRPr="00B602CD">
        <w:rPr>
          <w:rFonts w:ascii="仿宋" w:eastAsia="仿宋" w:hAnsi="仿宋" w:cs="仿宋" w:hint="eastAsia"/>
          <w:kern w:val="0"/>
          <w:sz w:val="32"/>
          <w:szCs w:val="32"/>
        </w:rPr>
        <w:t>时间等</w:t>
      </w:r>
      <w:r w:rsidRPr="00B602CD">
        <w:rPr>
          <w:rFonts w:ascii="仿宋" w:eastAsia="仿宋" w:hAnsi="仿宋" w:cs="仿宋"/>
          <w:kern w:val="0"/>
          <w:sz w:val="32"/>
          <w:szCs w:val="32"/>
        </w:rPr>
        <w:t>关键性能指标</w:t>
      </w:r>
      <w:r w:rsidRPr="00B602CD">
        <w:rPr>
          <w:rFonts w:ascii="仿宋" w:eastAsia="仿宋" w:hAnsi="仿宋" w:cs="仿宋" w:hint="eastAsia"/>
          <w:kern w:val="0"/>
          <w:sz w:val="32"/>
          <w:szCs w:val="32"/>
        </w:rPr>
        <w:t>；</w:t>
      </w:r>
    </w:p>
    <w:p w:rsidR="00B602CD" w:rsidRPr="00B602CD" w:rsidRDefault="00B602CD" w:rsidP="00CD45AB">
      <w:pPr>
        <w:spacing w:line="600" w:lineRule="exact"/>
        <w:ind w:firstLineChars="200" w:firstLine="640"/>
        <w:rPr>
          <w:rFonts w:ascii="仿宋" w:eastAsia="仿宋" w:hAnsi="仿宋" w:cs="仿宋"/>
          <w:kern w:val="0"/>
          <w:sz w:val="32"/>
          <w:szCs w:val="32"/>
        </w:rPr>
      </w:pPr>
      <w:r w:rsidRPr="00B602CD">
        <w:rPr>
          <w:rFonts w:ascii="仿宋_GB2312" w:eastAsia="仿宋_GB2312" w:hAnsi="Calibri" w:cs="Times New Roman" w:hint="eastAsia"/>
          <w:sz w:val="32"/>
          <w:szCs w:val="32"/>
        </w:rPr>
        <w:t>（二）电池</w:t>
      </w:r>
      <w:r w:rsidRPr="00B602CD">
        <w:rPr>
          <w:rFonts w:ascii="仿宋_GB2312" w:eastAsia="仿宋_GB2312" w:hAnsi="Calibri" w:cs="Times New Roman"/>
          <w:sz w:val="32"/>
          <w:szCs w:val="32"/>
        </w:rPr>
        <w:t>材料</w:t>
      </w:r>
      <w:r w:rsidRPr="00B602CD">
        <w:rPr>
          <w:rFonts w:ascii="仿宋_GB2312" w:eastAsia="仿宋_GB2312" w:hAnsi="Calibri" w:cs="Times New Roman" w:hint="eastAsia"/>
          <w:sz w:val="32"/>
          <w:szCs w:val="32"/>
        </w:rPr>
        <w:t>、</w:t>
      </w:r>
      <w:r w:rsidRPr="00B602CD">
        <w:rPr>
          <w:rFonts w:ascii="仿宋" w:eastAsia="仿宋" w:hAnsi="仿宋" w:cs="仿宋"/>
          <w:kern w:val="0"/>
          <w:sz w:val="32"/>
          <w:szCs w:val="32"/>
        </w:rPr>
        <w:t>结构</w:t>
      </w:r>
      <w:r w:rsidRPr="00B602CD">
        <w:rPr>
          <w:rFonts w:ascii="仿宋" w:eastAsia="仿宋" w:hAnsi="仿宋" w:cs="仿宋" w:hint="eastAsia"/>
          <w:kern w:val="0"/>
          <w:sz w:val="32"/>
          <w:szCs w:val="32"/>
        </w:rPr>
        <w:t>、</w:t>
      </w:r>
      <w:r w:rsidRPr="00B602CD">
        <w:rPr>
          <w:rFonts w:ascii="仿宋" w:eastAsia="仿宋" w:hAnsi="仿宋" w:cs="仿宋"/>
          <w:kern w:val="0"/>
          <w:sz w:val="32"/>
          <w:szCs w:val="32"/>
        </w:rPr>
        <w:t>技术工艺</w:t>
      </w:r>
      <w:r w:rsidRPr="00B602CD">
        <w:rPr>
          <w:rFonts w:ascii="仿宋" w:eastAsia="仿宋" w:hAnsi="仿宋" w:cs="仿宋" w:hint="eastAsia"/>
          <w:kern w:val="0"/>
          <w:sz w:val="32"/>
          <w:szCs w:val="32"/>
        </w:rPr>
        <w:t>等方面</w:t>
      </w:r>
      <w:r w:rsidRPr="00B602CD">
        <w:rPr>
          <w:rFonts w:ascii="仿宋" w:eastAsia="仿宋" w:hAnsi="仿宋" w:cs="仿宋"/>
          <w:kern w:val="0"/>
          <w:sz w:val="32"/>
          <w:szCs w:val="32"/>
        </w:rPr>
        <w:t>的优势</w:t>
      </w:r>
      <w:r w:rsidRPr="00B602CD">
        <w:rPr>
          <w:rFonts w:ascii="仿宋" w:eastAsia="仿宋" w:hAnsi="仿宋" w:cs="仿宋" w:hint="eastAsia"/>
          <w:kern w:val="0"/>
          <w:sz w:val="32"/>
          <w:szCs w:val="32"/>
        </w:rPr>
        <w:t>；</w:t>
      </w:r>
    </w:p>
    <w:p w:rsidR="00B602CD" w:rsidRPr="00B602CD" w:rsidRDefault="00B602CD" w:rsidP="00CD45AB">
      <w:pPr>
        <w:spacing w:line="600" w:lineRule="exact"/>
        <w:ind w:firstLineChars="200" w:firstLine="640"/>
        <w:rPr>
          <w:rFonts w:ascii="仿宋" w:eastAsia="仿宋" w:hAnsi="仿宋" w:cs="仿宋"/>
          <w:kern w:val="0"/>
          <w:sz w:val="32"/>
          <w:szCs w:val="32"/>
        </w:rPr>
      </w:pPr>
      <w:r w:rsidRPr="00B602CD">
        <w:rPr>
          <w:rFonts w:ascii="仿宋" w:eastAsia="仿宋" w:hAnsi="仿宋" w:cs="仿宋" w:hint="eastAsia"/>
          <w:kern w:val="0"/>
          <w:sz w:val="32"/>
          <w:szCs w:val="32"/>
        </w:rPr>
        <w:t>（三）产品</w:t>
      </w:r>
      <w:r w:rsidRPr="00B602CD">
        <w:rPr>
          <w:rFonts w:ascii="仿宋" w:eastAsia="仿宋" w:hAnsi="仿宋" w:cs="仿宋"/>
          <w:kern w:val="0"/>
          <w:sz w:val="32"/>
          <w:szCs w:val="32"/>
        </w:rPr>
        <w:t>的主要</w:t>
      </w:r>
      <w:r w:rsidRPr="00B602CD">
        <w:rPr>
          <w:rFonts w:ascii="仿宋" w:eastAsia="仿宋" w:hAnsi="仿宋" w:cs="仿宋" w:hint="eastAsia"/>
          <w:kern w:val="0"/>
          <w:sz w:val="32"/>
          <w:szCs w:val="32"/>
        </w:rPr>
        <w:t>应用场景。</w:t>
      </w:r>
    </w:p>
    <w:p w:rsidR="00B602CD" w:rsidRPr="00B602CD" w:rsidRDefault="00B602CD" w:rsidP="00CD45AB">
      <w:pPr>
        <w:spacing w:line="600" w:lineRule="exact"/>
        <w:ind w:firstLineChars="200" w:firstLine="640"/>
        <w:rPr>
          <w:rFonts w:ascii="仿宋_GB2312" w:eastAsia="仿宋_GB2312" w:hAnsi="Calibri" w:cs="Times New Roman"/>
          <w:sz w:val="32"/>
          <w:szCs w:val="32"/>
        </w:rPr>
      </w:pPr>
      <w:r w:rsidRPr="0083051A">
        <w:rPr>
          <w:rFonts w:ascii="黑体" w:eastAsia="黑体" w:hAnsi="黑体" w:cs="仿宋" w:hint="eastAsia"/>
          <w:bCs/>
          <w:sz w:val="32"/>
          <w:szCs w:val="40"/>
        </w:rPr>
        <w:t>第十五条</w:t>
      </w:r>
      <w:r w:rsidR="00FA22FC">
        <w:rPr>
          <w:rFonts w:ascii="仿宋" w:eastAsia="仿宋" w:hAnsi="仿宋" w:cs="Times New Roman" w:hint="eastAsia"/>
          <w:b/>
          <w:sz w:val="32"/>
          <w:szCs w:val="32"/>
        </w:rPr>
        <w:t xml:space="preserve">  </w:t>
      </w:r>
      <w:r w:rsidRPr="00B602CD">
        <w:rPr>
          <w:rFonts w:ascii="仿宋_GB2312" w:eastAsia="仿宋_GB2312" w:hAnsi="Calibri" w:cs="Times New Roman" w:hint="eastAsia"/>
          <w:sz w:val="32"/>
          <w:szCs w:val="32"/>
        </w:rPr>
        <w:t>公司从事</w:t>
      </w:r>
      <w:proofErr w:type="gramStart"/>
      <w:r w:rsidRPr="00B602CD">
        <w:rPr>
          <w:rFonts w:ascii="仿宋_GB2312" w:eastAsia="仿宋_GB2312" w:hAnsi="Calibri" w:cs="Times New Roman" w:hint="eastAsia"/>
          <w:sz w:val="32"/>
          <w:szCs w:val="32"/>
        </w:rPr>
        <w:t>锂</w:t>
      </w:r>
      <w:proofErr w:type="gramEnd"/>
      <w:r w:rsidRPr="00B602CD">
        <w:rPr>
          <w:rFonts w:ascii="仿宋_GB2312" w:eastAsia="仿宋_GB2312" w:hAnsi="Calibri" w:cs="Times New Roman" w:hint="eastAsia"/>
          <w:sz w:val="32"/>
          <w:szCs w:val="32"/>
        </w:rPr>
        <w:t>离子单体</w:t>
      </w:r>
      <w:r w:rsidRPr="00B602CD">
        <w:rPr>
          <w:rFonts w:ascii="仿宋_GB2312" w:eastAsia="仿宋_GB2312" w:hAnsi="Calibri" w:cs="Times New Roman"/>
          <w:sz w:val="32"/>
          <w:szCs w:val="32"/>
        </w:rPr>
        <w:t>电池</w:t>
      </w:r>
      <w:r w:rsidRPr="00B602CD">
        <w:rPr>
          <w:rFonts w:ascii="仿宋_GB2312" w:eastAsia="仿宋_GB2312" w:hAnsi="Calibri" w:cs="Times New Roman" w:hint="eastAsia"/>
          <w:sz w:val="32"/>
          <w:szCs w:val="32"/>
        </w:rPr>
        <w:t>或电池组</w:t>
      </w:r>
      <w:r w:rsidRPr="00B602CD">
        <w:rPr>
          <w:rFonts w:ascii="仿宋_GB2312" w:eastAsia="仿宋_GB2312" w:hAnsi="Calibri" w:cs="Times New Roman"/>
          <w:sz w:val="32"/>
          <w:szCs w:val="32"/>
        </w:rPr>
        <w:t>业务，</w:t>
      </w:r>
      <w:r w:rsidRPr="00B602CD">
        <w:rPr>
          <w:rFonts w:ascii="仿宋_GB2312" w:eastAsia="仿宋_GB2312" w:hAnsi="Calibri" w:cs="Times New Roman" w:hint="eastAsia"/>
          <w:sz w:val="32"/>
          <w:szCs w:val="32"/>
        </w:rPr>
        <w:t>其产品</w:t>
      </w:r>
      <w:r w:rsidRPr="00B602CD">
        <w:rPr>
          <w:rFonts w:ascii="仿宋_GB2312" w:eastAsia="仿宋_GB2312" w:hAnsi="Calibri" w:cs="Times New Roman"/>
          <w:sz w:val="32"/>
          <w:szCs w:val="32"/>
        </w:rPr>
        <w:t>主要应用于</w:t>
      </w:r>
      <w:r w:rsidRPr="00B602CD">
        <w:rPr>
          <w:rFonts w:ascii="仿宋_GB2312" w:eastAsia="仿宋_GB2312" w:hAnsi="Calibri" w:cs="Times New Roman" w:hint="eastAsia"/>
          <w:sz w:val="32"/>
          <w:szCs w:val="32"/>
        </w:rPr>
        <w:t>动力领域</w:t>
      </w:r>
      <w:r w:rsidRPr="00B602CD">
        <w:rPr>
          <w:rFonts w:ascii="仿宋_GB2312" w:eastAsia="仿宋_GB2312" w:hAnsi="Calibri" w:cs="Times New Roman"/>
          <w:sz w:val="32"/>
          <w:szCs w:val="32"/>
        </w:rPr>
        <w:t>的</w:t>
      </w:r>
      <w:r w:rsidRPr="00B602CD">
        <w:rPr>
          <w:rFonts w:ascii="仿宋_GB2312" w:eastAsia="仿宋_GB2312" w:hAnsi="Calibri" w:cs="Times New Roman" w:hint="eastAsia"/>
          <w:sz w:val="32"/>
          <w:szCs w:val="32"/>
        </w:rPr>
        <w:t>，还应当披露如下信息：</w:t>
      </w:r>
    </w:p>
    <w:p w:rsidR="00B602CD" w:rsidRPr="00B602CD" w:rsidRDefault="00B602CD" w:rsidP="00CD45AB">
      <w:pPr>
        <w:spacing w:line="600" w:lineRule="exact"/>
        <w:ind w:firstLineChars="200" w:firstLine="640"/>
        <w:rPr>
          <w:rFonts w:ascii="仿宋_GB2312" w:eastAsia="仿宋_GB2312" w:hAnsi="Calibri" w:cs="Times New Roman"/>
          <w:sz w:val="32"/>
          <w:szCs w:val="32"/>
        </w:rPr>
      </w:pPr>
      <w:r w:rsidRPr="00B602CD">
        <w:rPr>
          <w:rFonts w:ascii="仿宋_GB2312" w:eastAsia="仿宋_GB2312" w:hAnsi="Calibri" w:cs="Times New Roman" w:hint="eastAsia"/>
          <w:sz w:val="32"/>
          <w:szCs w:val="32"/>
        </w:rPr>
        <w:t>（一）产品的</w:t>
      </w:r>
      <w:r w:rsidRPr="00B602CD">
        <w:rPr>
          <w:rFonts w:ascii="仿宋_GB2312" w:eastAsia="仿宋_GB2312" w:hAnsi="Calibri" w:cs="Times New Roman"/>
          <w:sz w:val="32"/>
          <w:szCs w:val="32"/>
        </w:rPr>
        <w:t>续航里程</w:t>
      </w:r>
      <w:r w:rsidRPr="00B602CD">
        <w:rPr>
          <w:rFonts w:ascii="仿宋_GB2312" w:eastAsia="仿宋_GB2312" w:hAnsi="Calibri" w:cs="Times New Roman" w:hint="eastAsia"/>
          <w:sz w:val="32"/>
          <w:szCs w:val="32"/>
        </w:rPr>
        <w:t>、</w:t>
      </w:r>
      <w:r w:rsidRPr="00B602CD">
        <w:rPr>
          <w:rFonts w:ascii="仿宋_GB2312" w:eastAsia="仿宋_GB2312" w:hAnsi="Calibri" w:cs="Times New Roman"/>
          <w:sz w:val="32"/>
          <w:szCs w:val="32"/>
        </w:rPr>
        <w:t>循环寿命</w:t>
      </w:r>
      <w:r w:rsidRPr="00B602CD">
        <w:rPr>
          <w:rFonts w:ascii="仿宋" w:eastAsia="仿宋" w:hAnsi="仿宋" w:cs="仿宋" w:hint="eastAsia"/>
          <w:kern w:val="0"/>
          <w:sz w:val="32"/>
          <w:szCs w:val="32"/>
        </w:rPr>
        <w:t>等</w:t>
      </w:r>
      <w:r w:rsidRPr="00B602CD">
        <w:rPr>
          <w:rFonts w:ascii="仿宋" w:eastAsia="仿宋" w:hAnsi="仿宋" w:cs="仿宋"/>
          <w:kern w:val="0"/>
          <w:sz w:val="32"/>
          <w:szCs w:val="32"/>
        </w:rPr>
        <w:t>关键性能指标</w:t>
      </w:r>
      <w:r w:rsidRPr="00B602CD">
        <w:rPr>
          <w:rFonts w:ascii="仿宋_GB2312" w:eastAsia="仿宋_GB2312" w:hAnsi="Calibri" w:cs="Times New Roman" w:hint="eastAsia"/>
          <w:sz w:val="32"/>
          <w:szCs w:val="32"/>
        </w:rPr>
        <w:t>；</w:t>
      </w:r>
    </w:p>
    <w:p w:rsidR="00B602CD" w:rsidRPr="00B602CD" w:rsidRDefault="00B602CD" w:rsidP="00CD45AB">
      <w:pPr>
        <w:spacing w:line="600" w:lineRule="exact"/>
        <w:ind w:firstLineChars="200" w:firstLine="640"/>
        <w:rPr>
          <w:rFonts w:ascii="仿宋_GB2312" w:eastAsia="仿宋_GB2312" w:hAnsi="Calibri" w:cs="Times New Roman"/>
          <w:sz w:val="32"/>
          <w:szCs w:val="32"/>
        </w:rPr>
      </w:pPr>
      <w:r w:rsidRPr="00B602CD">
        <w:rPr>
          <w:rFonts w:ascii="仿宋_GB2312" w:eastAsia="仿宋_GB2312" w:hAnsi="Calibri" w:cs="Times New Roman" w:hint="eastAsia"/>
          <w:sz w:val="32"/>
          <w:szCs w:val="32"/>
        </w:rPr>
        <w:t>（二）</w:t>
      </w:r>
      <w:r w:rsidRPr="00B602CD">
        <w:rPr>
          <w:rFonts w:ascii="仿宋_GB2312" w:eastAsia="仿宋_GB2312" w:hAnsi="Calibri" w:cs="Times New Roman"/>
          <w:sz w:val="32"/>
          <w:szCs w:val="32"/>
        </w:rPr>
        <w:t>成本</w:t>
      </w:r>
      <w:r w:rsidRPr="00B602CD">
        <w:rPr>
          <w:rFonts w:ascii="仿宋_GB2312" w:eastAsia="仿宋_GB2312" w:hAnsi="Calibri" w:cs="Times New Roman" w:hint="eastAsia"/>
          <w:sz w:val="32"/>
          <w:szCs w:val="32"/>
        </w:rPr>
        <w:t>主要</w:t>
      </w:r>
      <w:r w:rsidRPr="00B602CD">
        <w:rPr>
          <w:rFonts w:ascii="仿宋_GB2312" w:eastAsia="仿宋_GB2312" w:hAnsi="Calibri" w:cs="Times New Roman"/>
          <w:sz w:val="32"/>
          <w:szCs w:val="32"/>
        </w:rPr>
        <w:t>构成</w:t>
      </w:r>
      <w:r w:rsidRPr="00B602CD">
        <w:rPr>
          <w:rFonts w:ascii="仿宋_GB2312" w:eastAsia="仿宋_GB2312" w:hAnsi="Calibri" w:cs="Times New Roman" w:hint="eastAsia"/>
          <w:sz w:val="32"/>
          <w:szCs w:val="32"/>
        </w:rPr>
        <w:t>及降低成本</w:t>
      </w:r>
      <w:r w:rsidRPr="00B602CD">
        <w:rPr>
          <w:rFonts w:ascii="仿宋_GB2312" w:eastAsia="仿宋_GB2312" w:hAnsi="Calibri" w:cs="Times New Roman"/>
          <w:sz w:val="32"/>
          <w:szCs w:val="32"/>
        </w:rPr>
        <w:t>的具体措施，</w:t>
      </w:r>
      <w:r w:rsidRPr="00B602CD">
        <w:rPr>
          <w:rFonts w:ascii="仿宋_GB2312" w:eastAsia="仿宋_GB2312" w:hAnsi="Calibri" w:cs="Times New Roman" w:hint="eastAsia"/>
          <w:sz w:val="32"/>
          <w:szCs w:val="32"/>
        </w:rPr>
        <w:t>包括但</w:t>
      </w:r>
      <w:r w:rsidRPr="00B602CD">
        <w:rPr>
          <w:rFonts w:ascii="仿宋_GB2312" w:eastAsia="仿宋_GB2312" w:hAnsi="Calibri" w:cs="Times New Roman"/>
          <w:sz w:val="32"/>
          <w:szCs w:val="32"/>
        </w:rPr>
        <w:t>不限于改善</w:t>
      </w:r>
      <w:r w:rsidRPr="00B602CD">
        <w:rPr>
          <w:rFonts w:ascii="仿宋_GB2312" w:eastAsia="仿宋_GB2312" w:hAnsi="Calibri" w:cs="Times New Roman" w:hint="eastAsia"/>
          <w:sz w:val="32"/>
          <w:szCs w:val="32"/>
        </w:rPr>
        <w:t>生产</w:t>
      </w:r>
      <w:r w:rsidRPr="00B602CD">
        <w:rPr>
          <w:rFonts w:ascii="仿宋_GB2312" w:eastAsia="仿宋_GB2312" w:hAnsi="Calibri" w:cs="Times New Roman"/>
          <w:sz w:val="32"/>
          <w:szCs w:val="32"/>
        </w:rPr>
        <w:t>技术和工艺路线</w:t>
      </w:r>
      <w:r w:rsidRPr="00B602CD">
        <w:rPr>
          <w:rFonts w:ascii="仿宋_GB2312" w:eastAsia="仿宋_GB2312" w:hAnsi="Calibri" w:cs="Times New Roman" w:hint="eastAsia"/>
          <w:sz w:val="32"/>
          <w:szCs w:val="32"/>
        </w:rPr>
        <w:t>、</w:t>
      </w:r>
      <w:r w:rsidRPr="00B602CD">
        <w:rPr>
          <w:rFonts w:ascii="仿宋_GB2312" w:eastAsia="仿宋_GB2312" w:hAnsi="Calibri" w:cs="Times New Roman"/>
          <w:sz w:val="32"/>
          <w:szCs w:val="32"/>
        </w:rPr>
        <w:t>引入新材料</w:t>
      </w:r>
      <w:r w:rsidRPr="00B602CD">
        <w:rPr>
          <w:rFonts w:ascii="仿宋_GB2312" w:eastAsia="仿宋_GB2312" w:hAnsi="Calibri" w:cs="Times New Roman" w:hint="eastAsia"/>
          <w:sz w:val="32"/>
          <w:szCs w:val="32"/>
        </w:rPr>
        <w:t>等；</w:t>
      </w:r>
    </w:p>
    <w:p w:rsidR="00B602CD" w:rsidRPr="00B602CD" w:rsidRDefault="00B602CD" w:rsidP="00CD45AB">
      <w:pPr>
        <w:spacing w:line="600" w:lineRule="exact"/>
        <w:ind w:firstLineChars="200" w:firstLine="640"/>
        <w:rPr>
          <w:rFonts w:ascii="仿宋_GB2312" w:eastAsia="仿宋_GB2312" w:hAnsi="Calibri" w:cs="Times New Roman"/>
          <w:sz w:val="32"/>
          <w:szCs w:val="32"/>
        </w:rPr>
      </w:pPr>
      <w:r w:rsidRPr="00B602CD">
        <w:rPr>
          <w:rFonts w:ascii="仿宋_GB2312" w:eastAsia="仿宋_GB2312" w:hAnsi="Calibri" w:cs="Times New Roman" w:hint="eastAsia"/>
          <w:sz w:val="32"/>
          <w:szCs w:val="32"/>
        </w:rPr>
        <w:t>（三）</w:t>
      </w:r>
      <w:r w:rsidRPr="00B602CD">
        <w:rPr>
          <w:rFonts w:ascii="Times New Roman" w:eastAsia="仿宋" w:hAnsi="Times New Roman" w:cs="Times New Roman" w:hint="eastAsia"/>
          <w:sz w:val="32"/>
          <w:szCs w:val="32"/>
        </w:rPr>
        <w:t>是否根据</w:t>
      </w:r>
      <w:r w:rsidRPr="00B602CD">
        <w:rPr>
          <w:rFonts w:ascii="Times New Roman" w:eastAsia="仿宋" w:hAnsi="Times New Roman" w:cs="Times New Roman"/>
          <w:sz w:val="32"/>
          <w:szCs w:val="32"/>
        </w:rPr>
        <w:t>相关</w:t>
      </w:r>
      <w:r w:rsidRPr="00B602CD">
        <w:rPr>
          <w:rFonts w:ascii="Times New Roman" w:eastAsia="仿宋" w:hAnsi="Times New Roman" w:cs="Times New Roman" w:hint="eastAsia"/>
          <w:sz w:val="32"/>
          <w:szCs w:val="32"/>
        </w:rPr>
        <w:t>规定履行电池回收责任</w:t>
      </w:r>
      <w:r w:rsidRPr="00B602CD">
        <w:rPr>
          <w:rFonts w:ascii="仿宋_GB2312" w:eastAsia="仿宋_GB2312" w:hAnsi="Calibri" w:cs="Times New Roman" w:hint="eastAsia"/>
          <w:sz w:val="32"/>
          <w:szCs w:val="32"/>
        </w:rPr>
        <w:t>。</w:t>
      </w:r>
    </w:p>
    <w:p w:rsidR="00B602CD" w:rsidRPr="00B602CD" w:rsidRDefault="00B602CD" w:rsidP="00CD45AB">
      <w:pPr>
        <w:spacing w:line="600" w:lineRule="exact"/>
        <w:ind w:firstLineChars="200" w:firstLine="640"/>
        <w:rPr>
          <w:rFonts w:ascii="仿宋_GB2312" w:eastAsia="仿宋_GB2312" w:hAnsi="Calibri" w:cs="Times New Roman"/>
          <w:sz w:val="32"/>
          <w:szCs w:val="32"/>
        </w:rPr>
      </w:pPr>
      <w:r w:rsidRPr="0083051A">
        <w:rPr>
          <w:rFonts w:ascii="黑体" w:eastAsia="黑体" w:hAnsi="黑体" w:cs="仿宋" w:hint="eastAsia"/>
          <w:bCs/>
          <w:sz w:val="32"/>
          <w:szCs w:val="40"/>
        </w:rPr>
        <w:t>第十六条</w:t>
      </w:r>
      <w:r w:rsidR="00FA22FC">
        <w:rPr>
          <w:rFonts w:ascii="仿宋" w:eastAsia="仿宋" w:hAnsi="仿宋" w:cs="Times New Roman" w:hint="eastAsia"/>
          <w:b/>
          <w:sz w:val="32"/>
          <w:szCs w:val="32"/>
        </w:rPr>
        <w:t xml:space="preserve">  </w:t>
      </w:r>
      <w:r w:rsidRPr="00B602CD">
        <w:rPr>
          <w:rFonts w:ascii="仿宋_GB2312" w:eastAsia="仿宋_GB2312" w:hAnsi="Calibri" w:cs="Times New Roman" w:hint="eastAsia"/>
          <w:sz w:val="32"/>
          <w:szCs w:val="32"/>
        </w:rPr>
        <w:t>公司从事</w:t>
      </w:r>
      <w:proofErr w:type="gramStart"/>
      <w:r w:rsidRPr="00B602CD">
        <w:rPr>
          <w:rFonts w:ascii="仿宋_GB2312" w:eastAsia="仿宋_GB2312" w:hAnsi="Calibri" w:cs="Times New Roman" w:hint="eastAsia"/>
          <w:sz w:val="32"/>
          <w:szCs w:val="32"/>
        </w:rPr>
        <w:t>锂</w:t>
      </w:r>
      <w:proofErr w:type="gramEnd"/>
      <w:r w:rsidRPr="00B602CD">
        <w:rPr>
          <w:rFonts w:ascii="仿宋_GB2312" w:eastAsia="仿宋_GB2312" w:hAnsi="Calibri" w:cs="Times New Roman" w:hint="eastAsia"/>
          <w:sz w:val="32"/>
          <w:szCs w:val="32"/>
        </w:rPr>
        <w:t>离子单体</w:t>
      </w:r>
      <w:r w:rsidRPr="00B602CD">
        <w:rPr>
          <w:rFonts w:ascii="仿宋_GB2312" w:eastAsia="仿宋_GB2312" w:hAnsi="Calibri" w:cs="Times New Roman"/>
          <w:sz w:val="32"/>
          <w:szCs w:val="32"/>
        </w:rPr>
        <w:t>电池</w:t>
      </w:r>
      <w:r w:rsidRPr="00B602CD">
        <w:rPr>
          <w:rFonts w:ascii="仿宋_GB2312" w:eastAsia="仿宋_GB2312" w:hAnsi="Calibri" w:cs="Times New Roman" w:hint="eastAsia"/>
          <w:sz w:val="32"/>
          <w:szCs w:val="32"/>
        </w:rPr>
        <w:t>或电池组</w:t>
      </w:r>
      <w:r w:rsidRPr="00B602CD">
        <w:rPr>
          <w:rFonts w:ascii="仿宋_GB2312" w:eastAsia="仿宋_GB2312" w:hAnsi="Calibri" w:cs="Times New Roman"/>
          <w:sz w:val="32"/>
          <w:szCs w:val="32"/>
        </w:rPr>
        <w:t>业务，</w:t>
      </w:r>
      <w:r w:rsidRPr="00B602CD">
        <w:rPr>
          <w:rFonts w:ascii="仿宋_GB2312" w:eastAsia="仿宋_GB2312" w:hAnsi="Calibri" w:cs="Times New Roman" w:hint="eastAsia"/>
          <w:sz w:val="32"/>
          <w:szCs w:val="32"/>
        </w:rPr>
        <w:t>其产品</w:t>
      </w:r>
      <w:r w:rsidRPr="00B602CD">
        <w:rPr>
          <w:rFonts w:ascii="仿宋_GB2312" w:eastAsia="仿宋_GB2312" w:hAnsi="Calibri" w:cs="Times New Roman"/>
          <w:sz w:val="32"/>
          <w:szCs w:val="32"/>
        </w:rPr>
        <w:t>主要应用于</w:t>
      </w:r>
      <w:r w:rsidRPr="00B602CD">
        <w:rPr>
          <w:rFonts w:ascii="仿宋_GB2312" w:eastAsia="仿宋_GB2312" w:hAnsi="Calibri" w:cs="Times New Roman" w:hint="eastAsia"/>
          <w:sz w:val="32"/>
          <w:szCs w:val="32"/>
        </w:rPr>
        <w:t>储能领域</w:t>
      </w:r>
      <w:r w:rsidRPr="00B602CD">
        <w:rPr>
          <w:rFonts w:ascii="仿宋_GB2312" w:eastAsia="仿宋_GB2312" w:hAnsi="Calibri" w:cs="Times New Roman"/>
          <w:sz w:val="32"/>
          <w:szCs w:val="32"/>
        </w:rPr>
        <w:t>的</w:t>
      </w:r>
      <w:r w:rsidRPr="00B602CD">
        <w:rPr>
          <w:rFonts w:ascii="仿宋_GB2312" w:eastAsia="仿宋_GB2312" w:hAnsi="Calibri" w:cs="Times New Roman" w:hint="eastAsia"/>
          <w:sz w:val="32"/>
          <w:szCs w:val="32"/>
        </w:rPr>
        <w:t>，还</w:t>
      </w:r>
      <w:r w:rsidRPr="00B602CD">
        <w:rPr>
          <w:rFonts w:ascii="Times New Roman" w:eastAsia="仿宋" w:hAnsi="Times New Roman" w:cs="Times New Roman" w:hint="eastAsia"/>
          <w:sz w:val="32"/>
          <w:szCs w:val="32"/>
        </w:rPr>
        <w:t>应</w:t>
      </w:r>
      <w:r w:rsidRPr="00B602CD">
        <w:rPr>
          <w:rFonts w:ascii="仿宋_GB2312" w:eastAsia="仿宋_GB2312" w:hAnsi="Calibri" w:cs="Times New Roman" w:hint="eastAsia"/>
          <w:sz w:val="32"/>
          <w:szCs w:val="32"/>
        </w:rPr>
        <w:t>当</w:t>
      </w:r>
      <w:r w:rsidRPr="00B602CD">
        <w:rPr>
          <w:rFonts w:ascii="Times New Roman" w:eastAsia="仿宋" w:hAnsi="Times New Roman" w:cs="Times New Roman" w:hint="eastAsia"/>
          <w:sz w:val="32"/>
          <w:szCs w:val="32"/>
        </w:rPr>
        <w:t>披露</w:t>
      </w:r>
      <w:r w:rsidRPr="00B602CD">
        <w:rPr>
          <w:rFonts w:ascii="仿宋_GB2312" w:eastAsia="仿宋_GB2312" w:hAnsi="Calibri" w:cs="Times New Roman" w:hint="eastAsia"/>
          <w:sz w:val="32"/>
          <w:szCs w:val="32"/>
        </w:rPr>
        <w:t>如下信息：</w:t>
      </w:r>
    </w:p>
    <w:p w:rsidR="00B602CD" w:rsidRPr="00B602CD" w:rsidRDefault="00B602CD" w:rsidP="00CD45AB">
      <w:pPr>
        <w:spacing w:line="600" w:lineRule="exact"/>
        <w:ind w:firstLineChars="200" w:firstLine="640"/>
        <w:rPr>
          <w:rFonts w:ascii="Times New Roman" w:eastAsia="仿宋" w:hAnsi="仿宋" w:cs="Times New Roman"/>
          <w:color w:val="000000"/>
          <w:kern w:val="0"/>
          <w:sz w:val="32"/>
          <w:szCs w:val="32"/>
        </w:rPr>
      </w:pPr>
      <w:r w:rsidRPr="00B602CD">
        <w:rPr>
          <w:rFonts w:ascii="Times New Roman" w:eastAsia="仿宋" w:hAnsi="Times New Roman" w:cs="Times New Roman" w:hint="eastAsia"/>
          <w:sz w:val="32"/>
          <w:szCs w:val="32"/>
        </w:rPr>
        <w:t>（一）产品的</w:t>
      </w:r>
      <w:r w:rsidRPr="00B602CD">
        <w:rPr>
          <w:rFonts w:ascii="Times New Roman" w:eastAsia="仿宋" w:hAnsi="仿宋" w:cs="Times New Roman" w:hint="eastAsia"/>
          <w:kern w:val="0"/>
          <w:sz w:val="32"/>
          <w:szCs w:val="32"/>
        </w:rPr>
        <w:t>循环寿命、日历寿命、储存效率等关键</w:t>
      </w:r>
      <w:r w:rsidRPr="00B602CD">
        <w:rPr>
          <w:rFonts w:ascii="Times New Roman" w:eastAsia="仿宋" w:hAnsi="仿宋" w:cs="Times New Roman" w:hint="eastAsia"/>
          <w:color w:val="000000"/>
          <w:kern w:val="0"/>
          <w:sz w:val="32"/>
          <w:szCs w:val="32"/>
        </w:rPr>
        <w:t>性能指标；</w:t>
      </w:r>
    </w:p>
    <w:p w:rsidR="00B602CD" w:rsidRPr="00B602CD" w:rsidRDefault="00B602CD" w:rsidP="00CD45AB">
      <w:pPr>
        <w:spacing w:line="600" w:lineRule="exact"/>
        <w:ind w:firstLineChars="200" w:firstLine="640"/>
        <w:rPr>
          <w:rFonts w:ascii="Times New Roman" w:eastAsia="仿宋" w:hAnsi="Times New Roman" w:cs="Times New Roman"/>
          <w:color w:val="000000"/>
          <w:sz w:val="32"/>
          <w:szCs w:val="32"/>
        </w:rPr>
      </w:pPr>
      <w:r w:rsidRPr="00B602CD">
        <w:rPr>
          <w:rFonts w:ascii="Times New Roman" w:eastAsia="仿宋" w:hAnsi="Times New Roman" w:cs="Times New Roman" w:hint="eastAsia"/>
          <w:sz w:val="32"/>
          <w:szCs w:val="32"/>
        </w:rPr>
        <w:t>（二）</w:t>
      </w:r>
      <w:r w:rsidRPr="00B602CD">
        <w:rPr>
          <w:rFonts w:ascii="Times New Roman" w:eastAsia="仿宋" w:hAnsi="Times New Roman" w:cs="Times New Roman" w:hint="eastAsia"/>
          <w:color w:val="000000"/>
          <w:sz w:val="32"/>
          <w:szCs w:val="32"/>
        </w:rPr>
        <w:t>具体用途、应用场景及</w:t>
      </w:r>
      <w:r w:rsidRPr="00B602CD">
        <w:rPr>
          <w:rFonts w:ascii="Times New Roman" w:eastAsia="仿宋" w:hAnsi="Times New Roman" w:cs="Times New Roman"/>
          <w:color w:val="000000"/>
          <w:sz w:val="32"/>
          <w:szCs w:val="32"/>
        </w:rPr>
        <w:t>工作环境</w:t>
      </w:r>
      <w:r w:rsidRPr="00B602CD">
        <w:rPr>
          <w:rFonts w:ascii="Times New Roman" w:eastAsia="仿宋" w:hAnsi="Times New Roman" w:cs="Times New Roman" w:hint="eastAsia"/>
          <w:color w:val="000000"/>
          <w:sz w:val="32"/>
          <w:szCs w:val="32"/>
        </w:rPr>
        <w:t>；</w:t>
      </w:r>
    </w:p>
    <w:p w:rsidR="00B602CD" w:rsidRPr="00B602CD" w:rsidRDefault="00B602CD" w:rsidP="00CD45AB">
      <w:pPr>
        <w:spacing w:line="600" w:lineRule="exact"/>
        <w:ind w:firstLineChars="200" w:firstLine="640"/>
        <w:rPr>
          <w:rFonts w:ascii="Times New Roman" w:eastAsia="仿宋" w:hAnsi="Times New Roman" w:cs="Times New Roman"/>
          <w:sz w:val="32"/>
          <w:szCs w:val="32"/>
        </w:rPr>
      </w:pPr>
      <w:r w:rsidRPr="00B602CD">
        <w:rPr>
          <w:rFonts w:ascii="Times New Roman" w:eastAsia="仿宋" w:hAnsi="Times New Roman" w:cs="Times New Roman" w:hint="eastAsia"/>
          <w:color w:val="000000"/>
          <w:sz w:val="32"/>
          <w:szCs w:val="32"/>
        </w:rPr>
        <w:t>（三）安全防护技术</w:t>
      </w:r>
      <w:r w:rsidRPr="00B602CD">
        <w:rPr>
          <w:rFonts w:ascii="Times New Roman" w:eastAsia="仿宋" w:hAnsi="Times New Roman" w:cs="Times New Roman"/>
          <w:color w:val="000000"/>
          <w:sz w:val="32"/>
          <w:szCs w:val="32"/>
        </w:rPr>
        <w:t>及</w:t>
      </w:r>
      <w:r w:rsidRPr="00B602CD">
        <w:rPr>
          <w:rFonts w:ascii="Times New Roman" w:eastAsia="仿宋" w:hAnsi="Times New Roman" w:cs="Times New Roman" w:hint="eastAsia"/>
          <w:color w:val="000000"/>
          <w:sz w:val="32"/>
          <w:szCs w:val="32"/>
        </w:rPr>
        <w:t>措施</w:t>
      </w:r>
      <w:r w:rsidRPr="00B602CD">
        <w:rPr>
          <w:rFonts w:ascii="仿宋_GB2312" w:eastAsia="仿宋_GB2312" w:hAnsi="Calibri" w:cs="Times New Roman" w:hint="eastAsia"/>
          <w:color w:val="000000"/>
          <w:kern w:val="0"/>
          <w:sz w:val="30"/>
          <w:szCs w:val="30"/>
        </w:rPr>
        <w:t>。</w:t>
      </w:r>
    </w:p>
    <w:p w:rsidR="006E5FC4" w:rsidRPr="00AE07ED" w:rsidRDefault="005963A0"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第十</w:t>
      </w:r>
      <w:r w:rsidR="00B602CD" w:rsidRPr="0083051A">
        <w:rPr>
          <w:rFonts w:ascii="黑体" w:eastAsia="黑体" w:hAnsi="黑体" w:cs="仿宋" w:hint="eastAsia"/>
          <w:bCs/>
          <w:sz w:val="32"/>
          <w:szCs w:val="40"/>
        </w:rPr>
        <w:t>七</w:t>
      </w:r>
      <w:r w:rsidRPr="0083051A">
        <w:rPr>
          <w:rFonts w:ascii="黑体" w:eastAsia="黑体" w:hAnsi="黑体" w:cs="仿宋" w:hint="eastAsia"/>
          <w:bCs/>
          <w:sz w:val="32"/>
          <w:szCs w:val="40"/>
        </w:rPr>
        <w:t>条</w:t>
      </w:r>
      <w:r w:rsidR="00FA22FC">
        <w:rPr>
          <w:rFonts w:ascii="仿宋" w:eastAsia="仿宋" w:hAnsi="仿宋" w:cs="仿宋" w:hint="eastAsia"/>
          <w:b/>
          <w:bCs/>
          <w:sz w:val="32"/>
          <w:szCs w:val="40"/>
        </w:rPr>
        <w:t xml:space="preserve">  </w:t>
      </w:r>
      <w:r w:rsidRPr="00AE07ED">
        <w:rPr>
          <w:rFonts w:ascii="仿宋" w:eastAsia="仿宋" w:hAnsi="仿宋" w:cs="仿宋" w:hint="eastAsia"/>
          <w:sz w:val="32"/>
          <w:szCs w:val="40"/>
        </w:rPr>
        <w:t>公司参照《公开发行证券的公司信息披露编报规则第</w:t>
      </w:r>
      <w:r w:rsidRPr="008834EE">
        <w:rPr>
          <w:rFonts w:ascii="Times New Roman" w:eastAsia="仿宋" w:hAnsi="Times New Roman" w:cs="Times New Roman"/>
          <w:sz w:val="32"/>
          <w:szCs w:val="40"/>
        </w:rPr>
        <w:t>15</w:t>
      </w:r>
      <w:r w:rsidRPr="00AE07ED">
        <w:rPr>
          <w:rFonts w:ascii="仿宋" w:eastAsia="仿宋" w:hAnsi="仿宋" w:cs="仿宋"/>
          <w:sz w:val="32"/>
          <w:szCs w:val="40"/>
        </w:rPr>
        <w:t>号——财务报告的一般规定》披露财务报告附</w:t>
      </w:r>
      <w:r w:rsidRPr="00AE07ED">
        <w:rPr>
          <w:rFonts w:ascii="仿宋" w:eastAsia="仿宋" w:hAnsi="仿宋" w:cs="仿宋"/>
          <w:sz w:val="32"/>
          <w:szCs w:val="40"/>
        </w:rPr>
        <w:lastRenderedPageBreak/>
        <w:t>注时，应当同时披露以下信息：</w:t>
      </w:r>
    </w:p>
    <w:p w:rsidR="006E5FC4" w:rsidRPr="00AE07ED" w:rsidRDefault="00A75C49" w:rsidP="00CD45AB">
      <w:pPr>
        <w:spacing w:line="600" w:lineRule="exact"/>
        <w:ind w:firstLineChars="200" w:firstLine="640"/>
        <w:rPr>
          <w:rFonts w:ascii="仿宋" w:eastAsia="仿宋" w:hAnsi="仿宋" w:cs="仿宋"/>
          <w:sz w:val="32"/>
          <w:szCs w:val="40"/>
        </w:rPr>
      </w:pPr>
      <w:r>
        <w:rPr>
          <w:rFonts w:ascii="仿宋" w:eastAsia="仿宋" w:hAnsi="仿宋" w:cs="仿宋" w:hint="eastAsia"/>
          <w:sz w:val="32"/>
          <w:szCs w:val="40"/>
        </w:rPr>
        <w:t>（一）报告期内收到政府补助的具体内容</w:t>
      </w:r>
      <w:r w:rsidR="00406E7E">
        <w:rPr>
          <w:rFonts w:ascii="仿宋" w:eastAsia="仿宋" w:hAnsi="仿宋" w:cs="仿宋" w:hint="eastAsia"/>
          <w:sz w:val="32"/>
          <w:szCs w:val="40"/>
        </w:rPr>
        <w:t>、</w:t>
      </w:r>
      <w:r>
        <w:rPr>
          <w:rFonts w:ascii="仿宋" w:eastAsia="仿宋" w:hAnsi="仿宋" w:cs="仿宋" w:hint="eastAsia"/>
          <w:sz w:val="32"/>
          <w:szCs w:val="40"/>
        </w:rPr>
        <w:t>金额</w:t>
      </w:r>
      <w:r w:rsidR="00406E7E">
        <w:rPr>
          <w:rFonts w:ascii="仿宋" w:eastAsia="仿宋" w:hAnsi="仿宋" w:cs="仿宋" w:hint="eastAsia"/>
          <w:sz w:val="32"/>
          <w:szCs w:val="40"/>
        </w:rPr>
        <w:t>、</w:t>
      </w:r>
      <w:r w:rsidR="005963A0" w:rsidRPr="00AE07ED">
        <w:rPr>
          <w:rFonts w:ascii="仿宋" w:eastAsia="仿宋" w:hAnsi="仿宋" w:cs="仿宋" w:hint="eastAsia"/>
          <w:sz w:val="32"/>
          <w:szCs w:val="40"/>
        </w:rPr>
        <w:t>占利润总额的比重，并说明政府补助的持续性及其对公司的影响；</w:t>
      </w:r>
    </w:p>
    <w:p w:rsidR="006E5FC4" w:rsidRDefault="005963A0" w:rsidP="00CD45AB">
      <w:pPr>
        <w:spacing w:line="600" w:lineRule="exact"/>
        <w:ind w:firstLineChars="200" w:firstLine="640"/>
        <w:rPr>
          <w:rFonts w:ascii="仿宋" w:eastAsia="仿宋" w:hAnsi="仿宋" w:cs="仿宋"/>
          <w:sz w:val="32"/>
          <w:szCs w:val="40"/>
        </w:rPr>
      </w:pPr>
      <w:r w:rsidRPr="00AE07ED">
        <w:rPr>
          <w:rFonts w:ascii="仿宋" w:eastAsia="仿宋" w:hAnsi="仿宋" w:cs="仿宋" w:hint="eastAsia"/>
          <w:sz w:val="32"/>
          <w:szCs w:val="40"/>
        </w:rPr>
        <w:t>（二）结合主要客户性质、信用政策、行业特点等，分析披露报告期内应收账款账龄、金额、坏账计提情况、是否存在</w:t>
      </w:r>
      <w:r w:rsidRPr="00AE07ED">
        <w:rPr>
          <w:rFonts w:ascii="仿宋" w:eastAsia="仿宋" w:hAnsi="仿宋" w:cs="仿宋"/>
          <w:sz w:val="32"/>
          <w:szCs w:val="40"/>
        </w:rPr>
        <w:t>可能无法收回的</w:t>
      </w:r>
      <w:r w:rsidRPr="00AE07ED">
        <w:rPr>
          <w:rFonts w:ascii="仿宋" w:eastAsia="仿宋" w:hAnsi="仿宋" w:cs="仿宋" w:hint="eastAsia"/>
          <w:sz w:val="32"/>
          <w:szCs w:val="40"/>
        </w:rPr>
        <w:t>风险等</w:t>
      </w:r>
      <w:r w:rsidR="00406E7E">
        <w:rPr>
          <w:rFonts w:ascii="仿宋" w:eastAsia="仿宋" w:hAnsi="仿宋" w:cs="仿宋" w:hint="eastAsia"/>
          <w:sz w:val="32"/>
          <w:szCs w:val="40"/>
        </w:rPr>
        <w:t>。</w:t>
      </w:r>
      <w:r w:rsidRPr="00AE07ED">
        <w:rPr>
          <w:rFonts w:ascii="仿宋" w:eastAsia="仿宋" w:hAnsi="仿宋" w:cs="仿宋"/>
          <w:sz w:val="32"/>
          <w:szCs w:val="40"/>
        </w:rPr>
        <w:t>存在境外销售收入的，</w:t>
      </w:r>
      <w:r w:rsidRPr="00AE07ED">
        <w:rPr>
          <w:rFonts w:ascii="仿宋" w:eastAsia="仿宋" w:hAnsi="仿宋" w:cs="仿宋" w:hint="eastAsia"/>
          <w:sz w:val="32"/>
          <w:szCs w:val="40"/>
        </w:rPr>
        <w:t>还应当披露</w:t>
      </w:r>
      <w:r w:rsidRPr="00AE07ED">
        <w:rPr>
          <w:rFonts w:ascii="仿宋" w:eastAsia="仿宋" w:hAnsi="仿宋" w:cs="仿宋"/>
          <w:sz w:val="32"/>
          <w:szCs w:val="40"/>
        </w:rPr>
        <w:t>销售回款情况</w:t>
      </w:r>
      <w:r w:rsidRPr="00AE07ED">
        <w:rPr>
          <w:rFonts w:ascii="仿宋" w:eastAsia="仿宋" w:hAnsi="仿宋" w:cs="仿宋" w:hint="eastAsia"/>
          <w:sz w:val="32"/>
          <w:szCs w:val="40"/>
        </w:rPr>
        <w:t>。</w:t>
      </w:r>
    </w:p>
    <w:p w:rsidR="00FA22FC" w:rsidRPr="00AE07ED" w:rsidRDefault="00FA22FC" w:rsidP="00CD45AB">
      <w:pPr>
        <w:spacing w:line="600" w:lineRule="exact"/>
        <w:ind w:firstLineChars="200" w:firstLine="640"/>
        <w:rPr>
          <w:rFonts w:ascii="仿宋" w:eastAsia="仿宋" w:hAnsi="仿宋" w:cs="仿宋"/>
          <w:sz w:val="32"/>
          <w:szCs w:val="40"/>
        </w:rPr>
      </w:pPr>
    </w:p>
    <w:p w:rsidR="006E5FC4" w:rsidRPr="009F1378" w:rsidRDefault="005963A0" w:rsidP="00CD45AB">
      <w:pPr>
        <w:spacing w:line="600" w:lineRule="exact"/>
        <w:jc w:val="center"/>
        <w:outlineLvl w:val="0"/>
        <w:rPr>
          <w:rFonts w:ascii="黑体" w:eastAsia="黑体" w:hAnsi="黑体" w:cs="方正大标宋简体"/>
          <w:sz w:val="32"/>
          <w:szCs w:val="40"/>
        </w:rPr>
      </w:pPr>
      <w:r w:rsidRPr="009F1378">
        <w:rPr>
          <w:rFonts w:ascii="黑体" w:eastAsia="黑体" w:hAnsi="黑体" w:cs="方正大标宋简体" w:hint="eastAsia"/>
          <w:sz w:val="32"/>
          <w:szCs w:val="40"/>
        </w:rPr>
        <w:t>第三章</w:t>
      </w:r>
      <w:r w:rsidRPr="009F1378">
        <w:rPr>
          <w:rFonts w:ascii="黑体" w:eastAsia="黑体" w:hAnsi="黑体" w:cs="方正大标宋简体"/>
          <w:sz w:val="32"/>
          <w:szCs w:val="40"/>
        </w:rPr>
        <w:t xml:space="preserve"> </w:t>
      </w:r>
      <w:r w:rsidR="0083051A" w:rsidRPr="009F1378">
        <w:rPr>
          <w:rFonts w:ascii="黑体" w:eastAsia="黑体" w:hAnsi="黑体" w:cs="方正大标宋简体"/>
          <w:sz w:val="32"/>
          <w:szCs w:val="40"/>
        </w:rPr>
        <w:t xml:space="preserve"> </w:t>
      </w:r>
      <w:r w:rsidRPr="009F1378">
        <w:rPr>
          <w:rFonts w:ascii="黑体" w:eastAsia="黑体" w:hAnsi="黑体" w:cs="方正大标宋简体" w:hint="eastAsia"/>
          <w:sz w:val="32"/>
          <w:szCs w:val="40"/>
        </w:rPr>
        <w:t>临时报告</w:t>
      </w:r>
    </w:p>
    <w:p w:rsidR="00FA22FC" w:rsidRPr="00AE07ED" w:rsidRDefault="00FA22FC" w:rsidP="00CD45AB">
      <w:pPr>
        <w:spacing w:line="600" w:lineRule="exact"/>
        <w:jc w:val="center"/>
        <w:outlineLvl w:val="0"/>
        <w:rPr>
          <w:rFonts w:ascii="方正大标宋简体" w:eastAsia="方正大标宋简体" w:hAnsi="方正大标宋简体" w:cs="方正大标宋简体"/>
          <w:sz w:val="32"/>
          <w:szCs w:val="40"/>
        </w:rPr>
      </w:pPr>
    </w:p>
    <w:p w:rsidR="006E5FC4" w:rsidRPr="00AE07ED" w:rsidRDefault="005963A0"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w:t>
      </w:r>
      <w:r w:rsidR="00D82E67" w:rsidRPr="0083051A">
        <w:rPr>
          <w:rFonts w:ascii="黑体" w:eastAsia="黑体" w:hAnsi="黑体" w:cs="仿宋" w:hint="eastAsia"/>
          <w:bCs/>
          <w:sz w:val="32"/>
          <w:szCs w:val="40"/>
        </w:rPr>
        <w:t>十</w:t>
      </w:r>
      <w:r w:rsidR="00B602CD" w:rsidRPr="0083051A">
        <w:rPr>
          <w:rFonts w:ascii="黑体" w:eastAsia="黑体" w:hAnsi="黑体" w:cs="仿宋" w:hint="eastAsia"/>
          <w:bCs/>
          <w:sz w:val="32"/>
          <w:szCs w:val="40"/>
        </w:rPr>
        <w:t>八</w:t>
      </w:r>
      <w:r w:rsidRPr="0083051A">
        <w:rPr>
          <w:rFonts w:ascii="黑体" w:eastAsia="黑体" w:hAnsi="黑体" w:cs="仿宋" w:hint="eastAsia"/>
          <w:bCs/>
          <w:sz w:val="32"/>
          <w:szCs w:val="40"/>
        </w:rPr>
        <w:t>条</w:t>
      </w:r>
      <w:r w:rsidR="00FA22FC">
        <w:rPr>
          <w:rFonts w:ascii="仿宋" w:eastAsia="仿宋" w:hAnsi="仿宋" w:cs="仿宋" w:hint="eastAsia"/>
          <w:b/>
          <w:bCs/>
          <w:sz w:val="32"/>
          <w:szCs w:val="40"/>
        </w:rPr>
        <w:t xml:space="preserve">  </w:t>
      </w:r>
      <w:r w:rsidRPr="00AE07ED">
        <w:rPr>
          <w:rFonts w:ascii="仿宋" w:eastAsia="仿宋" w:hAnsi="仿宋" w:cs="仿宋" w:hint="eastAsia"/>
          <w:sz w:val="32"/>
          <w:szCs w:val="40"/>
        </w:rPr>
        <w:t>公司所在行业相关政策法规或其他行业影响因素发生重大变化，或发生其他行业性重大事件，对公司具有直接或重大影响的，公司应当及时披露相关情况及其对公司当期和未来发展的影响。</w:t>
      </w:r>
    </w:p>
    <w:p w:rsidR="006E5FC4" w:rsidRPr="00AE07ED" w:rsidRDefault="005963A0"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第十</w:t>
      </w:r>
      <w:r w:rsidR="00B602CD" w:rsidRPr="0083051A">
        <w:rPr>
          <w:rFonts w:ascii="黑体" w:eastAsia="黑体" w:hAnsi="黑体" w:cs="仿宋" w:hint="eastAsia"/>
          <w:bCs/>
          <w:sz w:val="32"/>
          <w:szCs w:val="40"/>
        </w:rPr>
        <w:t>九</w:t>
      </w:r>
      <w:r w:rsidRPr="0083051A">
        <w:rPr>
          <w:rFonts w:ascii="黑体" w:eastAsia="黑体" w:hAnsi="黑体" w:cs="仿宋" w:hint="eastAsia"/>
          <w:bCs/>
          <w:sz w:val="32"/>
          <w:szCs w:val="40"/>
        </w:rPr>
        <w:t>条</w:t>
      </w:r>
      <w:r w:rsidR="00FA22FC">
        <w:rPr>
          <w:rFonts w:ascii="仿宋" w:eastAsia="仿宋" w:hAnsi="仿宋" w:cs="仿宋" w:hint="eastAsia"/>
          <w:b/>
          <w:bCs/>
          <w:sz w:val="32"/>
          <w:szCs w:val="40"/>
        </w:rPr>
        <w:t xml:space="preserve">  </w:t>
      </w:r>
      <w:r w:rsidRPr="00AE07ED">
        <w:rPr>
          <w:rFonts w:ascii="仿宋" w:eastAsia="仿宋" w:hAnsi="仿宋" w:cs="仿宋" w:hint="eastAsia"/>
          <w:sz w:val="32"/>
          <w:szCs w:val="40"/>
        </w:rPr>
        <w:t>市场出现新产品或技术路线，或者公司自身实现技术突破，可能对公司核心竞争力产生重大影响</w:t>
      </w:r>
      <w:r w:rsidR="00A75C49">
        <w:rPr>
          <w:rFonts w:ascii="仿宋" w:eastAsia="仿宋" w:hAnsi="仿宋" w:cs="仿宋" w:hint="eastAsia"/>
          <w:sz w:val="32"/>
          <w:szCs w:val="40"/>
        </w:rPr>
        <w:t>的</w:t>
      </w:r>
      <w:r w:rsidRPr="00AE07ED">
        <w:rPr>
          <w:rFonts w:ascii="仿宋" w:eastAsia="仿宋" w:hAnsi="仿宋" w:cs="仿宋" w:hint="eastAsia"/>
          <w:sz w:val="32"/>
          <w:szCs w:val="40"/>
        </w:rPr>
        <w:t>，公司应当及时披露相关情况及其对公司当期和未来发展的影响。</w:t>
      </w:r>
    </w:p>
    <w:p w:rsidR="006E5FC4" w:rsidRPr="00AE07ED" w:rsidRDefault="00D82E67"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w:t>
      </w:r>
      <w:r w:rsidR="00B602CD" w:rsidRPr="0083051A">
        <w:rPr>
          <w:rFonts w:ascii="黑体" w:eastAsia="黑体" w:hAnsi="黑体" w:cs="仿宋" w:hint="eastAsia"/>
          <w:bCs/>
          <w:sz w:val="32"/>
          <w:szCs w:val="40"/>
        </w:rPr>
        <w:t>二十</w:t>
      </w:r>
      <w:r w:rsidR="005963A0" w:rsidRPr="0083051A">
        <w:rPr>
          <w:rFonts w:ascii="黑体" w:eastAsia="黑体" w:hAnsi="黑体" w:cs="仿宋" w:hint="eastAsia"/>
          <w:bCs/>
          <w:sz w:val="32"/>
          <w:szCs w:val="40"/>
        </w:rPr>
        <w:t>条</w:t>
      </w:r>
      <w:r w:rsidR="00FA22FC">
        <w:rPr>
          <w:rFonts w:ascii="仿宋" w:eastAsia="仿宋" w:hAnsi="仿宋" w:cs="仿宋" w:hint="eastAsia"/>
          <w:b/>
          <w:bCs/>
          <w:sz w:val="32"/>
          <w:szCs w:val="40"/>
        </w:rPr>
        <w:t xml:space="preserve">  </w:t>
      </w:r>
      <w:r w:rsidR="005963A0" w:rsidRPr="00AE07ED">
        <w:rPr>
          <w:rFonts w:ascii="仿宋" w:eastAsia="仿宋" w:hAnsi="仿宋" w:cs="仿宋" w:hint="eastAsia"/>
          <w:sz w:val="32"/>
          <w:szCs w:val="40"/>
        </w:rPr>
        <w:t>公司主要产品价格</w:t>
      </w:r>
      <w:r w:rsidR="005963A0" w:rsidRPr="00AE07ED">
        <w:rPr>
          <w:rFonts w:ascii="仿宋" w:eastAsia="仿宋" w:hAnsi="仿宋" w:cs="仿宋"/>
          <w:sz w:val="32"/>
          <w:szCs w:val="40"/>
        </w:rPr>
        <w:t>、</w:t>
      </w:r>
      <w:r w:rsidR="005963A0" w:rsidRPr="00AE07ED">
        <w:rPr>
          <w:rFonts w:ascii="仿宋" w:eastAsia="仿宋" w:hAnsi="仿宋" w:cs="仿宋" w:hint="eastAsia"/>
          <w:sz w:val="32"/>
          <w:szCs w:val="40"/>
        </w:rPr>
        <w:t>行业定价模式、原材料价格、消耗能源价格等发生变动，影响重大的，应当及时披露变动情况、影响程度和应对措施。</w:t>
      </w:r>
    </w:p>
    <w:p w:rsidR="006E5FC4" w:rsidRPr="00AE07ED" w:rsidRDefault="005963A0"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w:t>
      </w:r>
      <w:r w:rsidR="00B602CD" w:rsidRPr="0083051A">
        <w:rPr>
          <w:rFonts w:ascii="黑体" w:eastAsia="黑体" w:hAnsi="黑体" w:cs="仿宋" w:hint="eastAsia"/>
          <w:bCs/>
          <w:sz w:val="32"/>
          <w:szCs w:val="40"/>
        </w:rPr>
        <w:t>二十一</w:t>
      </w:r>
      <w:r w:rsidRPr="0083051A">
        <w:rPr>
          <w:rFonts w:ascii="黑体" w:eastAsia="黑体" w:hAnsi="黑体" w:cs="仿宋" w:hint="eastAsia"/>
          <w:bCs/>
          <w:sz w:val="32"/>
          <w:szCs w:val="40"/>
        </w:rPr>
        <w:t>条</w:t>
      </w:r>
      <w:r w:rsidR="00FA22FC">
        <w:rPr>
          <w:rFonts w:ascii="仿宋" w:eastAsia="仿宋" w:hAnsi="仿宋" w:cs="仿宋" w:hint="eastAsia"/>
          <w:b/>
          <w:bCs/>
          <w:sz w:val="32"/>
          <w:szCs w:val="40"/>
        </w:rPr>
        <w:t xml:space="preserve">  </w:t>
      </w:r>
      <w:r w:rsidRPr="00AE07ED">
        <w:rPr>
          <w:rFonts w:ascii="仿宋" w:eastAsia="仿宋" w:hAnsi="仿宋" w:cs="仿宋" w:hint="eastAsia"/>
          <w:sz w:val="32"/>
          <w:szCs w:val="40"/>
        </w:rPr>
        <w:t>公司出现</w:t>
      </w:r>
      <w:r w:rsidRPr="00AE07ED">
        <w:rPr>
          <w:rFonts w:ascii="仿宋" w:eastAsia="仿宋" w:hAnsi="仿宋" w:cs="仿宋"/>
          <w:sz w:val="32"/>
          <w:szCs w:val="40"/>
        </w:rPr>
        <w:t>重大知识产权纠纷的，</w:t>
      </w:r>
      <w:r w:rsidRPr="00AE07ED">
        <w:rPr>
          <w:rFonts w:ascii="仿宋" w:eastAsia="仿宋" w:hAnsi="仿宋" w:cs="仿宋" w:hint="eastAsia"/>
          <w:sz w:val="32"/>
          <w:szCs w:val="40"/>
        </w:rPr>
        <w:t>应当及时披露相关情况并分析对公司经营的影响。</w:t>
      </w:r>
    </w:p>
    <w:p w:rsidR="006E5FC4" w:rsidRPr="00AE07ED" w:rsidRDefault="005963A0"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lastRenderedPageBreak/>
        <w:t>第</w:t>
      </w:r>
      <w:r w:rsidR="00B602CD" w:rsidRPr="0083051A">
        <w:rPr>
          <w:rFonts w:ascii="黑体" w:eastAsia="黑体" w:hAnsi="黑体" w:cs="仿宋" w:hint="eastAsia"/>
          <w:bCs/>
          <w:sz w:val="32"/>
          <w:szCs w:val="40"/>
        </w:rPr>
        <w:t>二十二</w:t>
      </w:r>
      <w:r w:rsidRPr="0083051A">
        <w:rPr>
          <w:rFonts w:ascii="黑体" w:eastAsia="黑体" w:hAnsi="黑体" w:cs="仿宋" w:hint="eastAsia"/>
          <w:bCs/>
          <w:sz w:val="32"/>
          <w:szCs w:val="40"/>
        </w:rPr>
        <w:t>条</w:t>
      </w:r>
      <w:r w:rsidR="00FA22FC">
        <w:rPr>
          <w:rFonts w:ascii="仿宋" w:eastAsia="仿宋" w:hAnsi="仿宋" w:cs="仿宋" w:hint="eastAsia"/>
          <w:b/>
          <w:bCs/>
          <w:sz w:val="32"/>
          <w:szCs w:val="40"/>
        </w:rPr>
        <w:t xml:space="preserve">  </w:t>
      </w:r>
      <w:r w:rsidRPr="00AE07ED">
        <w:rPr>
          <w:rFonts w:ascii="仿宋" w:eastAsia="仿宋" w:hAnsi="仿宋" w:cs="仿宋" w:hint="eastAsia"/>
          <w:sz w:val="32"/>
          <w:szCs w:val="40"/>
        </w:rPr>
        <w:t>公司主要客户的采购政策或主要供应商的销售政策发生重大变化，预计对</w:t>
      </w:r>
      <w:proofErr w:type="gramStart"/>
      <w:r w:rsidRPr="00AE07ED">
        <w:rPr>
          <w:rFonts w:ascii="仿宋" w:eastAsia="仿宋" w:hAnsi="仿宋" w:cs="仿宋" w:hint="eastAsia"/>
          <w:sz w:val="32"/>
          <w:szCs w:val="40"/>
        </w:rPr>
        <w:t>当年业绩</w:t>
      </w:r>
      <w:proofErr w:type="gramEnd"/>
      <w:r w:rsidRPr="00AE07ED">
        <w:rPr>
          <w:rFonts w:ascii="仿宋" w:eastAsia="仿宋" w:hAnsi="仿宋" w:cs="仿宋" w:hint="eastAsia"/>
          <w:sz w:val="32"/>
          <w:szCs w:val="40"/>
        </w:rPr>
        <w:t>或生产经营产生较大影响的，应当及时进行披露。</w:t>
      </w:r>
    </w:p>
    <w:p w:rsidR="006E5FC4" w:rsidRPr="00AE07ED" w:rsidRDefault="005963A0" w:rsidP="00CD45AB">
      <w:pPr>
        <w:spacing w:line="600" w:lineRule="exact"/>
        <w:ind w:firstLineChars="200" w:firstLine="640"/>
        <w:rPr>
          <w:rFonts w:ascii="仿宋" w:eastAsia="仿宋" w:hAnsi="仿宋" w:cs="仿宋"/>
          <w:sz w:val="32"/>
          <w:szCs w:val="40"/>
        </w:rPr>
      </w:pPr>
      <w:r w:rsidRPr="00AE07ED">
        <w:rPr>
          <w:rFonts w:ascii="仿宋" w:eastAsia="仿宋" w:hAnsi="仿宋" w:cs="仿宋" w:hint="eastAsia"/>
          <w:sz w:val="32"/>
          <w:szCs w:val="40"/>
        </w:rPr>
        <w:t>公司与下游重要客户签订正式供货协议，可能对公司产生重大影响的，应当及时进行披露。</w:t>
      </w:r>
    </w:p>
    <w:p w:rsidR="006E5FC4" w:rsidRPr="00AE07ED" w:rsidRDefault="005963A0"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第二十</w:t>
      </w:r>
      <w:r w:rsidR="00B602CD" w:rsidRPr="0083051A">
        <w:rPr>
          <w:rFonts w:ascii="黑体" w:eastAsia="黑体" w:hAnsi="黑体" w:cs="仿宋" w:hint="eastAsia"/>
          <w:bCs/>
          <w:sz w:val="32"/>
          <w:szCs w:val="40"/>
        </w:rPr>
        <w:t>三</w:t>
      </w:r>
      <w:r w:rsidRPr="0083051A">
        <w:rPr>
          <w:rFonts w:ascii="黑体" w:eastAsia="黑体" w:hAnsi="黑体" w:cs="仿宋" w:hint="eastAsia"/>
          <w:bCs/>
          <w:sz w:val="32"/>
          <w:szCs w:val="40"/>
        </w:rPr>
        <w:t>条</w:t>
      </w:r>
      <w:r w:rsidR="00FA22FC">
        <w:rPr>
          <w:rFonts w:ascii="仿宋" w:eastAsia="仿宋" w:hAnsi="仿宋" w:cs="仿宋" w:hint="eastAsia"/>
          <w:b/>
          <w:bCs/>
          <w:sz w:val="32"/>
          <w:szCs w:val="40"/>
        </w:rPr>
        <w:t xml:space="preserve">  </w:t>
      </w:r>
      <w:r w:rsidRPr="00AE07ED">
        <w:rPr>
          <w:rFonts w:ascii="仿宋" w:eastAsia="仿宋" w:hAnsi="仿宋" w:cs="仿宋" w:hint="eastAsia"/>
          <w:sz w:val="32"/>
          <w:szCs w:val="40"/>
        </w:rPr>
        <w:t>公司生产或销售的产品因热失控、热扩散等引发自燃、爆炸等产品质量事件，导致重大诉讼、仲裁或媒体重大质疑的，应及时披露相关事项、对公司的影响及公司后续处理措施等。</w:t>
      </w:r>
    </w:p>
    <w:p w:rsidR="006E5FC4" w:rsidRDefault="005963A0" w:rsidP="00CD45AB">
      <w:pPr>
        <w:spacing w:line="600" w:lineRule="exact"/>
        <w:ind w:firstLineChars="200" w:firstLine="640"/>
        <w:rPr>
          <w:rFonts w:ascii="仿宋" w:eastAsia="仿宋" w:hAnsi="仿宋" w:cs="仿宋"/>
          <w:sz w:val="32"/>
          <w:szCs w:val="40"/>
        </w:rPr>
      </w:pPr>
      <w:r w:rsidRPr="00AE07ED">
        <w:rPr>
          <w:rFonts w:ascii="仿宋" w:eastAsia="仿宋" w:hAnsi="仿宋" w:cs="仿宋" w:hint="eastAsia"/>
          <w:sz w:val="32"/>
          <w:szCs w:val="40"/>
        </w:rPr>
        <w:t>公司发生重大环保或安全生产事故的，应当及时披露相关情况</w:t>
      </w:r>
      <w:r w:rsidR="004C50D0">
        <w:rPr>
          <w:rFonts w:ascii="仿宋" w:eastAsia="仿宋" w:hAnsi="仿宋" w:cs="仿宋" w:hint="eastAsia"/>
          <w:sz w:val="32"/>
          <w:szCs w:val="40"/>
        </w:rPr>
        <w:t>、</w:t>
      </w:r>
      <w:r w:rsidRPr="00AE07ED">
        <w:rPr>
          <w:rFonts w:ascii="仿宋" w:eastAsia="仿宋" w:hAnsi="仿宋" w:cs="仿宋" w:hint="eastAsia"/>
          <w:sz w:val="32"/>
          <w:szCs w:val="40"/>
        </w:rPr>
        <w:t>对公司当期</w:t>
      </w:r>
      <w:r w:rsidR="004C50D0">
        <w:rPr>
          <w:rFonts w:ascii="仿宋" w:eastAsia="仿宋" w:hAnsi="仿宋" w:cs="仿宋" w:hint="eastAsia"/>
          <w:sz w:val="32"/>
          <w:szCs w:val="40"/>
        </w:rPr>
        <w:t>及</w:t>
      </w:r>
      <w:r w:rsidRPr="00AE07ED">
        <w:rPr>
          <w:rFonts w:ascii="仿宋" w:eastAsia="仿宋" w:hAnsi="仿宋" w:cs="仿宋" w:hint="eastAsia"/>
          <w:sz w:val="32"/>
          <w:szCs w:val="40"/>
        </w:rPr>
        <w:t>未来发展的影响，以及公司拟采取的应对措施。</w:t>
      </w:r>
    </w:p>
    <w:p w:rsidR="00FA22FC" w:rsidRPr="00AE07ED" w:rsidRDefault="00FA22FC" w:rsidP="00CD45AB">
      <w:pPr>
        <w:spacing w:line="600" w:lineRule="exact"/>
        <w:ind w:firstLineChars="200" w:firstLine="640"/>
        <w:rPr>
          <w:rFonts w:ascii="仿宋" w:eastAsia="仿宋" w:hAnsi="仿宋" w:cs="仿宋"/>
          <w:sz w:val="32"/>
          <w:szCs w:val="40"/>
        </w:rPr>
      </w:pPr>
    </w:p>
    <w:p w:rsidR="006E5FC4" w:rsidRPr="009F1378" w:rsidRDefault="005963A0" w:rsidP="00CD45AB">
      <w:pPr>
        <w:spacing w:line="600" w:lineRule="exact"/>
        <w:jc w:val="center"/>
        <w:outlineLvl w:val="0"/>
        <w:rPr>
          <w:rFonts w:ascii="黑体" w:eastAsia="黑体" w:hAnsi="黑体" w:cs="方正大标宋简体"/>
          <w:sz w:val="32"/>
          <w:szCs w:val="40"/>
        </w:rPr>
      </w:pPr>
      <w:r w:rsidRPr="009F1378">
        <w:rPr>
          <w:rFonts w:ascii="黑体" w:eastAsia="黑体" w:hAnsi="黑体" w:cs="方正大标宋简体" w:hint="eastAsia"/>
          <w:sz w:val="32"/>
          <w:szCs w:val="40"/>
        </w:rPr>
        <w:t>第四章</w:t>
      </w:r>
      <w:r w:rsidRPr="009F1378">
        <w:rPr>
          <w:rFonts w:ascii="黑体" w:eastAsia="黑体" w:hAnsi="黑体" w:cs="方正大标宋简体"/>
          <w:sz w:val="32"/>
          <w:szCs w:val="40"/>
        </w:rPr>
        <w:t xml:space="preserve"> </w:t>
      </w:r>
      <w:r w:rsidR="0083051A" w:rsidRPr="009F1378">
        <w:rPr>
          <w:rFonts w:ascii="黑体" w:eastAsia="黑体" w:hAnsi="黑体" w:cs="方正大标宋简体"/>
          <w:sz w:val="32"/>
          <w:szCs w:val="40"/>
        </w:rPr>
        <w:t xml:space="preserve"> </w:t>
      </w:r>
      <w:r w:rsidRPr="009F1378">
        <w:rPr>
          <w:rFonts w:ascii="黑体" w:eastAsia="黑体" w:hAnsi="黑体" w:cs="方正大标宋简体" w:hint="eastAsia"/>
          <w:sz w:val="32"/>
          <w:szCs w:val="40"/>
        </w:rPr>
        <w:t>附则</w:t>
      </w:r>
    </w:p>
    <w:p w:rsidR="00FA22FC" w:rsidRPr="00AE07ED" w:rsidRDefault="00FA22FC" w:rsidP="00CD45AB">
      <w:pPr>
        <w:spacing w:line="600" w:lineRule="exact"/>
        <w:jc w:val="center"/>
        <w:outlineLvl w:val="0"/>
        <w:rPr>
          <w:rFonts w:ascii="方正大标宋简体" w:eastAsia="方正大标宋简体" w:hAnsi="方正大标宋简体" w:cs="方正大标宋简体"/>
          <w:sz w:val="32"/>
          <w:szCs w:val="40"/>
        </w:rPr>
      </w:pPr>
    </w:p>
    <w:p w:rsidR="006E5FC4" w:rsidRPr="00AE07ED" w:rsidRDefault="005963A0"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第二十</w:t>
      </w:r>
      <w:r w:rsidR="00B602CD" w:rsidRPr="0083051A">
        <w:rPr>
          <w:rFonts w:ascii="黑体" w:eastAsia="黑体" w:hAnsi="黑体" w:cs="仿宋" w:hint="eastAsia"/>
          <w:bCs/>
          <w:sz w:val="32"/>
          <w:szCs w:val="40"/>
        </w:rPr>
        <w:t>四</w:t>
      </w:r>
      <w:r w:rsidRPr="0083051A">
        <w:rPr>
          <w:rFonts w:ascii="黑体" w:eastAsia="黑体" w:hAnsi="黑体" w:cs="仿宋" w:hint="eastAsia"/>
          <w:bCs/>
          <w:sz w:val="32"/>
          <w:szCs w:val="40"/>
        </w:rPr>
        <w:t>条</w:t>
      </w:r>
      <w:r w:rsidR="00FA22FC">
        <w:rPr>
          <w:rFonts w:ascii="仿宋" w:eastAsia="仿宋" w:hAnsi="仿宋" w:cs="仿宋" w:hint="eastAsia"/>
          <w:b/>
          <w:bCs/>
          <w:sz w:val="32"/>
          <w:szCs w:val="40"/>
        </w:rPr>
        <w:t xml:space="preserve">  </w:t>
      </w:r>
      <w:r w:rsidRPr="00AE07ED">
        <w:rPr>
          <w:rFonts w:ascii="仿宋" w:eastAsia="仿宋" w:hAnsi="仿宋" w:cs="仿宋" w:hint="eastAsia"/>
          <w:sz w:val="32"/>
          <w:szCs w:val="40"/>
        </w:rPr>
        <w:t>本指引由全国股转公司负责解释。</w:t>
      </w:r>
    </w:p>
    <w:p w:rsidR="006E5FC4" w:rsidRDefault="005963A0" w:rsidP="00CD45AB">
      <w:pPr>
        <w:spacing w:line="600" w:lineRule="exact"/>
        <w:ind w:firstLineChars="200" w:firstLine="640"/>
        <w:rPr>
          <w:rFonts w:ascii="仿宋" w:eastAsia="仿宋" w:hAnsi="仿宋" w:cs="仿宋"/>
          <w:sz w:val="32"/>
          <w:szCs w:val="40"/>
        </w:rPr>
      </w:pPr>
      <w:r w:rsidRPr="0083051A">
        <w:rPr>
          <w:rFonts w:ascii="黑体" w:eastAsia="黑体" w:hAnsi="黑体" w:cs="仿宋" w:hint="eastAsia"/>
          <w:bCs/>
          <w:sz w:val="32"/>
          <w:szCs w:val="40"/>
        </w:rPr>
        <w:t>第二十</w:t>
      </w:r>
      <w:r w:rsidR="00B602CD" w:rsidRPr="0083051A">
        <w:rPr>
          <w:rFonts w:ascii="黑体" w:eastAsia="黑体" w:hAnsi="黑体" w:cs="仿宋" w:hint="eastAsia"/>
          <w:bCs/>
          <w:sz w:val="32"/>
          <w:szCs w:val="40"/>
        </w:rPr>
        <w:t>五</w:t>
      </w:r>
      <w:r w:rsidRPr="0083051A">
        <w:rPr>
          <w:rFonts w:ascii="黑体" w:eastAsia="黑体" w:hAnsi="黑体" w:cs="仿宋" w:hint="eastAsia"/>
          <w:bCs/>
          <w:sz w:val="32"/>
          <w:szCs w:val="40"/>
        </w:rPr>
        <w:t>条</w:t>
      </w:r>
      <w:r w:rsidR="00FA22FC">
        <w:rPr>
          <w:rFonts w:ascii="仿宋" w:eastAsia="仿宋" w:hAnsi="仿宋" w:cs="仿宋" w:hint="eastAsia"/>
          <w:b/>
          <w:bCs/>
          <w:sz w:val="32"/>
          <w:szCs w:val="40"/>
        </w:rPr>
        <w:t xml:space="preserve">  </w:t>
      </w:r>
      <w:r w:rsidRPr="00AE07ED">
        <w:rPr>
          <w:rFonts w:ascii="仿宋" w:eastAsia="仿宋" w:hAnsi="仿宋" w:cs="仿宋" w:hint="eastAsia"/>
          <w:sz w:val="32"/>
          <w:szCs w:val="40"/>
        </w:rPr>
        <w:t>本指引自公布之日起施行。</w:t>
      </w:r>
    </w:p>
    <w:sectPr w:rsidR="006E5FC4" w:rsidSect="00CD45AB">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ED1" w:rsidRDefault="00C62ED1" w:rsidP="007031D4">
      <w:r>
        <w:separator/>
      </w:r>
    </w:p>
  </w:endnote>
  <w:endnote w:type="continuationSeparator" w:id="0">
    <w:p w:rsidR="00C62ED1" w:rsidRDefault="00C62ED1" w:rsidP="0070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884256"/>
      <w:docPartObj>
        <w:docPartGallery w:val="Page Numbers (Bottom of Page)"/>
        <w:docPartUnique/>
      </w:docPartObj>
    </w:sdtPr>
    <w:sdtEndPr>
      <w:rPr>
        <w:rFonts w:asciiTheme="minorEastAsia" w:hAnsiTheme="minorEastAsia"/>
        <w:sz w:val="28"/>
        <w:szCs w:val="28"/>
      </w:rPr>
    </w:sdtEndPr>
    <w:sdtContent>
      <w:p w:rsidR="00CD45AB" w:rsidRPr="00CD45AB" w:rsidRDefault="00CD45AB">
        <w:pPr>
          <w:pStyle w:val="a4"/>
          <w:rPr>
            <w:rFonts w:asciiTheme="minorEastAsia" w:hAnsiTheme="minorEastAsia"/>
            <w:sz w:val="28"/>
            <w:szCs w:val="28"/>
          </w:rPr>
        </w:pPr>
        <w:r w:rsidRPr="00CD45AB">
          <w:rPr>
            <w:rFonts w:asciiTheme="minorEastAsia" w:hAnsiTheme="minorEastAsia"/>
            <w:sz w:val="28"/>
            <w:szCs w:val="28"/>
          </w:rPr>
          <w:fldChar w:fldCharType="begin"/>
        </w:r>
        <w:r w:rsidRPr="00CD45AB">
          <w:rPr>
            <w:rFonts w:asciiTheme="minorEastAsia" w:hAnsiTheme="minorEastAsia"/>
            <w:sz w:val="28"/>
            <w:szCs w:val="28"/>
          </w:rPr>
          <w:instrText>PAGE   \* MERGEFORMAT</w:instrText>
        </w:r>
        <w:r w:rsidRPr="00CD45AB">
          <w:rPr>
            <w:rFonts w:asciiTheme="minorEastAsia" w:hAnsiTheme="minorEastAsia"/>
            <w:sz w:val="28"/>
            <w:szCs w:val="28"/>
          </w:rPr>
          <w:fldChar w:fldCharType="separate"/>
        </w:r>
        <w:r w:rsidR="008834EE" w:rsidRPr="008834EE">
          <w:rPr>
            <w:rFonts w:asciiTheme="minorEastAsia" w:hAnsiTheme="minorEastAsia"/>
            <w:noProof/>
            <w:sz w:val="28"/>
            <w:szCs w:val="28"/>
            <w:lang w:val="zh-CN"/>
          </w:rPr>
          <w:t>-</w:t>
        </w:r>
        <w:r w:rsidR="008834EE">
          <w:rPr>
            <w:rFonts w:asciiTheme="minorEastAsia" w:hAnsiTheme="minorEastAsia"/>
            <w:noProof/>
            <w:sz w:val="28"/>
            <w:szCs w:val="28"/>
          </w:rPr>
          <w:t xml:space="preserve"> 6 -</w:t>
        </w:r>
        <w:r w:rsidRPr="00CD45AB">
          <w:rPr>
            <w:rFonts w:asciiTheme="minorEastAsia" w:hAnsiTheme="minorEastAsia"/>
            <w:sz w:val="28"/>
            <w:szCs w:val="28"/>
          </w:rPr>
          <w:fldChar w:fldCharType="end"/>
        </w:r>
      </w:p>
    </w:sdtContent>
  </w:sdt>
  <w:p w:rsidR="00CD45AB" w:rsidRDefault="00CD45A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64482"/>
      <w:docPartObj>
        <w:docPartGallery w:val="Page Numbers (Bottom of Page)"/>
        <w:docPartUnique/>
      </w:docPartObj>
    </w:sdtPr>
    <w:sdtEndPr>
      <w:rPr>
        <w:rFonts w:asciiTheme="minorEastAsia" w:hAnsiTheme="minorEastAsia"/>
        <w:sz w:val="28"/>
        <w:szCs w:val="28"/>
      </w:rPr>
    </w:sdtEndPr>
    <w:sdtContent>
      <w:p w:rsidR="00CD45AB" w:rsidRPr="00CD45AB" w:rsidRDefault="00CD45AB">
        <w:pPr>
          <w:pStyle w:val="a4"/>
          <w:jc w:val="right"/>
          <w:rPr>
            <w:rFonts w:asciiTheme="minorEastAsia" w:hAnsiTheme="minorEastAsia"/>
            <w:sz w:val="28"/>
            <w:szCs w:val="28"/>
          </w:rPr>
        </w:pPr>
        <w:r w:rsidRPr="00CD45AB">
          <w:rPr>
            <w:rFonts w:asciiTheme="minorEastAsia" w:hAnsiTheme="minorEastAsia"/>
            <w:sz w:val="28"/>
            <w:szCs w:val="28"/>
          </w:rPr>
          <w:fldChar w:fldCharType="begin"/>
        </w:r>
        <w:r w:rsidRPr="00CD45AB">
          <w:rPr>
            <w:rFonts w:asciiTheme="minorEastAsia" w:hAnsiTheme="minorEastAsia"/>
            <w:sz w:val="28"/>
            <w:szCs w:val="28"/>
          </w:rPr>
          <w:instrText>PAGE   \* MERGEFORMAT</w:instrText>
        </w:r>
        <w:r w:rsidRPr="00CD45AB">
          <w:rPr>
            <w:rFonts w:asciiTheme="minorEastAsia" w:hAnsiTheme="minorEastAsia"/>
            <w:sz w:val="28"/>
            <w:szCs w:val="28"/>
          </w:rPr>
          <w:fldChar w:fldCharType="separate"/>
        </w:r>
        <w:r w:rsidR="008834EE" w:rsidRPr="008834EE">
          <w:rPr>
            <w:rFonts w:asciiTheme="minorEastAsia" w:hAnsiTheme="minorEastAsia"/>
            <w:noProof/>
            <w:sz w:val="28"/>
            <w:szCs w:val="28"/>
            <w:lang w:val="zh-CN"/>
          </w:rPr>
          <w:t>-</w:t>
        </w:r>
        <w:r w:rsidR="008834EE">
          <w:rPr>
            <w:rFonts w:asciiTheme="minorEastAsia" w:hAnsiTheme="minorEastAsia"/>
            <w:noProof/>
            <w:sz w:val="28"/>
            <w:szCs w:val="28"/>
          </w:rPr>
          <w:t xml:space="preserve"> 1 -</w:t>
        </w:r>
        <w:r w:rsidRPr="00CD45AB">
          <w:rPr>
            <w:rFonts w:asciiTheme="minorEastAsia" w:hAnsiTheme="minorEastAsia"/>
            <w:sz w:val="28"/>
            <w:szCs w:val="28"/>
          </w:rPr>
          <w:fldChar w:fldCharType="end"/>
        </w:r>
      </w:p>
    </w:sdtContent>
  </w:sdt>
  <w:p w:rsidR="00CD45AB" w:rsidRDefault="00CD45A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ED1" w:rsidRDefault="00C62ED1" w:rsidP="007031D4">
      <w:r>
        <w:separator/>
      </w:r>
    </w:p>
  </w:footnote>
  <w:footnote w:type="continuationSeparator" w:id="0">
    <w:p w:rsidR="00C62ED1" w:rsidRDefault="00C62ED1" w:rsidP="00703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CAD"/>
    <w:rsid w:val="00003654"/>
    <w:rsid w:val="000129F5"/>
    <w:rsid w:val="00025CF5"/>
    <w:rsid w:val="00047D2F"/>
    <w:rsid w:val="000840E6"/>
    <w:rsid w:val="00090954"/>
    <w:rsid w:val="000B05AC"/>
    <w:rsid w:val="000C2E1C"/>
    <w:rsid w:val="000D709B"/>
    <w:rsid w:val="001061F9"/>
    <w:rsid w:val="0010702C"/>
    <w:rsid w:val="00123B79"/>
    <w:rsid w:val="00135313"/>
    <w:rsid w:val="00136C44"/>
    <w:rsid w:val="001403EB"/>
    <w:rsid w:val="00140CE9"/>
    <w:rsid w:val="00142FBD"/>
    <w:rsid w:val="00154A84"/>
    <w:rsid w:val="001576F4"/>
    <w:rsid w:val="00184F66"/>
    <w:rsid w:val="001940DC"/>
    <w:rsid w:val="001A06C7"/>
    <w:rsid w:val="001A388D"/>
    <w:rsid w:val="001E55D4"/>
    <w:rsid w:val="001E5718"/>
    <w:rsid w:val="00201920"/>
    <w:rsid w:val="0020445B"/>
    <w:rsid w:val="00207D60"/>
    <w:rsid w:val="002703E5"/>
    <w:rsid w:val="002A6CF2"/>
    <w:rsid w:val="002B0000"/>
    <w:rsid w:val="002B6D4A"/>
    <w:rsid w:val="002B7460"/>
    <w:rsid w:val="002D613C"/>
    <w:rsid w:val="002E7CBF"/>
    <w:rsid w:val="002F3206"/>
    <w:rsid w:val="003566C9"/>
    <w:rsid w:val="00357E14"/>
    <w:rsid w:val="00376603"/>
    <w:rsid w:val="003A2FB8"/>
    <w:rsid w:val="003B1106"/>
    <w:rsid w:val="003B7C32"/>
    <w:rsid w:val="003C3478"/>
    <w:rsid w:val="00404799"/>
    <w:rsid w:val="00406E7E"/>
    <w:rsid w:val="00432053"/>
    <w:rsid w:val="00432E7F"/>
    <w:rsid w:val="0044141D"/>
    <w:rsid w:val="004679AF"/>
    <w:rsid w:val="0047684D"/>
    <w:rsid w:val="004778F3"/>
    <w:rsid w:val="00481869"/>
    <w:rsid w:val="004C29D8"/>
    <w:rsid w:val="004C50D0"/>
    <w:rsid w:val="004E63E2"/>
    <w:rsid w:val="004F7FF6"/>
    <w:rsid w:val="00515736"/>
    <w:rsid w:val="00521C69"/>
    <w:rsid w:val="00532816"/>
    <w:rsid w:val="00540525"/>
    <w:rsid w:val="00583556"/>
    <w:rsid w:val="005963A0"/>
    <w:rsid w:val="005A01D5"/>
    <w:rsid w:val="005B2CB6"/>
    <w:rsid w:val="005C2F81"/>
    <w:rsid w:val="00600FA1"/>
    <w:rsid w:val="00611EAC"/>
    <w:rsid w:val="00626E20"/>
    <w:rsid w:val="00633E2B"/>
    <w:rsid w:val="00636CC2"/>
    <w:rsid w:val="00637D50"/>
    <w:rsid w:val="00640588"/>
    <w:rsid w:val="00643575"/>
    <w:rsid w:val="0064566B"/>
    <w:rsid w:val="006667CB"/>
    <w:rsid w:val="00676AC4"/>
    <w:rsid w:val="006A1429"/>
    <w:rsid w:val="006B0453"/>
    <w:rsid w:val="006B332B"/>
    <w:rsid w:val="006C0338"/>
    <w:rsid w:val="006C1E19"/>
    <w:rsid w:val="006D6DFA"/>
    <w:rsid w:val="006E5FC4"/>
    <w:rsid w:val="006E7450"/>
    <w:rsid w:val="007031D4"/>
    <w:rsid w:val="00703A63"/>
    <w:rsid w:val="00705424"/>
    <w:rsid w:val="0072118B"/>
    <w:rsid w:val="0073077D"/>
    <w:rsid w:val="00733B62"/>
    <w:rsid w:val="00744C36"/>
    <w:rsid w:val="00747B35"/>
    <w:rsid w:val="00747E2C"/>
    <w:rsid w:val="0078717B"/>
    <w:rsid w:val="007C456E"/>
    <w:rsid w:val="007C6BF4"/>
    <w:rsid w:val="007E04BD"/>
    <w:rsid w:val="008029BC"/>
    <w:rsid w:val="008044A7"/>
    <w:rsid w:val="00825AA2"/>
    <w:rsid w:val="0083051A"/>
    <w:rsid w:val="008765A6"/>
    <w:rsid w:val="008834EE"/>
    <w:rsid w:val="008C0FA4"/>
    <w:rsid w:val="008C7A98"/>
    <w:rsid w:val="008D33F0"/>
    <w:rsid w:val="008D68B9"/>
    <w:rsid w:val="008E0840"/>
    <w:rsid w:val="008E2F36"/>
    <w:rsid w:val="008E5957"/>
    <w:rsid w:val="00901D75"/>
    <w:rsid w:val="0092632B"/>
    <w:rsid w:val="009544E4"/>
    <w:rsid w:val="0098225D"/>
    <w:rsid w:val="009A770A"/>
    <w:rsid w:val="009B5D99"/>
    <w:rsid w:val="009C6D74"/>
    <w:rsid w:val="009D0ABA"/>
    <w:rsid w:val="009D2A78"/>
    <w:rsid w:val="009F1378"/>
    <w:rsid w:val="00A039F3"/>
    <w:rsid w:val="00A2353F"/>
    <w:rsid w:val="00A35D62"/>
    <w:rsid w:val="00A36E61"/>
    <w:rsid w:val="00A53B3C"/>
    <w:rsid w:val="00A730B4"/>
    <w:rsid w:val="00A75C49"/>
    <w:rsid w:val="00A766C7"/>
    <w:rsid w:val="00A817DC"/>
    <w:rsid w:val="00A84BE4"/>
    <w:rsid w:val="00A97337"/>
    <w:rsid w:val="00AA067B"/>
    <w:rsid w:val="00AB0126"/>
    <w:rsid w:val="00AE07ED"/>
    <w:rsid w:val="00AF64D5"/>
    <w:rsid w:val="00B04EA3"/>
    <w:rsid w:val="00B23CA8"/>
    <w:rsid w:val="00B37DAB"/>
    <w:rsid w:val="00B40FD0"/>
    <w:rsid w:val="00B4239A"/>
    <w:rsid w:val="00B602CD"/>
    <w:rsid w:val="00BA63F9"/>
    <w:rsid w:val="00BB313B"/>
    <w:rsid w:val="00BB7919"/>
    <w:rsid w:val="00BC274D"/>
    <w:rsid w:val="00BC678B"/>
    <w:rsid w:val="00BD4784"/>
    <w:rsid w:val="00BD74E7"/>
    <w:rsid w:val="00BE2E0E"/>
    <w:rsid w:val="00C047F5"/>
    <w:rsid w:val="00C209EA"/>
    <w:rsid w:val="00C50B21"/>
    <w:rsid w:val="00C555DF"/>
    <w:rsid w:val="00C62A71"/>
    <w:rsid w:val="00C62ED1"/>
    <w:rsid w:val="00C7214F"/>
    <w:rsid w:val="00C86704"/>
    <w:rsid w:val="00CA5F66"/>
    <w:rsid w:val="00CB541C"/>
    <w:rsid w:val="00CC7F1E"/>
    <w:rsid w:val="00CD107E"/>
    <w:rsid w:val="00CD45AB"/>
    <w:rsid w:val="00CD4653"/>
    <w:rsid w:val="00CF669F"/>
    <w:rsid w:val="00D33A40"/>
    <w:rsid w:val="00D61878"/>
    <w:rsid w:val="00D65C9D"/>
    <w:rsid w:val="00D73B46"/>
    <w:rsid w:val="00D82E67"/>
    <w:rsid w:val="00D9777D"/>
    <w:rsid w:val="00D978CB"/>
    <w:rsid w:val="00DA18A8"/>
    <w:rsid w:val="00DB34FA"/>
    <w:rsid w:val="00DB60CD"/>
    <w:rsid w:val="00DE0D14"/>
    <w:rsid w:val="00DE0DD9"/>
    <w:rsid w:val="00DE3701"/>
    <w:rsid w:val="00E12B39"/>
    <w:rsid w:val="00E139DD"/>
    <w:rsid w:val="00E15E24"/>
    <w:rsid w:val="00E302AA"/>
    <w:rsid w:val="00E4682D"/>
    <w:rsid w:val="00E65D17"/>
    <w:rsid w:val="00E90B99"/>
    <w:rsid w:val="00EA16C0"/>
    <w:rsid w:val="00EB4334"/>
    <w:rsid w:val="00EC0ECF"/>
    <w:rsid w:val="00EE399F"/>
    <w:rsid w:val="00F01119"/>
    <w:rsid w:val="00F17A36"/>
    <w:rsid w:val="00F21BD2"/>
    <w:rsid w:val="00F23583"/>
    <w:rsid w:val="00F333C0"/>
    <w:rsid w:val="00F335B6"/>
    <w:rsid w:val="00F40CAD"/>
    <w:rsid w:val="00F53BCB"/>
    <w:rsid w:val="00F56B0E"/>
    <w:rsid w:val="00F6000D"/>
    <w:rsid w:val="00F63C21"/>
    <w:rsid w:val="00F65AB5"/>
    <w:rsid w:val="00FA22FC"/>
    <w:rsid w:val="00FB3B01"/>
    <w:rsid w:val="00FC7645"/>
    <w:rsid w:val="00FF2771"/>
    <w:rsid w:val="09515878"/>
    <w:rsid w:val="0F9C07BC"/>
    <w:rsid w:val="248031FD"/>
    <w:rsid w:val="250F6572"/>
    <w:rsid w:val="27707E61"/>
    <w:rsid w:val="2A2B708E"/>
    <w:rsid w:val="2BB75A0A"/>
    <w:rsid w:val="2BCC328C"/>
    <w:rsid w:val="3021615C"/>
    <w:rsid w:val="35AC07C5"/>
    <w:rsid w:val="36A01493"/>
    <w:rsid w:val="383B3B19"/>
    <w:rsid w:val="3D064AA6"/>
    <w:rsid w:val="440669B9"/>
    <w:rsid w:val="498B3571"/>
    <w:rsid w:val="4AF91064"/>
    <w:rsid w:val="4D554DD0"/>
    <w:rsid w:val="50565950"/>
    <w:rsid w:val="55D92A30"/>
    <w:rsid w:val="57700C9C"/>
    <w:rsid w:val="58653E82"/>
    <w:rsid w:val="5D0E2718"/>
    <w:rsid w:val="659F46F1"/>
    <w:rsid w:val="6BD145F3"/>
    <w:rsid w:val="6F2B5EFF"/>
    <w:rsid w:val="6F844BA2"/>
    <w:rsid w:val="7AEF72D5"/>
    <w:rsid w:val="7B9976C8"/>
    <w:rsid w:val="7ED06167"/>
    <w:rsid w:val="7F0C2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DCADE6-A144-4215-84CF-4D331654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Pr>
      <w:kern w:val="2"/>
      <w:sz w:val="18"/>
      <w:szCs w:val="18"/>
    </w:rPr>
  </w:style>
  <w:style w:type="character" w:customStyle="1" w:styleId="Char0">
    <w:name w:val="页脚 Char"/>
    <w:basedOn w:val="a0"/>
    <w:link w:val="a4"/>
    <w:uiPriority w:val="99"/>
    <w:rPr>
      <w:kern w:val="2"/>
      <w:sz w:val="18"/>
      <w:szCs w:val="18"/>
    </w:rPr>
  </w:style>
  <w:style w:type="character" w:customStyle="1" w:styleId="Char">
    <w:name w:val="批注框文本 Char"/>
    <w:basedOn w:val="a0"/>
    <w:link w:val="a3"/>
    <w:rPr>
      <w:kern w:val="2"/>
      <w:sz w:val="18"/>
      <w:szCs w:val="18"/>
    </w:rPr>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01EA96-0B99-4579-90BD-D49ABEB10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7</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caogq</dc:creator>
  <cp:lastModifiedBy>文印室wys</cp:lastModifiedBy>
  <cp:revision>163</cp:revision>
  <cp:lastPrinted>2020-12-24T06:25:00Z</cp:lastPrinted>
  <dcterms:created xsi:type="dcterms:W3CDTF">2020-09-14T01:27:00Z</dcterms:created>
  <dcterms:modified xsi:type="dcterms:W3CDTF">2020-12-25T12:15:00Z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