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686" w:rsidRDefault="00671E7F">
      <w:pPr>
        <w:adjustRightInd w:val="0"/>
        <w:spacing w:line="600" w:lineRule="exact"/>
        <w:contextualSpacing/>
        <w:rPr>
          <w:rFonts w:ascii="黑体" w:eastAsia="黑体" w:hAnsi="黑体" w:cs="黑体"/>
          <w:sz w:val="32"/>
          <w:szCs w:val="44"/>
        </w:rPr>
      </w:pPr>
      <w:bookmarkStart w:id="0" w:name="_Hlk157283430"/>
      <w:r>
        <w:rPr>
          <w:rFonts w:ascii="黑体" w:eastAsia="黑体" w:hAnsi="黑体" w:cs="黑体" w:hint="eastAsia"/>
          <w:sz w:val="32"/>
          <w:szCs w:val="44"/>
        </w:rPr>
        <w:t>附件2</w:t>
      </w:r>
    </w:p>
    <w:p w:rsidR="00D81686" w:rsidRDefault="00671E7F" w:rsidP="00123AFA">
      <w:pPr>
        <w:spacing w:beforeLines="100" w:afterLines="100"/>
        <w:ind w:left="138" w:hangingChars="43" w:hanging="138"/>
        <w:jc w:val="center"/>
        <w:outlineLvl w:val="1"/>
        <w:rPr>
          <w:rFonts w:ascii="方正小标宋简体" w:eastAsia="方正小标宋简体" w:hAnsi="黑体"/>
          <w:b/>
          <w:color w:val="000000"/>
          <w:kern w:val="0"/>
          <w:sz w:val="30"/>
          <w:szCs w:val="30"/>
        </w:rPr>
      </w:pPr>
      <w:bookmarkStart w:id="1" w:name="_Hlk157283438"/>
      <w:bookmarkEnd w:id="0"/>
      <w:r>
        <w:rPr>
          <w:rFonts w:ascii="方正小标宋简体" w:eastAsia="方正小标宋简体" w:hAnsi="黑体" w:cs="华文中宋" w:hint="eastAsia"/>
          <w:color w:val="000000"/>
          <w:kern w:val="0"/>
          <w:sz w:val="32"/>
          <w:szCs w:val="32"/>
        </w:rPr>
        <w:t>车网互动规模化应用V2G项目申报表</w:t>
      </w:r>
    </w:p>
    <w:tbl>
      <w:tblPr>
        <w:tblW w:w="84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0"/>
        <w:gridCol w:w="2013"/>
        <w:gridCol w:w="2693"/>
        <w:gridCol w:w="3114"/>
      </w:tblGrid>
      <w:tr w:rsidR="00D81686">
        <w:trPr>
          <w:cantSplit/>
          <w:trHeight w:val="551"/>
        </w:trPr>
        <w:tc>
          <w:tcPr>
            <w:tcW w:w="2653" w:type="dxa"/>
            <w:gridSpan w:val="2"/>
            <w:vAlign w:val="center"/>
          </w:tcPr>
          <w:bookmarkEnd w:id="1"/>
          <w:p w:rsidR="00D81686" w:rsidRDefault="00671E7F">
            <w:pPr>
              <w:ind w:left="103"/>
              <w:jc w:val="center"/>
              <w:rPr>
                <w:rFonts w:ascii="仿宋_GB2312" w:eastAsia="仿宋_GB2312"/>
                <w:sz w:val="24"/>
                <w:szCs w:val="24"/>
              </w:rPr>
            </w:pPr>
            <w:r>
              <w:rPr>
                <w:rFonts w:ascii="仿宋_GB2312" w:eastAsia="仿宋_GB2312" w:cs="宋体" w:hint="eastAsia"/>
                <w:sz w:val="24"/>
                <w:szCs w:val="24"/>
              </w:rPr>
              <w:t>项目名称</w:t>
            </w:r>
          </w:p>
        </w:tc>
        <w:tc>
          <w:tcPr>
            <w:tcW w:w="5807" w:type="dxa"/>
            <w:gridSpan w:val="2"/>
            <w:vAlign w:val="center"/>
          </w:tcPr>
          <w:p w:rsidR="00D81686" w:rsidRDefault="00D81686">
            <w:pPr>
              <w:ind w:left="103"/>
              <w:jc w:val="left"/>
              <w:rPr>
                <w:rFonts w:ascii="仿宋_GB2312" w:eastAsia="仿宋_GB2312"/>
                <w:sz w:val="24"/>
                <w:szCs w:val="24"/>
              </w:rPr>
            </w:pPr>
          </w:p>
        </w:tc>
      </w:tr>
      <w:tr w:rsidR="00D81686">
        <w:trPr>
          <w:cantSplit/>
          <w:trHeight w:val="551"/>
        </w:trPr>
        <w:tc>
          <w:tcPr>
            <w:tcW w:w="2653" w:type="dxa"/>
            <w:gridSpan w:val="2"/>
            <w:vAlign w:val="center"/>
          </w:tcPr>
          <w:p w:rsidR="00D81686" w:rsidRDefault="00671E7F">
            <w:pPr>
              <w:ind w:left="103"/>
              <w:jc w:val="center"/>
              <w:rPr>
                <w:rFonts w:ascii="仿宋_GB2312" w:eastAsia="仿宋_GB2312" w:cs="宋体"/>
                <w:sz w:val="24"/>
                <w:szCs w:val="24"/>
              </w:rPr>
            </w:pPr>
            <w:r>
              <w:rPr>
                <w:rFonts w:ascii="仿宋_GB2312" w:eastAsia="仿宋_GB2312" w:cs="宋体" w:hint="eastAsia"/>
                <w:sz w:val="24"/>
                <w:szCs w:val="24"/>
              </w:rPr>
              <w:t>申报省（区、市）</w:t>
            </w:r>
          </w:p>
        </w:tc>
        <w:tc>
          <w:tcPr>
            <w:tcW w:w="5807" w:type="dxa"/>
            <w:gridSpan w:val="2"/>
            <w:vAlign w:val="center"/>
          </w:tcPr>
          <w:p w:rsidR="00D81686" w:rsidRDefault="00D81686">
            <w:pPr>
              <w:ind w:left="103"/>
              <w:jc w:val="left"/>
              <w:rPr>
                <w:rFonts w:ascii="仿宋_GB2312" w:eastAsia="仿宋_GB2312"/>
                <w:sz w:val="24"/>
                <w:szCs w:val="24"/>
              </w:rPr>
            </w:pPr>
          </w:p>
        </w:tc>
      </w:tr>
      <w:tr w:rsidR="00D81686">
        <w:trPr>
          <w:cantSplit/>
          <w:trHeight w:val="551"/>
        </w:trPr>
        <w:tc>
          <w:tcPr>
            <w:tcW w:w="2653" w:type="dxa"/>
            <w:gridSpan w:val="2"/>
            <w:vAlign w:val="center"/>
          </w:tcPr>
          <w:p w:rsidR="00D81686" w:rsidRDefault="00671E7F">
            <w:pPr>
              <w:ind w:left="103"/>
              <w:jc w:val="center"/>
              <w:rPr>
                <w:rFonts w:ascii="仿宋_GB2312" w:eastAsia="仿宋_GB2312" w:cs="宋体"/>
                <w:sz w:val="24"/>
                <w:szCs w:val="24"/>
              </w:rPr>
            </w:pPr>
            <w:r>
              <w:rPr>
                <w:rFonts w:ascii="仿宋_GB2312" w:eastAsia="仿宋_GB2312" w:cs="宋体" w:hint="eastAsia"/>
                <w:sz w:val="24"/>
                <w:szCs w:val="24"/>
              </w:rPr>
              <w:t>项目牵头单位</w:t>
            </w:r>
            <w:r>
              <w:rPr>
                <w:rFonts w:ascii="仿宋_GB2312" w:eastAsia="仿宋_GB2312" w:cs="宋体" w:hint="eastAsia"/>
                <w:sz w:val="24"/>
                <w:szCs w:val="24"/>
                <w:vertAlign w:val="superscript"/>
              </w:rPr>
              <w:t>1</w:t>
            </w:r>
          </w:p>
        </w:tc>
        <w:tc>
          <w:tcPr>
            <w:tcW w:w="5807" w:type="dxa"/>
            <w:gridSpan w:val="2"/>
            <w:vAlign w:val="center"/>
          </w:tcPr>
          <w:p w:rsidR="00D81686" w:rsidRDefault="00D81686">
            <w:pPr>
              <w:ind w:left="103"/>
              <w:jc w:val="left"/>
              <w:rPr>
                <w:rFonts w:ascii="仿宋_GB2312" w:eastAsia="仿宋_GB2312"/>
                <w:sz w:val="24"/>
                <w:szCs w:val="24"/>
              </w:rPr>
            </w:pPr>
          </w:p>
        </w:tc>
      </w:tr>
      <w:tr w:rsidR="00D81686">
        <w:trPr>
          <w:cantSplit/>
          <w:trHeight w:val="551"/>
        </w:trPr>
        <w:tc>
          <w:tcPr>
            <w:tcW w:w="2653" w:type="dxa"/>
            <w:gridSpan w:val="2"/>
            <w:vAlign w:val="center"/>
          </w:tcPr>
          <w:p w:rsidR="00D81686" w:rsidRDefault="00671E7F">
            <w:pPr>
              <w:ind w:left="103"/>
              <w:jc w:val="center"/>
              <w:rPr>
                <w:rFonts w:ascii="仿宋_GB2312" w:eastAsia="仿宋_GB2312" w:cs="宋体"/>
                <w:sz w:val="24"/>
                <w:szCs w:val="24"/>
              </w:rPr>
            </w:pPr>
            <w:r>
              <w:rPr>
                <w:rFonts w:ascii="仿宋_GB2312" w:eastAsia="仿宋_GB2312" w:hAnsi="Calibri" w:cs="宋体" w:hint="eastAsia"/>
                <w:sz w:val="24"/>
                <w:szCs w:val="24"/>
              </w:rPr>
              <w:t>项目参与单位</w:t>
            </w:r>
            <w:r>
              <w:rPr>
                <w:rFonts w:ascii="仿宋_GB2312" w:eastAsia="仿宋_GB2312" w:hAnsi="Calibri" w:cs="宋体" w:hint="eastAsia"/>
                <w:sz w:val="24"/>
                <w:szCs w:val="24"/>
                <w:vertAlign w:val="superscript"/>
              </w:rPr>
              <w:t>1</w:t>
            </w:r>
          </w:p>
        </w:tc>
        <w:tc>
          <w:tcPr>
            <w:tcW w:w="5807" w:type="dxa"/>
            <w:gridSpan w:val="2"/>
            <w:vAlign w:val="center"/>
          </w:tcPr>
          <w:p w:rsidR="00D81686" w:rsidRDefault="00D81686">
            <w:pPr>
              <w:ind w:left="103"/>
              <w:jc w:val="left"/>
              <w:rPr>
                <w:rFonts w:ascii="仿宋_GB2312" w:eastAsia="仿宋_GB2312"/>
                <w:sz w:val="24"/>
                <w:szCs w:val="24"/>
              </w:rPr>
            </w:pPr>
          </w:p>
        </w:tc>
      </w:tr>
      <w:tr w:rsidR="00D81686">
        <w:trPr>
          <w:cantSplit/>
          <w:trHeight w:val="573"/>
        </w:trPr>
        <w:tc>
          <w:tcPr>
            <w:tcW w:w="2653" w:type="dxa"/>
            <w:gridSpan w:val="2"/>
            <w:vAlign w:val="center"/>
          </w:tcPr>
          <w:p w:rsidR="00D81686" w:rsidRDefault="00671E7F">
            <w:pPr>
              <w:ind w:left="103"/>
              <w:jc w:val="center"/>
              <w:rPr>
                <w:rFonts w:ascii="仿宋_GB2312" w:eastAsia="仿宋_GB2312"/>
                <w:sz w:val="24"/>
                <w:szCs w:val="24"/>
              </w:rPr>
            </w:pPr>
            <w:r>
              <w:rPr>
                <w:rFonts w:ascii="仿宋_GB2312" w:eastAsia="仿宋_GB2312" w:cs="宋体" w:hint="eastAsia"/>
                <w:sz w:val="24"/>
                <w:szCs w:val="24"/>
              </w:rPr>
              <w:t>项目地点与对应场景</w:t>
            </w:r>
            <w:r>
              <w:rPr>
                <w:rFonts w:ascii="仿宋_GB2312" w:eastAsia="仿宋_GB2312" w:cs="宋体" w:hint="eastAsia"/>
                <w:sz w:val="24"/>
                <w:szCs w:val="24"/>
                <w:vertAlign w:val="superscript"/>
              </w:rPr>
              <w:t>2</w:t>
            </w:r>
          </w:p>
        </w:tc>
        <w:tc>
          <w:tcPr>
            <w:tcW w:w="5807" w:type="dxa"/>
            <w:gridSpan w:val="2"/>
            <w:vAlign w:val="center"/>
          </w:tcPr>
          <w:p w:rsidR="00D81686" w:rsidRDefault="00D81686">
            <w:pPr>
              <w:ind w:left="103"/>
              <w:rPr>
                <w:rFonts w:ascii="仿宋_GB2312" w:eastAsia="仿宋_GB2312"/>
                <w:sz w:val="24"/>
                <w:szCs w:val="24"/>
              </w:rPr>
            </w:pPr>
          </w:p>
        </w:tc>
      </w:tr>
      <w:tr w:rsidR="00D81686">
        <w:trPr>
          <w:cantSplit/>
          <w:trHeight w:val="573"/>
        </w:trPr>
        <w:tc>
          <w:tcPr>
            <w:tcW w:w="640" w:type="dxa"/>
            <w:vMerge w:val="restart"/>
            <w:vAlign w:val="center"/>
          </w:tcPr>
          <w:p w:rsidR="00D81686" w:rsidRDefault="00671E7F">
            <w:pPr>
              <w:ind w:left="103"/>
              <w:jc w:val="center"/>
              <w:rPr>
                <w:rFonts w:ascii="仿宋_GB2312" w:eastAsia="仿宋_GB2312" w:cs="宋体"/>
                <w:sz w:val="24"/>
                <w:szCs w:val="24"/>
              </w:rPr>
            </w:pPr>
            <w:r>
              <w:rPr>
                <w:rFonts w:ascii="仿宋_GB2312" w:eastAsia="仿宋_GB2312" w:cs="宋体" w:hint="eastAsia"/>
                <w:sz w:val="24"/>
                <w:szCs w:val="24"/>
              </w:rPr>
              <w:t>项目建设目标</w:t>
            </w:r>
            <w:r>
              <w:rPr>
                <w:rFonts w:ascii="仿宋_GB2312" w:eastAsia="仿宋_GB2312" w:cs="宋体" w:hint="eastAsia"/>
                <w:sz w:val="24"/>
                <w:szCs w:val="24"/>
                <w:vertAlign w:val="superscript"/>
              </w:rPr>
              <w:t>3</w:t>
            </w:r>
          </w:p>
        </w:tc>
        <w:tc>
          <w:tcPr>
            <w:tcW w:w="2013" w:type="dxa"/>
            <w:vMerge w:val="restart"/>
            <w:vAlign w:val="center"/>
          </w:tcPr>
          <w:p w:rsidR="00D81686" w:rsidRDefault="00671E7F">
            <w:pPr>
              <w:ind w:left="103"/>
              <w:jc w:val="center"/>
              <w:rPr>
                <w:rFonts w:ascii="仿宋_GB2312" w:eastAsia="仿宋_GB2312" w:cs="宋体"/>
                <w:sz w:val="24"/>
                <w:szCs w:val="24"/>
              </w:rPr>
            </w:pPr>
            <w:r>
              <w:rPr>
                <w:rFonts w:ascii="仿宋_GB2312" w:eastAsia="仿宋_GB2312" w:hint="eastAsia"/>
                <w:sz w:val="24"/>
                <w:szCs w:val="24"/>
              </w:rPr>
              <w:t>V2G桩</w:t>
            </w:r>
            <w:r>
              <w:rPr>
                <w:rFonts w:ascii="仿宋_GB2312" w:eastAsia="仿宋_GB2312" w:cs="宋体" w:hint="eastAsia"/>
                <w:sz w:val="24"/>
                <w:szCs w:val="24"/>
              </w:rPr>
              <w:t>建设规模</w:t>
            </w:r>
            <w:r>
              <w:rPr>
                <w:rFonts w:ascii="仿宋_GB2312" w:eastAsia="仿宋_GB2312" w:cs="宋体" w:hint="eastAsia"/>
                <w:sz w:val="24"/>
                <w:szCs w:val="24"/>
                <w:vertAlign w:val="superscript"/>
              </w:rPr>
              <w:t>4</w:t>
            </w:r>
            <w:r>
              <w:rPr>
                <w:rFonts w:ascii="仿宋_GB2312" w:eastAsia="仿宋_GB2312" w:cs="宋体" w:hint="eastAsia"/>
                <w:sz w:val="24"/>
                <w:szCs w:val="24"/>
              </w:rPr>
              <w:t>（个、千瓦）</w:t>
            </w:r>
          </w:p>
        </w:tc>
        <w:tc>
          <w:tcPr>
            <w:tcW w:w="2693" w:type="dxa"/>
            <w:vAlign w:val="center"/>
          </w:tcPr>
          <w:p w:rsidR="00D81686" w:rsidRDefault="00671E7F">
            <w:pPr>
              <w:ind w:left="103"/>
              <w:jc w:val="center"/>
              <w:rPr>
                <w:rFonts w:ascii="仿宋_GB2312" w:eastAsia="仿宋_GB2312"/>
                <w:sz w:val="24"/>
                <w:szCs w:val="24"/>
              </w:rPr>
            </w:pPr>
            <w:r>
              <w:rPr>
                <w:rFonts w:ascii="仿宋_GB2312" w:eastAsia="仿宋_GB2312" w:hint="eastAsia"/>
                <w:sz w:val="24"/>
                <w:szCs w:val="24"/>
              </w:rPr>
              <w:t>公共领域</w:t>
            </w:r>
            <w:r>
              <w:rPr>
                <w:rFonts w:ascii="仿宋_GB2312" w:eastAsia="仿宋_GB2312" w:hint="eastAsia"/>
                <w:sz w:val="24"/>
                <w:szCs w:val="24"/>
                <w:vertAlign w:val="superscript"/>
              </w:rPr>
              <w:t>6</w:t>
            </w:r>
          </w:p>
        </w:tc>
        <w:tc>
          <w:tcPr>
            <w:tcW w:w="3114" w:type="dxa"/>
            <w:vAlign w:val="center"/>
          </w:tcPr>
          <w:p w:rsidR="00D81686" w:rsidRDefault="00D81686">
            <w:pPr>
              <w:ind w:left="103"/>
              <w:jc w:val="left"/>
              <w:rPr>
                <w:rFonts w:ascii="仿宋_GB2312" w:eastAsia="仿宋_GB2312"/>
                <w:sz w:val="24"/>
                <w:szCs w:val="24"/>
              </w:rPr>
            </w:pPr>
          </w:p>
        </w:tc>
      </w:tr>
      <w:tr w:rsidR="00D81686">
        <w:trPr>
          <w:cantSplit/>
          <w:trHeight w:val="573"/>
        </w:trPr>
        <w:tc>
          <w:tcPr>
            <w:tcW w:w="640" w:type="dxa"/>
            <w:vMerge/>
            <w:vAlign w:val="center"/>
          </w:tcPr>
          <w:p w:rsidR="00D81686" w:rsidRDefault="00D81686">
            <w:pPr>
              <w:ind w:left="103"/>
              <w:jc w:val="center"/>
              <w:rPr>
                <w:rFonts w:ascii="仿宋_GB2312" w:eastAsia="仿宋_GB2312"/>
                <w:sz w:val="24"/>
                <w:szCs w:val="24"/>
              </w:rPr>
            </w:pPr>
          </w:p>
        </w:tc>
        <w:tc>
          <w:tcPr>
            <w:tcW w:w="2013" w:type="dxa"/>
            <w:vMerge/>
            <w:vAlign w:val="center"/>
          </w:tcPr>
          <w:p w:rsidR="00D81686" w:rsidRDefault="00D81686">
            <w:pPr>
              <w:ind w:left="103"/>
              <w:jc w:val="center"/>
              <w:rPr>
                <w:rFonts w:ascii="仿宋_GB2312" w:eastAsia="仿宋_GB2312"/>
                <w:sz w:val="24"/>
                <w:szCs w:val="24"/>
              </w:rPr>
            </w:pPr>
          </w:p>
        </w:tc>
        <w:tc>
          <w:tcPr>
            <w:tcW w:w="2693" w:type="dxa"/>
            <w:vAlign w:val="center"/>
          </w:tcPr>
          <w:p w:rsidR="00D81686" w:rsidRDefault="00671E7F">
            <w:pPr>
              <w:ind w:left="103"/>
              <w:jc w:val="center"/>
              <w:rPr>
                <w:rFonts w:ascii="仿宋_GB2312" w:eastAsia="仿宋_GB2312"/>
                <w:sz w:val="24"/>
                <w:szCs w:val="24"/>
              </w:rPr>
            </w:pPr>
            <w:r>
              <w:rPr>
                <w:rFonts w:ascii="仿宋_GB2312" w:eastAsia="仿宋_GB2312" w:hint="eastAsia"/>
                <w:sz w:val="24"/>
                <w:szCs w:val="24"/>
              </w:rPr>
              <w:t>居民社区</w:t>
            </w:r>
            <w:r>
              <w:rPr>
                <w:rFonts w:ascii="仿宋_GB2312" w:eastAsia="仿宋_GB2312" w:hint="eastAsia"/>
                <w:sz w:val="24"/>
                <w:szCs w:val="24"/>
                <w:vertAlign w:val="superscript"/>
              </w:rPr>
              <w:t>7</w:t>
            </w:r>
          </w:p>
        </w:tc>
        <w:tc>
          <w:tcPr>
            <w:tcW w:w="3114" w:type="dxa"/>
            <w:vAlign w:val="center"/>
          </w:tcPr>
          <w:p w:rsidR="00D81686" w:rsidRDefault="00D81686">
            <w:pPr>
              <w:ind w:left="103"/>
              <w:jc w:val="left"/>
              <w:rPr>
                <w:rFonts w:ascii="仿宋_GB2312" w:eastAsia="仿宋_GB2312"/>
                <w:sz w:val="24"/>
                <w:szCs w:val="24"/>
              </w:rPr>
            </w:pPr>
          </w:p>
        </w:tc>
      </w:tr>
      <w:tr w:rsidR="00D81686">
        <w:trPr>
          <w:cantSplit/>
          <w:trHeight w:val="573"/>
        </w:trPr>
        <w:tc>
          <w:tcPr>
            <w:tcW w:w="640" w:type="dxa"/>
            <w:vMerge/>
            <w:vAlign w:val="center"/>
          </w:tcPr>
          <w:p w:rsidR="00D81686" w:rsidRDefault="00D81686">
            <w:pPr>
              <w:ind w:left="103"/>
              <w:jc w:val="center"/>
              <w:rPr>
                <w:rFonts w:ascii="仿宋_GB2312" w:eastAsia="仿宋_GB2312"/>
                <w:sz w:val="24"/>
                <w:szCs w:val="24"/>
              </w:rPr>
            </w:pPr>
          </w:p>
        </w:tc>
        <w:tc>
          <w:tcPr>
            <w:tcW w:w="2013" w:type="dxa"/>
            <w:vMerge/>
            <w:vAlign w:val="center"/>
          </w:tcPr>
          <w:p w:rsidR="00D81686" w:rsidRDefault="00D81686">
            <w:pPr>
              <w:ind w:left="103"/>
              <w:jc w:val="center"/>
              <w:rPr>
                <w:rFonts w:ascii="仿宋_GB2312" w:eastAsia="仿宋_GB2312"/>
                <w:sz w:val="24"/>
                <w:szCs w:val="24"/>
              </w:rPr>
            </w:pPr>
          </w:p>
        </w:tc>
        <w:tc>
          <w:tcPr>
            <w:tcW w:w="2693" w:type="dxa"/>
            <w:vAlign w:val="center"/>
          </w:tcPr>
          <w:p w:rsidR="00D81686" w:rsidRDefault="00671E7F">
            <w:pPr>
              <w:ind w:left="104"/>
              <w:jc w:val="center"/>
              <w:rPr>
                <w:rFonts w:ascii="仿宋_GB2312" w:eastAsia="仿宋_GB2312"/>
                <w:b/>
                <w:bCs/>
                <w:sz w:val="24"/>
                <w:szCs w:val="24"/>
              </w:rPr>
            </w:pPr>
            <w:r>
              <w:rPr>
                <w:rFonts w:ascii="仿宋_GB2312" w:eastAsia="仿宋_GB2312" w:hint="eastAsia"/>
                <w:b/>
                <w:bCs/>
                <w:sz w:val="24"/>
                <w:szCs w:val="24"/>
              </w:rPr>
              <w:t>合计</w:t>
            </w:r>
          </w:p>
        </w:tc>
        <w:tc>
          <w:tcPr>
            <w:tcW w:w="3114" w:type="dxa"/>
            <w:vAlign w:val="center"/>
          </w:tcPr>
          <w:p w:rsidR="00D81686" w:rsidRDefault="00D81686">
            <w:pPr>
              <w:ind w:left="103"/>
              <w:jc w:val="left"/>
              <w:rPr>
                <w:rFonts w:ascii="仿宋_GB2312" w:eastAsia="仿宋_GB2312"/>
                <w:sz w:val="24"/>
                <w:szCs w:val="24"/>
              </w:rPr>
            </w:pPr>
          </w:p>
        </w:tc>
      </w:tr>
      <w:tr w:rsidR="00D81686">
        <w:trPr>
          <w:cantSplit/>
          <w:trHeight w:val="573"/>
        </w:trPr>
        <w:tc>
          <w:tcPr>
            <w:tcW w:w="640" w:type="dxa"/>
            <w:vMerge/>
            <w:vAlign w:val="center"/>
          </w:tcPr>
          <w:p w:rsidR="00D81686" w:rsidRDefault="00D81686">
            <w:pPr>
              <w:ind w:left="103"/>
              <w:jc w:val="center"/>
              <w:rPr>
                <w:rFonts w:ascii="仿宋_GB2312" w:eastAsia="仿宋_GB2312"/>
                <w:sz w:val="24"/>
                <w:szCs w:val="24"/>
              </w:rPr>
            </w:pPr>
          </w:p>
        </w:tc>
        <w:tc>
          <w:tcPr>
            <w:tcW w:w="2013" w:type="dxa"/>
            <w:vMerge w:val="restart"/>
            <w:vAlign w:val="center"/>
          </w:tcPr>
          <w:p w:rsidR="00D81686" w:rsidRDefault="00671E7F">
            <w:pPr>
              <w:ind w:left="103"/>
              <w:jc w:val="center"/>
              <w:rPr>
                <w:rFonts w:ascii="仿宋_GB2312" w:eastAsia="仿宋_GB2312"/>
                <w:sz w:val="24"/>
                <w:szCs w:val="24"/>
              </w:rPr>
            </w:pPr>
            <w:r>
              <w:rPr>
                <w:rFonts w:ascii="仿宋_GB2312" w:eastAsia="仿宋_GB2312" w:hint="eastAsia"/>
                <w:sz w:val="24"/>
                <w:szCs w:val="24"/>
              </w:rPr>
              <w:t>V2G车辆</w:t>
            </w:r>
            <w:r>
              <w:rPr>
                <w:rFonts w:ascii="仿宋_GB2312" w:eastAsia="仿宋_GB2312" w:cs="宋体" w:hint="eastAsia"/>
                <w:sz w:val="24"/>
                <w:szCs w:val="24"/>
              </w:rPr>
              <w:t>应用规模</w:t>
            </w:r>
            <w:r>
              <w:rPr>
                <w:rFonts w:ascii="仿宋_GB2312" w:eastAsia="仿宋_GB2312" w:cs="宋体" w:hint="eastAsia"/>
                <w:sz w:val="24"/>
                <w:szCs w:val="24"/>
                <w:vertAlign w:val="superscript"/>
              </w:rPr>
              <w:t>5</w:t>
            </w:r>
            <w:r>
              <w:rPr>
                <w:rFonts w:ascii="仿宋_GB2312" w:eastAsia="仿宋_GB2312" w:cs="宋体" w:hint="eastAsia"/>
                <w:sz w:val="24"/>
                <w:szCs w:val="24"/>
              </w:rPr>
              <w:t>（辆、千瓦时）</w:t>
            </w:r>
          </w:p>
        </w:tc>
        <w:tc>
          <w:tcPr>
            <w:tcW w:w="2693" w:type="dxa"/>
            <w:vAlign w:val="center"/>
          </w:tcPr>
          <w:p w:rsidR="00D81686" w:rsidRDefault="00671E7F">
            <w:pPr>
              <w:ind w:left="103"/>
              <w:jc w:val="center"/>
              <w:rPr>
                <w:rFonts w:ascii="仿宋_GB2312" w:eastAsia="仿宋_GB2312"/>
                <w:sz w:val="24"/>
                <w:szCs w:val="24"/>
              </w:rPr>
            </w:pPr>
            <w:r>
              <w:rPr>
                <w:rFonts w:ascii="仿宋_GB2312" w:eastAsia="仿宋_GB2312" w:hint="eastAsia"/>
                <w:sz w:val="24"/>
                <w:szCs w:val="24"/>
              </w:rPr>
              <w:t>公共领域</w:t>
            </w:r>
            <w:r>
              <w:rPr>
                <w:rFonts w:ascii="仿宋_GB2312" w:eastAsia="仿宋_GB2312" w:hint="eastAsia"/>
                <w:sz w:val="24"/>
                <w:szCs w:val="24"/>
                <w:vertAlign w:val="superscript"/>
              </w:rPr>
              <w:t>6</w:t>
            </w:r>
          </w:p>
        </w:tc>
        <w:tc>
          <w:tcPr>
            <w:tcW w:w="3114" w:type="dxa"/>
            <w:vAlign w:val="center"/>
          </w:tcPr>
          <w:p w:rsidR="00D81686" w:rsidRDefault="00D81686">
            <w:pPr>
              <w:ind w:left="103"/>
              <w:jc w:val="left"/>
              <w:rPr>
                <w:rFonts w:ascii="仿宋_GB2312" w:eastAsia="仿宋_GB2312"/>
                <w:sz w:val="24"/>
                <w:szCs w:val="24"/>
              </w:rPr>
            </w:pPr>
          </w:p>
        </w:tc>
      </w:tr>
      <w:tr w:rsidR="00D81686">
        <w:trPr>
          <w:cantSplit/>
          <w:trHeight w:val="573"/>
        </w:trPr>
        <w:tc>
          <w:tcPr>
            <w:tcW w:w="640" w:type="dxa"/>
            <w:vMerge/>
            <w:vAlign w:val="center"/>
          </w:tcPr>
          <w:p w:rsidR="00D81686" w:rsidRDefault="00D81686">
            <w:pPr>
              <w:ind w:left="103"/>
              <w:jc w:val="center"/>
              <w:rPr>
                <w:rFonts w:ascii="仿宋_GB2312" w:eastAsia="仿宋_GB2312"/>
                <w:sz w:val="24"/>
                <w:szCs w:val="24"/>
              </w:rPr>
            </w:pPr>
          </w:p>
        </w:tc>
        <w:tc>
          <w:tcPr>
            <w:tcW w:w="2013" w:type="dxa"/>
            <w:vMerge/>
            <w:vAlign w:val="center"/>
          </w:tcPr>
          <w:p w:rsidR="00D81686" w:rsidRDefault="00D81686">
            <w:pPr>
              <w:ind w:left="103"/>
              <w:jc w:val="center"/>
              <w:rPr>
                <w:rFonts w:ascii="仿宋_GB2312" w:eastAsia="仿宋_GB2312"/>
                <w:sz w:val="24"/>
                <w:szCs w:val="24"/>
              </w:rPr>
            </w:pPr>
          </w:p>
        </w:tc>
        <w:tc>
          <w:tcPr>
            <w:tcW w:w="2693" w:type="dxa"/>
            <w:vAlign w:val="center"/>
          </w:tcPr>
          <w:p w:rsidR="00D81686" w:rsidRDefault="00671E7F">
            <w:pPr>
              <w:ind w:left="103"/>
              <w:jc w:val="center"/>
              <w:rPr>
                <w:rFonts w:ascii="仿宋_GB2312" w:eastAsia="仿宋_GB2312"/>
                <w:sz w:val="24"/>
                <w:szCs w:val="24"/>
              </w:rPr>
            </w:pPr>
            <w:r>
              <w:rPr>
                <w:rFonts w:ascii="仿宋_GB2312" w:eastAsia="仿宋_GB2312" w:hint="eastAsia"/>
                <w:sz w:val="24"/>
                <w:szCs w:val="24"/>
              </w:rPr>
              <w:t>居民社区</w:t>
            </w:r>
            <w:r>
              <w:rPr>
                <w:rFonts w:ascii="仿宋_GB2312" w:eastAsia="仿宋_GB2312" w:hint="eastAsia"/>
                <w:sz w:val="24"/>
                <w:szCs w:val="24"/>
                <w:vertAlign w:val="superscript"/>
              </w:rPr>
              <w:t>7</w:t>
            </w:r>
          </w:p>
        </w:tc>
        <w:tc>
          <w:tcPr>
            <w:tcW w:w="3114" w:type="dxa"/>
            <w:vAlign w:val="center"/>
          </w:tcPr>
          <w:p w:rsidR="00D81686" w:rsidRDefault="00D81686">
            <w:pPr>
              <w:ind w:left="103"/>
              <w:jc w:val="left"/>
              <w:rPr>
                <w:rFonts w:ascii="仿宋_GB2312" w:eastAsia="仿宋_GB2312"/>
                <w:sz w:val="24"/>
                <w:szCs w:val="24"/>
              </w:rPr>
            </w:pPr>
          </w:p>
        </w:tc>
      </w:tr>
      <w:tr w:rsidR="00D81686">
        <w:trPr>
          <w:cantSplit/>
          <w:trHeight w:val="573"/>
        </w:trPr>
        <w:tc>
          <w:tcPr>
            <w:tcW w:w="640" w:type="dxa"/>
            <w:vMerge/>
            <w:vAlign w:val="center"/>
          </w:tcPr>
          <w:p w:rsidR="00D81686" w:rsidRDefault="00D81686">
            <w:pPr>
              <w:ind w:left="103"/>
              <w:jc w:val="center"/>
              <w:rPr>
                <w:rFonts w:ascii="仿宋_GB2312" w:eastAsia="仿宋_GB2312"/>
                <w:sz w:val="24"/>
                <w:szCs w:val="24"/>
              </w:rPr>
            </w:pPr>
          </w:p>
        </w:tc>
        <w:tc>
          <w:tcPr>
            <w:tcW w:w="2013" w:type="dxa"/>
            <w:vMerge/>
            <w:vAlign w:val="center"/>
          </w:tcPr>
          <w:p w:rsidR="00D81686" w:rsidRDefault="00D81686">
            <w:pPr>
              <w:ind w:left="103"/>
              <w:jc w:val="center"/>
              <w:rPr>
                <w:rFonts w:ascii="仿宋_GB2312" w:eastAsia="仿宋_GB2312"/>
                <w:sz w:val="24"/>
                <w:szCs w:val="24"/>
              </w:rPr>
            </w:pPr>
          </w:p>
        </w:tc>
        <w:tc>
          <w:tcPr>
            <w:tcW w:w="2693" w:type="dxa"/>
            <w:vAlign w:val="center"/>
          </w:tcPr>
          <w:p w:rsidR="00D81686" w:rsidRDefault="00671E7F">
            <w:pPr>
              <w:ind w:left="104"/>
              <w:jc w:val="center"/>
              <w:rPr>
                <w:rFonts w:ascii="仿宋_GB2312" w:eastAsia="仿宋_GB2312"/>
                <w:b/>
                <w:bCs/>
                <w:sz w:val="24"/>
                <w:szCs w:val="24"/>
              </w:rPr>
            </w:pPr>
            <w:r>
              <w:rPr>
                <w:rFonts w:ascii="仿宋_GB2312" w:eastAsia="仿宋_GB2312" w:hint="eastAsia"/>
                <w:b/>
                <w:bCs/>
                <w:sz w:val="24"/>
                <w:szCs w:val="24"/>
              </w:rPr>
              <w:t>合计</w:t>
            </w:r>
          </w:p>
        </w:tc>
        <w:tc>
          <w:tcPr>
            <w:tcW w:w="3114" w:type="dxa"/>
            <w:vAlign w:val="center"/>
          </w:tcPr>
          <w:p w:rsidR="00D81686" w:rsidRDefault="00D81686">
            <w:pPr>
              <w:ind w:left="103"/>
              <w:jc w:val="left"/>
              <w:rPr>
                <w:rFonts w:ascii="仿宋_GB2312" w:eastAsia="仿宋_GB2312"/>
                <w:sz w:val="24"/>
                <w:szCs w:val="24"/>
              </w:rPr>
            </w:pPr>
          </w:p>
        </w:tc>
      </w:tr>
      <w:tr w:rsidR="00D81686">
        <w:trPr>
          <w:cantSplit/>
          <w:trHeight w:val="573"/>
        </w:trPr>
        <w:tc>
          <w:tcPr>
            <w:tcW w:w="640" w:type="dxa"/>
            <w:vMerge/>
            <w:vAlign w:val="center"/>
          </w:tcPr>
          <w:p w:rsidR="00D81686" w:rsidRDefault="00D81686">
            <w:pPr>
              <w:ind w:left="103"/>
              <w:jc w:val="center"/>
              <w:rPr>
                <w:rFonts w:ascii="仿宋_GB2312" w:eastAsia="仿宋_GB2312"/>
                <w:sz w:val="24"/>
                <w:szCs w:val="24"/>
              </w:rPr>
            </w:pPr>
          </w:p>
        </w:tc>
        <w:tc>
          <w:tcPr>
            <w:tcW w:w="2013" w:type="dxa"/>
            <w:vMerge w:val="restart"/>
            <w:vAlign w:val="center"/>
          </w:tcPr>
          <w:p w:rsidR="00D81686" w:rsidRDefault="00671E7F">
            <w:pPr>
              <w:ind w:left="103"/>
              <w:jc w:val="center"/>
              <w:rPr>
                <w:rFonts w:ascii="仿宋_GB2312" w:eastAsia="仿宋_GB2312"/>
                <w:sz w:val="24"/>
                <w:szCs w:val="24"/>
              </w:rPr>
            </w:pPr>
            <w:r>
              <w:rPr>
                <w:rFonts w:ascii="仿宋_GB2312" w:eastAsia="仿宋_GB2312" w:hint="eastAsia"/>
                <w:sz w:val="24"/>
                <w:szCs w:val="24"/>
              </w:rPr>
              <w:t>V</w:t>
            </w:r>
            <w:r>
              <w:rPr>
                <w:rFonts w:ascii="仿宋_GB2312" w:eastAsia="仿宋_GB2312"/>
                <w:sz w:val="24"/>
                <w:szCs w:val="24"/>
              </w:rPr>
              <w:t>2G</w:t>
            </w:r>
            <w:r>
              <w:rPr>
                <w:rFonts w:ascii="仿宋_GB2312" w:eastAsia="仿宋_GB2312" w:hint="eastAsia"/>
                <w:sz w:val="24"/>
                <w:szCs w:val="24"/>
              </w:rPr>
              <w:t>换电站应用规模</w:t>
            </w:r>
          </w:p>
        </w:tc>
        <w:tc>
          <w:tcPr>
            <w:tcW w:w="2693" w:type="dxa"/>
            <w:vAlign w:val="center"/>
          </w:tcPr>
          <w:p w:rsidR="00D81686" w:rsidRDefault="00671E7F">
            <w:pPr>
              <w:ind w:left="103"/>
              <w:jc w:val="center"/>
              <w:rPr>
                <w:rFonts w:ascii="仿宋_GB2312" w:eastAsia="仿宋_GB2312"/>
                <w:sz w:val="24"/>
                <w:szCs w:val="24"/>
              </w:rPr>
            </w:pPr>
            <w:r>
              <w:rPr>
                <w:rFonts w:ascii="仿宋_GB2312" w:eastAsia="仿宋_GB2312" w:hint="eastAsia"/>
                <w:sz w:val="24"/>
                <w:szCs w:val="24"/>
              </w:rPr>
              <w:t>推广数量（座）</w:t>
            </w:r>
          </w:p>
        </w:tc>
        <w:tc>
          <w:tcPr>
            <w:tcW w:w="3114" w:type="dxa"/>
            <w:vAlign w:val="center"/>
          </w:tcPr>
          <w:p w:rsidR="00D81686" w:rsidRDefault="00D81686">
            <w:pPr>
              <w:ind w:left="103"/>
              <w:jc w:val="left"/>
              <w:rPr>
                <w:rFonts w:ascii="仿宋_GB2312" w:eastAsia="仿宋_GB2312"/>
                <w:sz w:val="24"/>
                <w:szCs w:val="24"/>
              </w:rPr>
            </w:pPr>
          </w:p>
        </w:tc>
      </w:tr>
      <w:tr w:rsidR="00D81686">
        <w:trPr>
          <w:cantSplit/>
          <w:trHeight w:val="573"/>
        </w:trPr>
        <w:tc>
          <w:tcPr>
            <w:tcW w:w="640" w:type="dxa"/>
            <w:vMerge/>
            <w:vAlign w:val="center"/>
          </w:tcPr>
          <w:p w:rsidR="00D81686" w:rsidRDefault="00D81686">
            <w:pPr>
              <w:ind w:left="103"/>
              <w:jc w:val="center"/>
              <w:rPr>
                <w:rFonts w:ascii="仿宋_GB2312" w:eastAsia="仿宋_GB2312"/>
                <w:sz w:val="24"/>
                <w:szCs w:val="24"/>
              </w:rPr>
            </w:pPr>
          </w:p>
        </w:tc>
        <w:tc>
          <w:tcPr>
            <w:tcW w:w="2013" w:type="dxa"/>
            <w:vMerge/>
            <w:vAlign w:val="center"/>
          </w:tcPr>
          <w:p w:rsidR="00D81686" w:rsidRDefault="00D81686">
            <w:pPr>
              <w:ind w:left="103"/>
              <w:jc w:val="center"/>
              <w:rPr>
                <w:rFonts w:ascii="仿宋_GB2312" w:eastAsia="仿宋_GB2312"/>
                <w:sz w:val="24"/>
                <w:szCs w:val="24"/>
              </w:rPr>
            </w:pPr>
          </w:p>
        </w:tc>
        <w:tc>
          <w:tcPr>
            <w:tcW w:w="2693" w:type="dxa"/>
            <w:vAlign w:val="center"/>
          </w:tcPr>
          <w:p w:rsidR="00D81686" w:rsidRDefault="00671E7F">
            <w:pPr>
              <w:ind w:left="103"/>
              <w:jc w:val="center"/>
              <w:rPr>
                <w:rFonts w:ascii="仿宋_GB2312" w:eastAsia="仿宋_GB2312"/>
                <w:sz w:val="24"/>
                <w:szCs w:val="24"/>
              </w:rPr>
            </w:pPr>
            <w:r>
              <w:rPr>
                <w:rFonts w:ascii="仿宋_GB2312" w:eastAsia="仿宋_GB2312" w:hint="eastAsia"/>
                <w:sz w:val="24"/>
                <w:szCs w:val="24"/>
              </w:rPr>
              <w:t>服务车辆能力（辆次）</w:t>
            </w:r>
          </w:p>
        </w:tc>
        <w:tc>
          <w:tcPr>
            <w:tcW w:w="3114" w:type="dxa"/>
            <w:vAlign w:val="center"/>
          </w:tcPr>
          <w:p w:rsidR="00D81686" w:rsidRDefault="00D81686">
            <w:pPr>
              <w:ind w:left="103"/>
              <w:jc w:val="left"/>
              <w:rPr>
                <w:rFonts w:ascii="仿宋_GB2312" w:eastAsia="仿宋_GB2312"/>
                <w:sz w:val="24"/>
                <w:szCs w:val="24"/>
              </w:rPr>
            </w:pPr>
          </w:p>
        </w:tc>
      </w:tr>
      <w:tr w:rsidR="00D81686">
        <w:trPr>
          <w:cantSplit/>
          <w:trHeight w:val="573"/>
        </w:trPr>
        <w:tc>
          <w:tcPr>
            <w:tcW w:w="640" w:type="dxa"/>
            <w:vMerge/>
            <w:vAlign w:val="center"/>
          </w:tcPr>
          <w:p w:rsidR="00D81686" w:rsidRDefault="00D81686">
            <w:pPr>
              <w:ind w:left="103"/>
              <w:jc w:val="center"/>
              <w:rPr>
                <w:rFonts w:ascii="仿宋_GB2312" w:eastAsia="仿宋_GB2312"/>
                <w:sz w:val="24"/>
                <w:szCs w:val="24"/>
              </w:rPr>
            </w:pPr>
          </w:p>
        </w:tc>
        <w:tc>
          <w:tcPr>
            <w:tcW w:w="2013" w:type="dxa"/>
            <w:vMerge/>
            <w:vAlign w:val="center"/>
          </w:tcPr>
          <w:p w:rsidR="00D81686" w:rsidRDefault="00D81686">
            <w:pPr>
              <w:ind w:left="103"/>
              <w:jc w:val="center"/>
              <w:rPr>
                <w:rFonts w:ascii="仿宋_GB2312" w:eastAsia="仿宋_GB2312"/>
                <w:sz w:val="24"/>
                <w:szCs w:val="24"/>
              </w:rPr>
            </w:pPr>
          </w:p>
        </w:tc>
        <w:tc>
          <w:tcPr>
            <w:tcW w:w="2693" w:type="dxa"/>
            <w:vAlign w:val="center"/>
          </w:tcPr>
          <w:p w:rsidR="00D81686" w:rsidRDefault="00671E7F">
            <w:pPr>
              <w:ind w:left="103"/>
              <w:jc w:val="center"/>
              <w:rPr>
                <w:rFonts w:ascii="仿宋_GB2312" w:eastAsia="仿宋_GB2312"/>
                <w:sz w:val="24"/>
                <w:szCs w:val="24"/>
              </w:rPr>
            </w:pPr>
            <w:r>
              <w:rPr>
                <w:rFonts w:ascii="仿宋_GB2312" w:eastAsia="仿宋_GB2312" w:hint="eastAsia"/>
                <w:sz w:val="24"/>
                <w:szCs w:val="24"/>
              </w:rPr>
              <w:t>设备容量</w:t>
            </w:r>
            <w:r>
              <w:rPr>
                <w:rFonts w:ascii="仿宋_GB2312" w:eastAsia="仿宋_GB2312" w:hint="eastAsia"/>
                <w:sz w:val="24"/>
                <w:szCs w:val="24"/>
                <w:vertAlign w:val="superscript"/>
              </w:rPr>
              <w:t>8</w:t>
            </w:r>
            <w:r>
              <w:rPr>
                <w:rFonts w:ascii="仿宋_GB2312" w:eastAsia="仿宋_GB2312" w:hint="eastAsia"/>
                <w:sz w:val="24"/>
                <w:szCs w:val="24"/>
              </w:rPr>
              <w:t>（千瓦）</w:t>
            </w:r>
          </w:p>
        </w:tc>
        <w:tc>
          <w:tcPr>
            <w:tcW w:w="3114" w:type="dxa"/>
            <w:vAlign w:val="center"/>
          </w:tcPr>
          <w:p w:rsidR="00D81686" w:rsidRDefault="00D81686">
            <w:pPr>
              <w:ind w:left="103"/>
              <w:jc w:val="left"/>
              <w:rPr>
                <w:rFonts w:ascii="仿宋_GB2312" w:eastAsia="仿宋_GB2312"/>
                <w:sz w:val="24"/>
                <w:szCs w:val="24"/>
              </w:rPr>
            </w:pPr>
          </w:p>
        </w:tc>
      </w:tr>
      <w:tr w:rsidR="00D81686">
        <w:trPr>
          <w:cantSplit/>
          <w:trHeight w:val="573"/>
        </w:trPr>
        <w:tc>
          <w:tcPr>
            <w:tcW w:w="640" w:type="dxa"/>
            <w:vMerge/>
            <w:vAlign w:val="center"/>
          </w:tcPr>
          <w:p w:rsidR="00D81686" w:rsidRDefault="00D81686">
            <w:pPr>
              <w:ind w:left="103"/>
              <w:jc w:val="center"/>
              <w:rPr>
                <w:rFonts w:ascii="仿宋_GB2312" w:eastAsia="仿宋_GB2312" w:cs="宋体"/>
                <w:sz w:val="24"/>
                <w:szCs w:val="24"/>
              </w:rPr>
            </w:pPr>
          </w:p>
        </w:tc>
        <w:tc>
          <w:tcPr>
            <w:tcW w:w="2013" w:type="dxa"/>
            <w:vAlign w:val="center"/>
          </w:tcPr>
          <w:p w:rsidR="00D81686" w:rsidRDefault="00671E7F">
            <w:pPr>
              <w:ind w:left="103"/>
              <w:jc w:val="center"/>
              <w:rPr>
                <w:rFonts w:ascii="仿宋_GB2312" w:eastAsia="仿宋_GB2312" w:cs="宋体"/>
                <w:sz w:val="24"/>
                <w:szCs w:val="24"/>
              </w:rPr>
            </w:pPr>
            <w:r>
              <w:rPr>
                <w:rFonts w:ascii="仿宋_GB2312" w:eastAsia="仿宋_GB2312" w:cs="宋体" w:hint="eastAsia"/>
                <w:sz w:val="24"/>
                <w:szCs w:val="24"/>
              </w:rPr>
              <w:t>项目首次投运日期</w:t>
            </w:r>
            <w:r>
              <w:rPr>
                <w:rFonts w:ascii="仿宋_GB2312" w:eastAsia="仿宋_GB2312" w:cs="宋体" w:hint="eastAsia"/>
                <w:sz w:val="24"/>
                <w:szCs w:val="24"/>
                <w:vertAlign w:val="superscript"/>
              </w:rPr>
              <w:t>9</w:t>
            </w:r>
            <w:r>
              <w:rPr>
                <w:rFonts w:ascii="仿宋_GB2312" w:eastAsia="仿宋_GB2312" w:cs="宋体" w:hint="eastAsia"/>
                <w:sz w:val="24"/>
                <w:szCs w:val="24"/>
              </w:rPr>
              <w:t>（年/月）</w:t>
            </w:r>
          </w:p>
        </w:tc>
        <w:tc>
          <w:tcPr>
            <w:tcW w:w="5807" w:type="dxa"/>
            <w:gridSpan w:val="2"/>
            <w:vAlign w:val="center"/>
          </w:tcPr>
          <w:p w:rsidR="00D81686" w:rsidRDefault="00D81686">
            <w:pPr>
              <w:ind w:left="103"/>
              <w:jc w:val="left"/>
              <w:rPr>
                <w:rFonts w:ascii="仿宋_GB2312" w:eastAsia="仿宋_GB2312"/>
                <w:sz w:val="24"/>
                <w:szCs w:val="24"/>
              </w:rPr>
            </w:pPr>
          </w:p>
        </w:tc>
      </w:tr>
      <w:tr w:rsidR="00D81686">
        <w:trPr>
          <w:cantSplit/>
          <w:trHeight w:val="573"/>
        </w:trPr>
        <w:tc>
          <w:tcPr>
            <w:tcW w:w="640" w:type="dxa"/>
            <w:vMerge/>
            <w:vAlign w:val="center"/>
          </w:tcPr>
          <w:p w:rsidR="00D81686" w:rsidRDefault="00D81686">
            <w:pPr>
              <w:ind w:left="103"/>
              <w:jc w:val="center"/>
              <w:rPr>
                <w:rFonts w:ascii="仿宋_GB2312" w:eastAsia="仿宋_GB2312" w:cs="宋体"/>
                <w:sz w:val="24"/>
                <w:szCs w:val="24"/>
              </w:rPr>
            </w:pPr>
          </w:p>
        </w:tc>
        <w:tc>
          <w:tcPr>
            <w:tcW w:w="2013" w:type="dxa"/>
            <w:vAlign w:val="center"/>
          </w:tcPr>
          <w:p w:rsidR="00D81686" w:rsidRDefault="00671E7F" w:rsidP="00123AFA">
            <w:pPr>
              <w:ind w:left="103"/>
              <w:jc w:val="center"/>
              <w:rPr>
                <w:rFonts w:ascii="仿宋_GB2312" w:eastAsia="仿宋_GB2312" w:cs="宋体"/>
                <w:sz w:val="24"/>
                <w:szCs w:val="24"/>
              </w:rPr>
            </w:pPr>
            <w:r>
              <w:rPr>
                <w:rFonts w:ascii="仿宋_GB2312" w:eastAsia="仿宋_GB2312" w:cs="宋体" w:hint="eastAsia"/>
                <w:sz w:val="24"/>
                <w:szCs w:val="24"/>
              </w:rPr>
              <w:t>项目预计年度放电量</w:t>
            </w:r>
            <w:r>
              <w:rPr>
                <w:rFonts w:ascii="仿宋_GB2312" w:eastAsia="仿宋_GB2312" w:cs="宋体" w:hint="eastAsia"/>
                <w:sz w:val="24"/>
                <w:szCs w:val="24"/>
                <w:vertAlign w:val="superscript"/>
              </w:rPr>
              <w:t>3</w:t>
            </w:r>
            <w:r>
              <w:rPr>
                <w:rFonts w:ascii="仿宋_GB2312" w:eastAsia="仿宋_GB2312" w:cs="宋体" w:hint="eastAsia"/>
                <w:sz w:val="24"/>
                <w:szCs w:val="24"/>
              </w:rPr>
              <w:t>（</w:t>
            </w:r>
            <w:r w:rsidR="00123AFA">
              <w:rPr>
                <w:rFonts w:ascii="仿宋_GB2312" w:eastAsia="仿宋_GB2312" w:cs="宋体" w:hint="eastAsia"/>
                <w:sz w:val="24"/>
                <w:szCs w:val="24"/>
              </w:rPr>
              <w:t>千瓦时</w:t>
            </w:r>
            <w:r>
              <w:rPr>
                <w:rFonts w:ascii="仿宋_GB2312" w:eastAsia="仿宋_GB2312" w:cs="宋体" w:hint="eastAsia"/>
                <w:sz w:val="24"/>
                <w:szCs w:val="24"/>
              </w:rPr>
              <w:t>）</w:t>
            </w:r>
          </w:p>
        </w:tc>
        <w:tc>
          <w:tcPr>
            <w:tcW w:w="5807" w:type="dxa"/>
            <w:gridSpan w:val="2"/>
            <w:vAlign w:val="center"/>
          </w:tcPr>
          <w:p w:rsidR="00D81686" w:rsidRPr="00224C13" w:rsidRDefault="00D81686">
            <w:pPr>
              <w:ind w:left="103"/>
              <w:jc w:val="left"/>
              <w:rPr>
                <w:rFonts w:ascii="仿宋_GB2312" w:eastAsia="仿宋_GB2312"/>
                <w:sz w:val="24"/>
                <w:szCs w:val="24"/>
              </w:rPr>
            </w:pPr>
          </w:p>
        </w:tc>
      </w:tr>
      <w:tr w:rsidR="00D81686">
        <w:trPr>
          <w:trHeight w:val="2499"/>
        </w:trPr>
        <w:tc>
          <w:tcPr>
            <w:tcW w:w="640" w:type="dxa"/>
            <w:vMerge w:val="restart"/>
            <w:vAlign w:val="center"/>
          </w:tcPr>
          <w:p w:rsidR="00D81686" w:rsidRDefault="00671E7F">
            <w:pPr>
              <w:ind w:left="103"/>
              <w:jc w:val="center"/>
              <w:rPr>
                <w:rFonts w:ascii="仿宋_GB2312" w:eastAsia="仿宋_GB2312"/>
                <w:sz w:val="24"/>
                <w:szCs w:val="24"/>
              </w:rPr>
            </w:pPr>
            <w:r>
              <w:rPr>
                <w:rFonts w:ascii="仿宋_GB2312" w:eastAsia="仿宋_GB2312" w:hint="eastAsia"/>
                <w:sz w:val="24"/>
                <w:szCs w:val="24"/>
              </w:rPr>
              <w:t>背景与基础</w:t>
            </w:r>
          </w:p>
        </w:tc>
        <w:tc>
          <w:tcPr>
            <w:tcW w:w="7820" w:type="dxa"/>
            <w:gridSpan w:val="3"/>
            <w:vAlign w:val="center"/>
          </w:tcPr>
          <w:p w:rsidR="00D81686" w:rsidRDefault="00671E7F">
            <w:pPr>
              <w:ind w:left="103"/>
              <w:rPr>
                <w:rFonts w:ascii="仿宋_GB2312" w:eastAsia="仿宋_GB2312"/>
                <w:sz w:val="24"/>
                <w:szCs w:val="24"/>
              </w:rPr>
            </w:pPr>
            <w:r>
              <w:rPr>
                <w:rFonts w:ascii="仿宋_GB2312" w:eastAsia="仿宋_GB2312"/>
                <w:sz w:val="24"/>
                <w:szCs w:val="24"/>
              </w:rPr>
              <w:t>1.</w:t>
            </w:r>
            <w:r>
              <w:rPr>
                <w:rFonts w:ascii="仿宋_GB2312" w:eastAsia="仿宋_GB2312" w:hint="eastAsia"/>
                <w:sz w:val="24"/>
                <w:szCs w:val="24"/>
              </w:rPr>
              <w:t>项目背景（简要介绍项目所处位置、用车场景、用电价格、供电设施容量和电力负荷等情况）。</w:t>
            </w:r>
          </w:p>
          <w:p w:rsidR="00D81686" w:rsidRDefault="00D81686">
            <w:pPr>
              <w:ind w:left="103"/>
              <w:rPr>
                <w:rFonts w:ascii="仿宋_GB2312" w:eastAsia="仿宋_GB2312"/>
                <w:sz w:val="24"/>
                <w:szCs w:val="24"/>
              </w:rPr>
            </w:pPr>
          </w:p>
          <w:p w:rsidR="00D81686" w:rsidRDefault="00D81686">
            <w:pPr>
              <w:ind w:left="103"/>
              <w:rPr>
                <w:rFonts w:ascii="仿宋_GB2312" w:eastAsia="仿宋_GB2312"/>
                <w:sz w:val="24"/>
                <w:szCs w:val="24"/>
              </w:rPr>
            </w:pPr>
          </w:p>
          <w:p w:rsidR="00D81686" w:rsidRDefault="00D81686">
            <w:pPr>
              <w:ind w:left="103"/>
              <w:rPr>
                <w:rFonts w:ascii="仿宋_GB2312" w:eastAsia="仿宋_GB2312"/>
                <w:sz w:val="24"/>
                <w:szCs w:val="24"/>
              </w:rPr>
            </w:pPr>
          </w:p>
          <w:p w:rsidR="00D81686" w:rsidRDefault="00D81686">
            <w:pPr>
              <w:ind w:left="103"/>
              <w:rPr>
                <w:rFonts w:ascii="仿宋_GB2312" w:eastAsia="仿宋_GB2312"/>
                <w:sz w:val="24"/>
                <w:szCs w:val="24"/>
              </w:rPr>
            </w:pPr>
          </w:p>
          <w:p w:rsidR="00D81686" w:rsidRDefault="00D81686">
            <w:pPr>
              <w:ind w:left="103"/>
              <w:rPr>
                <w:rFonts w:ascii="仿宋_GB2312" w:eastAsia="仿宋_GB2312"/>
                <w:sz w:val="24"/>
                <w:szCs w:val="24"/>
              </w:rPr>
            </w:pPr>
          </w:p>
        </w:tc>
      </w:tr>
      <w:tr w:rsidR="00D81686">
        <w:trPr>
          <w:trHeight w:val="2182"/>
        </w:trPr>
        <w:tc>
          <w:tcPr>
            <w:tcW w:w="640" w:type="dxa"/>
            <w:vMerge/>
            <w:vAlign w:val="center"/>
          </w:tcPr>
          <w:p w:rsidR="00D81686" w:rsidRDefault="00D81686">
            <w:pPr>
              <w:ind w:left="104"/>
              <w:rPr>
                <w:rFonts w:ascii="仿宋_GB2312" w:eastAsia="仿宋_GB2312"/>
                <w:b/>
                <w:bCs/>
                <w:sz w:val="24"/>
                <w:szCs w:val="24"/>
              </w:rPr>
            </w:pPr>
          </w:p>
        </w:tc>
        <w:tc>
          <w:tcPr>
            <w:tcW w:w="7820" w:type="dxa"/>
            <w:gridSpan w:val="3"/>
            <w:vAlign w:val="center"/>
          </w:tcPr>
          <w:p w:rsidR="00D81686" w:rsidRDefault="00671E7F">
            <w:pPr>
              <w:ind w:left="103"/>
              <w:rPr>
                <w:rFonts w:ascii="仿宋_GB2312" w:eastAsia="仿宋_GB2312"/>
                <w:sz w:val="24"/>
                <w:szCs w:val="24"/>
              </w:rPr>
            </w:pPr>
            <w:r>
              <w:rPr>
                <w:rFonts w:ascii="仿宋_GB2312" w:eastAsia="仿宋_GB2312" w:hint="eastAsia"/>
                <w:sz w:val="24"/>
                <w:szCs w:val="24"/>
              </w:rPr>
              <w:t>2.简要介绍项目牵头单位和参与单位的工作基础和优势。</w:t>
            </w:r>
          </w:p>
          <w:p w:rsidR="00D81686" w:rsidRDefault="00D81686">
            <w:pPr>
              <w:ind w:left="103"/>
              <w:rPr>
                <w:rFonts w:ascii="仿宋_GB2312" w:eastAsia="仿宋_GB2312"/>
                <w:sz w:val="24"/>
                <w:szCs w:val="24"/>
              </w:rPr>
            </w:pPr>
          </w:p>
          <w:p w:rsidR="00D81686" w:rsidRDefault="00D81686">
            <w:pPr>
              <w:ind w:left="103"/>
              <w:rPr>
                <w:rFonts w:ascii="仿宋_GB2312" w:eastAsia="仿宋_GB2312"/>
                <w:sz w:val="24"/>
                <w:szCs w:val="24"/>
              </w:rPr>
            </w:pPr>
          </w:p>
          <w:p w:rsidR="00D81686" w:rsidRDefault="00D81686">
            <w:pPr>
              <w:ind w:left="103"/>
              <w:rPr>
                <w:rFonts w:ascii="仿宋_GB2312" w:eastAsia="仿宋_GB2312"/>
                <w:sz w:val="24"/>
                <w:szCs w:val="24"/>
              </w:rPr>
            </w:pPr>
          </w:p>
          <w:p w:rsidR="00D81686" w:rsidRDefault="00D81686">
            <w:pPr>
              <w:ind w:left="103"/>
              <w:rPr>
                <w:rFonts w:ascii="仿宋_GB2312" w:eastAsia="仿宋_GB2312"/>
                <w:sz w:val="24"/>
                <w:szCs w:val="24"/>
              </w:rPr>
            </w:pPr>
          </w:p>
          <w:p w:rsidR="00D81686" w:rsidRDefault="00D81686">
            <w:pPr>
              <w:ind w:left="103"/>
              <w:rPr>
                <w:rFonts w:ascii="仿宋_GB2312" w:eastAsia="仿宋_GB2312"/>
                <w:sz w:val="24"/>
                <w:szCs w:val="24"/>
              </w:rPr>
            </w:pPr>
          </w:p>
        </w:tc>
      </w:tr>
      <w:tr w:rsidR="00D81686">
        <w:trPr>
          <w:trHeight w:val="2757"/>
        </w:trPr>
        <w:tc>
          <w:tcPr>
            <w:tcW w:w="640" w:type="dxa"/>
            <w:vAlign w:val="center"/>
          </w:tcPr>
          <w:p w:rsidR="00D81686" w:rsidRDefault="00671E7F">
            <w:pPr>
              <w:ind w:left="103"/>
              <w:jc w:val="center"/>
              <w:rPr>
                <w:rFonts w:ascii="仿宋_GB2312" w:eastAsia="仿宋_GB2312"/>
                <w:sz w:val="24"/>
                <w:szCs w:val="24"/>
              </w:rPr>
            </w:pPr>
            <w:r>
              <w:rPr>
                <w:rFonts w:ascii="仿宋_GB2312" w:eastAsia="仿宋_GB2312" w:hint="eastAsia"/>
                <w:sz w:val="24"/>
                <w:szCs w:val="24"/>
              </w:rPr>
              <w:t>项目预期目标</w:t>
            </w:r>
          </w:p>
        </w:tc>
        <w:tc>
          <w:tcPr>
            <w:tcW w:w="7820" w:type="dxa"/>
            <w:gridSpan w:val="3"/>
          </w:tcPr>
          <w:p w:rsidR="00D81686" w:rsidRDefault="00671E7F">
            <w:pPr>
              <w:ind w:left="103"/>
              <w:rPr>
                <w:rFonts w:ascii="仿宋_GB2312" w:eastAsia="仿宋_GB2312"/>
                <w:sz w:val="24"/>
                <w:szCs w:val="24"/>
              </w:rPr>
            </w:pPr>
            <w:r>
              <w:rPr>
                <w:rFonts w:ascii="仿宋_GB2312" w:eastAsia="仿宋_GB2312" w:hint="eastAsia"/>
                <w:sz w:val="24"/>
                <w:szCs w:val="24"/>
              </w:rPr>
              <w:t>提出V2G项目的车辆和设施应用规模、放电功率、放电量、保障体系、配套政策机制、商业化运营体系等关键目标和指标。</w:t>
            </w:r>
          </w:p>
          <w:p w:rsidR="00D81686" w:rsidRDefault="00D81686">
            <w:pPr>
              <w:ind w:left="103"/>
              <w:rPr>
                <w:rFonts w:ascii="仿宋_GB2312" w:eastAsia="仿宋_GB2312"/>
                <w:sz w:val="24"/>
                <w:szCs w:val="24"/>
              </w:rPr>
            </w:pPr>
          </w:p>
          <w:p w:rsidR="00D81686" w:rsidRDefault="00D81686">
            <w:pPr>
              <w:ind w:left="103"/>
              <w:rPr>
                <w:rFonts w:ascii="仿宋_GB2312" w:eastAsia="仿宋_GB2312"/>
                <w:sz w:val="24"/>
                <w:szCs w:val="24"/>
              </w:rPr>
            </w:pPr>
          </w:p>
        </w:tc>
      </w:tr>
      <w:tr w:rsidR="00D81686">
        <w:trPr>
          <w:trHeight w:val="1556"/>
        </w:trPr>
        <w:tc>
          <w:tcPr>
            <w:tcW w:w="640" w:type="dxa"/>
            <w:vMerge w:val="restart"/>
            <w:vAlign w:val="center"/>
          </w:tcPr>
          <w:p w:rsidR="00D81686" w:rsidRDefault="00671E7F">
            <w:pPr>
              <w:ind w:left="103"/>
              <w:jc w:val="center"/>
              <w:rPr>
                <w:rFonts w:ascii="仿宋_GB2312" w:eastAsia="仿宋_GB2312"/>
                <w:sz w:val="24"/>
                <w:szCs w:val="24"/>
              </w:rPr>
            </w:pPr>
            <w:r>
              <w:rPr>
                <w:rFonts w:ascii="仿宋_GB2312" w:eastAsia="仿宋_GB2312" w:hint="eastAsia"/>
                <w:sz w:val="24"/>
                <w:szCs w:val="24"/>
              </w:rPr>
              <w:t>建设方案</w:t>
            </w:r>
          </w:p>
          <w:p w:rsidR="00D81686" w:rsidRDefault="00D81686">
            <w:pPr>
              <w:ind w:left="103"/>
              <w:rPr>
                <w:rFonts w:ascii="仿宋_GB2312" w:eastAsia="仿宋_GB2312"/>
                <w:sz w:val="24"/>
                <w:szCs w:val="24"/>
              </w:rPr>
            </w:pPr>
          </w:p>
        </w:tc>
        <w:tc>
          <w:tcPr>
            <w:tcW w:w="7820" w:type="dxa"/>
            <w:gridSpan w:val="3"/>
          </w:tcPr>
          <w:p w:rsidR="00D81686" w:rsidRDefault="00671E7F" w:rsidP="00224C13">
            <w:pPr>
              <w:ind w:left="103"/>
              <w:rPr>
                <w:rFonts w:ascii="仿宋_GB2312" w:eastAsia="仿宋_GB2312"/>
                <w:sz w:val="24"/>
                <w:szCs w:val="24"/>
              </w:rPr>
            </w:pPr>
            <w:r>
              <w:rPr>
                <w:rFonts w:ascii="仿宋_GB2312" w:eastAsia="仿宋_GB2312" w:hint="eastAsia"/>
                <w:sz w:val="24"/>
                <w:szCs w:val="24"/>
              </w:rPr>
              <w:t>1.</w:t>
            </w:r>
            <w:r w:rsidR="00B33F4D" w:rsidRPr="00B33F4D">
              <w:rPr>
                <w:rFonts w:ascii="仿宋_GB2312" w:eastAsia="仿宋_GB2312" w:hint="eastAsia"/>
                <w:sz w:val="24"/>
                <w:szCs w:val="24"/>
              </w:rPr>
              <w:t>价格与需求响应机制</w:t>
            </w:r>
            <w:r>
              <w:rPr>
                <w:rFonts w:ascii="仿宋_GB2312" w:eastAsia="仿宋_GB2312" w:hint="eastAsia"/>
                <w:sz w:val="24"/>
                <w:szCs w:val="24"/>
              </w:rPr>
              <w:t>。</w:t>
            </w:r>
          </w:p>
        </w:tc>
      </w:tr>
      <w:tr w:rsidR="00D81686">
        <w:trPr>
          <w:trHeight w:val="1395"/>
        </w:trPr>
        <w:tc>
          <w:tcPr>
            <w:tcW w:w="640" w:type="dxa"/>
            <w:vMerge/>
          </w:tcPr>
          <w:p w:rsidR="00D81686" w:rsidRDefault="00D81686">
            <w:pPr>
              <w:ind w:left="104"/>
              <w:rPr>
                <w:rFonts w:ascii="仿宋_GB2312" w:eastAsia="仿宋_GB2312"/>
                <w:b/>
                <w:bCs/>
                <w:sz w:val="24"/>
                <w:szCs w:val="24"/>
              </w:rPr>
            </w:pPr>
          </w:p>
        </w:tc>
        <w:tc>
          <w:tcPr>
            <w:tcW w:w="7820" w:type="dxa"/>
            <w:gridSpan w:val="3"/>
          </w:tcPr>
          <w:p w:rsidR="00D81686" w:rsidRDefault="00671E7F">
            <w:pPr>
              <w:ind w:left="103"/>
              <w:rPr>
                <w:rFonts w:ascii="仿宋_GB2312" w:eastAsia="仿宋_GB2312"/>
                <w:sz w:val="24"/>
                <w:szCs w:val="24"/>
              </w:rPr>
            </w:pPr>
            <w:r>
              <w:rPr>
                <w:rFonts w:ascii="仿宋_GB2312" w:eastAsia="仿宋_GB2312" w:hint="eastAsia"/>
                <w:sz w:val="24"/>
                <w:szCs w:val="24"/>
              </w:rPr>
              <w:t>2.V2G项目聚合参与电力市场交易机制试点方案。</w:t>
            </w:r>
          </w:p>
          <w:p w:rsidR="00D81686" w:rsidRDefault="00D81686">
            <w:pPr>
              <w:ind w:left="103"/>
              <w:rPr>
                <w:rFonts w:ascii="仿宋_GB2312" w:eastAsia="仿宋_GB2312"/>
                <w:sz w:val="24"/>
                <w:szCs w:val="24"/>
              </w:rPr>
            </w:pPr>
          </w:p>
        </w:tc>
      </w:tr>
      <w:tr w:rsidR="00D81686">
        <w:trPr>
          <w:trHeight w:val="1557"/>
        </w:trPr>
        <w:tc>
          <w:tcPr>
            <w:tcW w:w="640" w:type="dxa"/>
            <w:vMerge/>
          </w:tcPr>
          <w:p w:rsidR="00D81686" w:rsidRDefault="00D81686">
            <w:pPr>
              <w:ind w:left="104"/>
              <w:rPr>
                <w:rFonts w:ascii="仿宋_GB2312" w:eastAsia="仿宋_GB2312"/>
                <w:b/>
                <w:bCs/>
                <w:sz w:val="24"/>
                <w:szCs w:val="24"/>
              </w:rPr>
            </w:pPr>
          </w:p>
        </w:tc>
        <w:tc>
          <w:tcPr>
            <w:tcW w:w="7820" w:type="dxa"/>
            <w:gridSpan w:val="3"/>
          </w:tcPr>
          <w:p w:rsidR="00D81686" w:rsidRDefault="00671E7F">
            <w:pPr>
              <w:ind w:left="103"/>
              <w:rPr>
                <w:rFonts w:ascii="仿宋_GB2312" w:eastAsia="仿宋_GB2312"/>
                <w:sz w:val="24"/>
                <w:szCs w:val="24"/>
              </w:rPr>
            </w:pPr>
            <w:r>
              <w:rPr>
                <w:rFonts w:ascii="仿宋_GB2312" w:eastAsia="仿宋_GB2312" w:hint="eastAsia"/>
                <w:sz w:val="24"/>
                <w:szCs w:val="24"/>
              </w:rPr>
              <w:t>3.V2G车辆改造和电池质保方案。</w:t>
            </w:r>
          </w:p>
        </w:tc>
      </w:tr>
      <w:tr w:rsidR="00D81686">
        <w:trPr>
          <w:trHeight w:val="1394"/>
        </w:trPr>
        <w:tc>
          <w:tcPr>
            <w:tcW w:w="640" w:type="dxa"/>
            <w:vMerge/>
          </w:tcPr>
          <w:p w:rsidR="00D81686" w:rsidRDefault="00D81686">
            <w:pPr>
              <w:ind w:left="104"/>
              <w:rPr>
                <w:rFonts w:ascii="仿宋_GB2312" w:eastAsia="仿宋_GB2312"/>
                <w:b/>
                <w:bCs/>
                <w:sz w:val="24"/>
                <w:szCs w:val="24"/>
              </w:rPr>
            </w:pPr>
          </w:p>
        </w:tc>
        <w:tc>
          <w:tcPr>
            <w:tcW w:w="7820" w:type="dxa"/>
            <w:gridSpan w:val="3"/>
          </w:tcPr>
          <w:p w:rsidR="00D81686" w:rsidRDefault="00671E7F">
            <w:pPr>
              <w:ind w:left="103"/>
              <w:rPr>
                <w:rFonts w:ascii="仿宋_GB2312" w:eastAsia="仿宋_GB2312"/>
                <w:sz w:val="24"/>
                <w:szCs w:val="24"/>
              </w:rPr>
            </w:pPr>
            <w:r>
              <w:rPr>
                <w:rFonts w:ascii="仿宋_GB2312" w:eastAsia="仿宋_GB2312"/>
                <w:sz w:val="24"/>
                <w:szCs w:val="24"/>
              </w:rPr>
              <w:t>4.</w:t>
            </w:r>
            <w:r>
              <w:rPr>
                <w:rFonts w:ascii="仿宋_GB2312" w:eastAsia="仿宋_GB2312" w:hint="eastAsia"/>
                <w:sz w:val="24"/>
                <w:szCs w:val="24"/>
              </w:rPr>
              <w:t>V2G设施建设和并网运行方案。</w:t>
            </w:r>
          </w:p>
          <w:p w:rsidR="00D81686" w:rsidRDefault="00D81686">
            <w:pPr>
              <w:ind w:left="103"/>
              <w:rPr>
                <w:rFonts w:ascii="仿宋_GB2312" w:eastAsia="仿宋_GB2312"/>
                <w:sz w:val="24"/>
                <w:szCs w:val="24"/>
              </w:rPr>
            </w:pPr>
          </w:p>
        </w:tc>
      </w:tr>
      <w:tr w:rsidR="00D81686">
        <w:trPr>
          <w:trHeight w:val="1419"/>
        </w:trPr>
        <w:tc>
          <w:tcPr>
            <w:tcW w:w="640" w:type="dxa"/>
            <w:vMerge/>
          </w:tcPr>
          <w:p w:rsidR="00D81686" w:rsidRDefault="00D81686">
            <w:pPr>
              <w:ind w:left="104"/>
              <w:rPr>
                <w:rFonts w:ascii="仿宋_GB2312" w:eastAsia="仿宋_GB2312"/>
                <w:b/>
                <w:bCs/>
                <w:sz w:val="24"/>
                <w:szCs w:val="24"/>
              </w:rPr>
            </w:pPr>
          </w:p>
        </w:tc>
        <w:tc>
          <w:tcPr>
            <w:tcW w:w="7820" w:type="dxa"/>
            <w:gridSpan w:val="3"/>
          </w:tcPr>
          <w:p w:rsidR="00D81686" w:rsidRDefault="00671E7F">
            <w:pPr>
              <w:ind w:left="103"/>
              <w:rPr>
                <w:rFonts w:ascii="仿宋_GB2312" w:eastAsia="仿宋_GB2312"/>
                <w:sz w:val="24"/>
                <w:szCs w:val="24"/>
              </w:rPr>
            </w:pPr>
            <w:r>
              <w:rPr>
                <w:rFonts w:ascii="仿宋_GB2312" w:eastAsia="仿宋_GB2312"/>
                <w:sz w:val="24"/>
                <w:szCs w:val="24"/>
              </w:rPr>
              <w:t>5.</w:t>
            </w:r>
            <w:r>
              <w:rPr>
                <w:rFonts w:ascii="仿宋_GB2312" w:eastAsia="仿宋_GB2312" w:hint="eastAsia"/>
                <w:sz w:val="24"/>
                <w:szCs w:val="24"/>
              </w:rPr>
              <w:t>政府监管和电网企业平台支撑和项目动态评估方案。</w:t>
            </w:r>
          </w:p>
          <w:p w:rsidR="00D81686" w:rsidRDefault="00D81686">
            <w:pPr>
              <w:ind w:left="103"/>
              <w:rPr>
                <w:rFonts w:ascii="仿宋_GB2312" w:eastAsia="仿宋_GB2312"/>
                <w:sz w:val="24"/>
                <w:szCs w:val="24"/>
              </w:rPr>
            </w:pPr>
          </w:p>
        </w:tc>
      </w:tr>
      <w:tr w:rsidR="00D81686">
        <w:trPr>
          <w:trHeight w:val="1546"/>
        </w:trPr>
        <w:tc>
          <w:tcPr>
            <w:tcW w:w="640" w:type="dxa"/>
            <w:vMerge/>
          </w:tcPr>
          <w:p w:rsidR="00D81686" w:rsidRDefault="00D81686">
            <w:pPr>
              <w:ind w:left="104"/>
              <w:rPr>
                <w:rFonts w:ascii="仿宋_GB2312" w:eastAsia="仿宋_GB2312"/>
                <w:b/>
                <w:bCs/>
                <w:sz w:val="24"/>
                <w:szCs w:val="24"/>
              </w:rPr>
            </w:pPr>
          </w:p>
        </w:tc>
        <w:tc>
          <w:tcPr>
            <w:tcW w:w="7820" w:type="dxa"/>
            <w:gridSpan w:val="3"/>
          </w:tcPr>
          <w:p w:rsidR="00D81686" w:rsidRDefault="00671E7F">
            <w:pPr>
              <w:ind w:left="103"/>
              <w:rPr>
                <w:rFonts w:ascii="仿宋_GB2312" w:eastAsia="仿宋_GB2312"/>
                <w:sz w:val="24"/>
                <w:szCs w:val="24"/>
              </w:rPr>
            </w:pPr>
            <w:r>
              <w:rPr>
                <w:rFonts w:ascii="仿宋_GB2312" w:eastAsia="仿宋_GB2312"/>
                <w:sz w:val="24"/>
                <w:szCs w:val="24"/>
              </w:rPr>
              <w:t>6.</w:t>
            </w:r>
            <w:r>
              <w:rPr>
                <w:rFonts w:ascii="仿宋_GB2312" w:eastAsia="仿宋_GB2312" w:hint="eastAsia"/>
                <w:sz w:val="24"/>
                <w:szCs w:val="24"/>
              </w:rPr>
              <w:t>财政补贴与商业化运营方案。</w:t>
            </w:r>
          </w:p>
          <w:p w:rsidR="00D81686" w:rsidRDefault="00D81686">
            <w:pPr>
              <w:ind w:left="103"/>
              <w:rPr>
                <w:rFonts w:ascii="仿宋_GB2312" w:eastAsia="仿宋_GB2312"/>
                <w:sz w:val="24"/>
                <w:szCs w:val="24"/>
              </w:rPr>
            </w:pPr>
          </w:p>
        </w:tc>
      </w:tr>
      <w:tr w:rsidR="00D81686">
        <w:trPr>
          <w:trHeight w:val="2542"/>
        </w:trPr>
        <w:tc>
          <w:tcPr>
            <w:tcW w:w="640" w:type="dxa"/>
          </w:tcPr>
          <w:p w:rsidR="00D81686" w:rsidRDefault="00D81686">
            <w:pPr>
              <w:ind w:left="104"/>
              <w:jc w:val="center"/>
              <w:rPr>
                <w:rFonts w:ascii="仿宋_GB2312" w:eastAsia="仿宋_GB2312"/>
                <w:b/>
                <w:bCs/>
                <w:sz w:val="24"/>
                <w:szCs w:val="24"/>
              </w:rPr>
            </w:pPr>
          </w:p>
          <w:p w:rsidR="00D81686" w:rsidRDefault="00D81686">
            <w:pPr>
              <w:ind w:left="104"/>
              <w:jc w:val="center"/>
              <w:rPr>
                <w:rFonts w:ascii="仿宋_GB2312" w:eastAsia="仿宋_GB2312"/>
                <w:b/>
                <w:bCs/>
                <w:sz w:val="24"/>
                <w:szCs w:val="24"/>
              </w:rPr>
            </w:pPr>
          </w:p>
          <w:p w:rsidR="00D81686" w:rsidRDefault="00671E7F">
            <w:pPr>
              <w:ind w:left="103"/>
              <w:jc w:val="center"/>
              <w:rPr>
                <w:rFonts w:ascii="仿宋_GB2312" w:eastAsia="仿宋_GB2312"/>
                <w:b/>
                <w:bCs/>
                <w:sz w:val="24"/>
                <w:szCs w:val="24"/>
              </w:rPr>
            </w:pPr>
            <w:r>
              <w:rPr>
                <w:rFonts w:ascii="仿宋_GB2312" w:eastAsia="仿宋_GB2312" w:hint="eastAsia"/>
                <w:sz w:val="24"/>
                <w:szCs w:val="24"/>
              </w:rPr>
              <w:t>保障</w:t>
            </w:r>
            <w:bookmarkStart w:id="2" w:name="_Hlk159148337"/>
            <w:r>
              <w:rPr>
                <w:rFonts w:ascii="仿宋_GB2312" w:eastAsia="仿宋_GB2312" w:hint="eastAsia"/>
                <w:sz w:val="24"/>
                <w:szCs w:val="24"/>
              </w:rPr>
              <w:t>措施</w:t>
            </w:r>
            <w:bookmarkEnd w:id="2"/>
          </w:p>
        </w:tc>
        <w:tc>
          <w:tcPr>
            <w:tcW w:w="7820" w:type="dxa"/>
            <w:gridSpan w:val="3"/>
          </w:tcPr>
          <w:p w:rsidR="00D81686" w:rsidRDefault="00671E7F">
            <w:pPr>
              <w:ind w:left="103"/>
              <w:rPr>
                <w:rFonts w:ascii="仿宋_GB2312" w:eastAsia="仿宋_GB2312"/>
                <w:b/>
                <w:bCs/>
                <w:sz w:val="24"/>
                <w:szCs w:val="24"/>
              </w:rPr>
            </w:pPr>
            <w:r>
              <w:rPr>
                <w:rFonts w:ascii="仿宋_GB2312" w:eastAsia="仿宋_GB2312" w:hint="eastAsia"/>
                <w:sz w:val="24"/>
                <w:szCs w:val="24"/>
              </w:rPr>
              <w:t>从加强统筹协调、加大政策支持、压实主体责任、加强过程监督、加强宣传引导等方面提出V2G项目的保障措施。</w:t>
            </w:r>
          </w:p>
        </w:tc>
      </w:tr>
      <w:tr w:rsidR="00D81686">
        <w:trPr>
          <w:trHeight w:val="3202"/>
        </w:trPr>
        <w:tc>
          <w:tcPr>
            <w:tcW w:w="8460" w:type="dxa"/>
            <w:gridSpan w:val="4"/>
            <w:vAlign w:val="center"/>
          </w:tcPr>
          <w:p w:rsidR="00D81686" w:rsidRDefault="00D81686">
            <w:pPr>
              <w:rPr>
                <w:rFonts w:ascii="仿宋_GB2312" w:eastAsia="仿宋_GB2312" w:cs="宋体"/>
                <w:kern w:val="0"/>
                <w:sz w:val="24"/>
                <w:szCs w:val="24"/>
              </w:rPr>
            </w:pPr>
            <w:bookmarkStart w:id="3" w:name="_Hlk157283914"/>
          </w:p>
          <w:p w:rsidR="00D81686" w:rsidRDefault="00671E7F">
            <w:pPr>
              <w:wordWrap w:val="0"/>
              <w:ind w:left="103"/>
              <w:jc w:val="right"/>
              <w:rPr>
                <w:rFonts w:ascii="仿宋_GB2312" w:eastAsia="仿宋_GB2312" w:cs="宋体"/>
                <w:kern w:val="0"/>
                <w:sz w:val="24"/>
                <w:szCs w:val="24"/>
              </w:rPr>
            </w:pPr>
            <w:r>
              <w:rPr>
                <w:rFonts w:ascii="仿宋_GB2312" w:eastAsia="仿宋_GB2312" w:cs="宋体" w:hint="eastAsia"/>
                <w:kern w:val="0"/>
                <w:sz w:val="24"/>
                <w:szCs w:val="24"/>
              </w:rPr>
              <w:t xml:space="preserve">项目所在城市充电设施主管部门（盖章）：           </w:t>
            </w:r>
          </w:p>
          <w:p w:rsidR="00D81686" w:rsidRDefault="00D81686">
            <w:pPr>
              <w:ind w:left="103"/>
              <w:jc w:val="right"/>
              <w:rPr>
                <w:rFonts w:ascii="仿宋_GB2312" w:eastAsia="仿宋_GB2312" w:cs="宋体"/>
                <w:kern w:val="0"/>
                <w:sz w:val="24"/>
                <w:szCs w:val="24"/>
              </w:rPr>
            </w:pPr>
          </w:p>
          <w:p w:rsidR="00D81686" w:rsidRDefault="00D81686">
            <w:pPr>
              <w:ind w:left="103"/>
              <w:jc w:val="right"/>
              <w:rPr>
                <w:rFonts w:ascii="仿宋_GB2312" w:eastAsia="仿宋_GB2312" w:cs="宋体"/>
                <w:kern w:val="0"/>
                <w:sz w:val="24"/>
                <w:szCs w:val="24"/>
              </w:rPr>
            </w:pPr>
          </w:p>
          <w:p w:rsidR="00D81686" w:rsidRDefault="00671E7F">
            <w:pPr>
              <w:wordWrap w:val="0"/>
              <w:ind w:left="103"/>
              <w:jc w:val="right"/>
              <w:rPr>
                <w:rFonts w:ascii="仿宋_GB2312" w:eastAsia="仿宋_GB2312"/>
                <w:kern w:val="0"/>
                <w:sz w:val="24"/>
                <w:szCs w:val="24"/>
              </w:rPr>
            </w:pPr>
            <w:r>
              <w:rPr>
                <w:rFonts w:ascii="仿宋_GB2312" w:eastAsia="仿宋_GB2312" w:cs="宋体" w:hint="eastAsia"/>
                <w:kern w:val="0"/>
                <w:sz w:val="24"/>
                <w:szCs w:val="24"/>
              </w:rPr>
              <w:t xml:space="preserve">项目牵头单位（盖章）：           </w:t>
            </w:r>
          </w:p>
          <w:p w:rsidR="00D81686" w:rsidRDefault="00D81686">
            <w:pPr>
              <w:jc w:val="right"/>
              <w:rPr>
                <w:rFonts w:ascii="仿宋_GB2312" w:eastAsia="仿宋_GB2312" w:cs="宋体"/>
                <w:kern w:val="0"/>
                <w:sz w:val="24"/>
                <w:szCs w:val="24"/>
              </w:rPr>
            </w:pPr>
          </w:p>
          <w:p w:rsidR="00D81686" w:rsidRDefault="00671E7F">
            <w:pPr>
              <w:jc w:val="right"/>
              <w:rPr>
                <w:rFonts w:ascii="仿宋_GB2312" w:eastAsia="仿宋_GB2312"/>
                <w:b/>
                <w:bCs/>
                <w:kern w:val="0"/>
                <w:sz w:val="24"/>
                <w:szCs w:val="24"/>
              </w:rPr>
            </w:pPr>
            <w:r>
              <w:rPr>
                <w:rFonts w:ascii="仿宋_GB2312" w:eastAsia="仿宋_GB2312" w:cs="宋体" w:hint="eastAsia"/>
                <w:kern w:val="0"/>
                <w:sz w:val="24"/>
                <w:szCs w:val="24"/>
              </w:rPr>
              <w:t>年   月    日</w:t>
            </w:r>
          </w:p>
        </w:tc>
      </w:tr>
      <w:tr w:rsidR="00D81686">
        <w:trPr>
          <w:trHeight w:val="422"/>
        </w:trPr>
        <w:tc>
          <w:tcPr>
            <w:tcW w:w="5346" w:type="dxa"/>
            <w:gridSpan w:val="3"/>
            <w:vAlign w:val="center"/>
          </w:tcPr>
          <w:p w:rsidR="00D81686" w:rsidRDefault="00671E7F">
            <w:pPr>
              <w:ind w:left="103"/>
              <w:jc w:val="left"/>
              <w:rPr>
                <w:rFonts w:ascii="仿宋_GB2312" w:eastAsia="仿宋_GB2312"/>
                <w:sz w:val="24"/>
                <w:szCs w:val="24"/>
              </w:rPr>
            </w:pPr>
            <w:r>
              <w:rPr>
                <w:rFonts w:ascii="仿宋_GB2312" w:eastAsia="仿宋_GB2312" w:cs="宋体" w:hint="eastAsia"/>
                <w:sz w:val="24"/>
                <w:szCs w:val="24"/>
              </w:rPr>
              <w:t>项目联系人：</w:t>
            </w:r>
          </w:p>
        </w:tc>
        <w:tc>
          <w:tcPr>
            <w:tcW w:w="3114" w:type="dxa"/>
            <w:vAlign w:val="center"/>
          </w:tcPr>
          <w:p w:rsidR="00D81686" w:rsidRDefault="00671E7F">
            <w:pPr>
              <w:ind w:left="103"/>
              <w:jc w:val="left"/>
              <w:rPr>
                <w:rFonts w:ascii="仿宋_GB2312" w:eastAsia="仿宋_GB2312"/>
                <w:b/>
                <w:bCs/>
                <w:sz w:val="24"/>
                <w:szCs w:val="24"/>
              </w:rPr>
            </w:pPr>
            <w:r>
              <w:rPr>
                <w:rFonts w:ascii="仿宋_GB2312" w:eastAsia="仿宋_GB2312" w:cs="宋体" w:hint="eastAsia"/>
                <w:sz w:val="24"/>
                <w:szCs w:val="24"/>
              </w:rPr>
              <w:t>联系电话：</w:t>
            </w:r>
          </w:p>
        </w:tc>
      </w:tr>
      <w:bookmarkEnd w:id="3"/>
    </w:tbl>
    <w:p w:rsidR="00D81686" w:rsidRDefault="00D81686">
      <w:pPr>
        <w:pStyle w:val="3"/>
        <w:widowControl w:val="0"/>
        <w:spacing w:before="312" w:after="312" w:line="600" w:lineRule="exact"/>
        <w:ind w:left="138"/>
        <w:rPr>
          <w:rFonts w:ascii="仿宋" w:eastAsia="仿宋" w:hAnsi="仿宋"/>
          <w:sz w:val="32"/>
          <w:szCs w:val="30"/>
        </w:rPr>
      </w:pPr>
    </w:p>
    <w:p w:rsidR="00D81686" w:rsidRDefault="00671E7F">
      <w:pPr>
        <w:widowControl/>
        <w:jc w:val="left"/>
        <w:rPr>
          <w:rFonts w:ascii="仿宋" w:eastAsia="仿宋" w:hAnsi="仿宋" w:cs="Calibri"/>
          <w:kern w:val="0"/>
          <w:sz w:val="32"/>
          <w:szCs w:val="30"/>
        </w:rPr>
      </w:pPr>
      <w:r>
        <w:rPr>
          <w:rFonts w:ascii="仿宋" w:eastAsia="仿宋" w:hAnsi="仿宋" w:cs="Calibri"/>
          <w:kern w:val="0"/>
          <w:sz w:val="32"/>
          <w:szCs w:val="30"/>
        </w:rPr>
        <w:br w:type="page"/>
      </w:r>
    </w:p>
    <w:p w:rsidR="00D81686" w:rsidRDefault="00671E7F" w:rsidP="00123AFA">
      <w:pPr>
        <w:adjustRightInd w:val="0"/>
        <w:spacing w:afterLines="50"/>
        <w:contextualSpacing/>
        <w:rPr>
          <w:rFonts w:ascii="黑体" w:eastAsia="黑体" w:hAnsi="黑体" w:cs="黑体"/>
          <w:sz w:val="32"/>
          <w:szCs w:val="44"/>
        </w:rPr>
      </w:pPr>
      <w:r>
        <w:rPr>
          <w:rFonts w:ascii="黑体" w:eastAsia="黑体" w:hAnsi="黑体" w:cs="黑体" w:hint="eastAsia"/>
          <w:sz w:val="32"/>
          <w:szCs w:val="44"/>
        </w:rPr>
        <w:lastRenderedPageBreak/>
        <w:t>填报说明</w:t>
      </w:r>
    </w:p>
    <w:p w:rsidR="00D81686" w:rsidRDefault="00AB295F">
      <w:pPr>
        <w:numPr>
          <w:ilvl w:val="0"/>
          <w:numId w:val="1"/>
        </w:numPr>
        <w:snapToGrid w:val="0"/>
        <w:spacing w:line="360" w:lineRule="auto"/>
        <w:ind w:left="480" w:hangingChars="200" w:hanging="480"/>
        <w:rPr>
          <w:rFonts w:ascii="仿宋_GB2312" w:eastAsia="仿宋_GB2312" w:hAnsi="Calibri" w:cs="宋体"/>
          <w:kern w:val="0"/>
          <w:sz w:val="24"/>
          <w:szCs w:val="24"/>
        </w:rPr>
      </w:pPr>
      <w:r>
        <w:rPr>
          <w:rFonts w:ascii="仿宋_GB2312" w:eastAsia="仿宋_GB2312" w:hAnsi="Calibri" w:cs="宋体" w:hint="eastAsia"/>
          <w:kern w:val="0"/>
          <w:sz w:val="24"/>
          <w:szCs w:val="24"/>
        </w:rPr>
        <w:t>项目牵头和参与单位需填写规范</w:t>
      </w:r>
      <w:r w:rsidR="00671E7F">
        <w:rPr>
          <w:rFonts w:ascii="仿宋_GB2312" w:eastAsia="仿宋_GB2312" w:hAnsi="Calibri" w:cs="宋体" w:hint="eastAsia"/>
          <w:kern w:val="0"/>
          <w:sz w:val="24"/>
          <w:szCs w:val="24"/>
        </w:rPr>
        <w:t>全称；</w:t>
      </w:r>
    </w:p>
    <w:p w:rsidR="00D81686" w:rsidRDefault="00671E7F">
      <w:pPr>
        <w:numPr>
          <w:ilvl w:val="0"/>
          <w:numId w:val="1"/>
        </w:numPr>
        <w:snapToGrid w:val="0"/>
        <w:spacing w:line="360" w:lineRule="auto"/>
        <w:ind w:left="480" w:hangingChars="200" w:hanging="480"/>
        <w:rPr>
          <w:rFonts w:ascii="仿宋_GB2312" w:eastAsia="仿宋_GB2312" w:hAnsi="Calibri" w:cs="宋体"/>
          <w:kern w:val="0"/>
          <w:sz w:val="24"/>
          <w:szCs w:val="24"/>
        </w:rPr>
      </w:pPr>
      <w:r>
        <w:rPr>
          <w:rFonts w:ascii="仿宋_GB2312" w:eastAsia="仿宋_GB2312" w:hAnsi="Calibri" w:cs="宋体" w:hint="eastAsia"/>
          <w:kern w:val="0"/>
          <w:sz w:val="24"/>
          <w:szCs w:val="24"/>
        </w:rPr>
        <w:t>项目地点与对应场景若存在多个，请在填写栏内依次进行列举；</w:t>
      </w:r>
    </w:p>
    <w:p w:rsidR="00D81686" w:rsidRDefault="00671E7F">
      <w:pPr>
        <w:numPr>
          <w:ilvl w:val="0"/>
          <w:numId w:val="1"/>
        </w:numPr>
        <w:snapToGrid w:val="0"/>
        <w:spacing w:line="360" w:lineRule="auto"/>
        <w:ind w:left="480" w:hangingChars="200" w:hanging="480"/>
        <w:jc w:val="left"/>
        <w:rPr>
          <w:rFonts w:ascii="仿宋_GB2312" w:eastAsia="仿宋_GB2312" w:hAnsi="Calibri" w:cs="宋体"/>
          <w:kern w:val="0"/>
          <w:sz w:val="24"/>
          <w:szCs w:val="24"/>
        </w:rPr>
      </w:pPr>
      <w:r>
        <w:rPr>
          <w:rFonts w:ascii="仿宋_GB2312" w:eastAsia="仿宋_GB2312" w:hAnsi="Calibri" w:cs="宋体" w:hint="eastAsia"/>
          <w:kern w:val="0"/>
          <w:sz w:val="24"/>
          <w:szCs w:val="24"/>
        </w:rPr>
        <w:t>项目建设目标的V2G桩、V</w:t>
      </w:r>
      <w:r>
        <w:rPr>
          <w:rFonts w:ascii="仿宋_GB2312" w:eastAsia="仿宋_GB2312" w:hAnsi="Calibri" w:cs="宋体"/>
          <w:kern w:val="0"/>
          <w:sz w:val="24"/>
          <w:szCs w:val="24"/>
        </w:rPr>
        <w:t>2G</w:t>
      </w:r>
      <w:r>
        <w:rPr>
          <w:rFonts w:ascii="仿宋_GB2312" w:eastAsia="仿宋_GB2312" w:hAnsi="Calibri" w:cs="宋体" w:hint="eastAsia"/>
          <w:kern w:val="0"/>
          <w:sz w:val="24"/>
          <w:szCs w:val="24"/>
        </w:rPr>
        <w:t>车辆、</w:t>
      </w:r>
      <w:r>
        <w:rPr>
          <w:rFonts w:ascii="仿宋_GB2312" w:eastAsia="仿宋_GB2312" w:hAnsi="Calibri" w:cs="宋体"/>
          <w:kern w:val="0"/>
          <w:sz w:val="24"/>
          <w:szCs w:val="24"/>
        </w:rPr>
        <w:t>V2G</w:t>
      </w:r>
      <w:r>
        <w:rPr>
          <w:rFonts w:ascii="仿宋_GB2312" w:eastAsia="仿宋_GB2312" w:hAnsi="Calibri" w:cs="宋体" w:hint="eastAsia"/>
          <w:kern w:val="0"/>
          <w:sz w:val="24"/>
          <w:szCs w:val="24"/>
        </w:rPr>
        <w:t>换电站建设或应用规模以2025年底为时限，项目预计年度放电量（千瓦时）以</w:t>
      </w:r>
      <w:r>
        <w:rPr>
          <w:rFonts w:ascii="仿宋_GB2312" w:eastAsia="仿宋_GB2312" w:hAnsi="Calibri" w:cs="宋体"/>
          <w:kern w:val="0"/>
          <w:sz w:val="24"/>
          <w:szCs w:val="24"/>
        </w:rPr>
        <w:t>2025</w:t>
      </w:r>
      <w:r>
        <w:rPr>
          <w:rFonts w:ascii="仿宋_GB2312" w:eastAsia="仿宋_GB2312" w:hAnsi="Calibri" w:cs="宋体" w:hint="eastAsia"/>
          <w:kern w:val="0"/>
          <w:sz w:val="24"/>
          <w:szCs w:val="24"/>
        </w:rPr>
        <w:t>年度为准；</w:t>
      </w:r>
    </w:p>
    <w:p w:rsidR="00D81686" w:rsidRDefault="00671E7F">
      <w:pPr>
        <w:numPr>
          <w:ilvl w:val="0"/>
          <w:numId w:val="1"/>
        </w:numPr>
        <w:snapToGrid w:val="0"/>
        <w:spacing w:line="360" w:lineRule="auto"/>
        <w:ind w:left="480" w:hangingChars="200" w:hanging="480"/>
        <w:jc w:val="left"/>
        <w:rPr>
          <w:rFonts w:ascii="仿宋_GB2312" w:eastAsia="仿宋_GB2312" w:hAnsi="Calibri" w:cs="宋体"/>
          <w:kern w:val="0"/>
          <w:sz w:val="24"/>
          <w:szCs w:val="24"/>
        </w:rPr>
      </w:pPr>
      <w:r>
        <w:rPr>
          <w:rFonts w:ascii="仿宋_GB2312" w:eastAsia="仿宋_GB2312" w:hAnsi="Calibri" w:cs="宋体"/>
          <w:kern w:val="0"/>
          <w:sz w:val="24"/>
          <w:szCs w:val="24"/>
        </w:rPr>
        <w:t>V2G</w:t>
      </w:r>
      <w:r>
        <w:rPr>
          <w:rFonts w:ascii="仿宋_GB2312" w:eastAsia="仿宋_GB2312" w:hAnsi="Calibri" w:cs="宋体" w:hint="eastAsia"/>
          <w:kern w:val="0"/>
          <w:sz w:val="24"/>
          <w:szCs w:val="24"/>
        </w:rPr>
        <w:t>桩的建设规模需要预测桩的数量（个）以及桩的总额定功率（千瓦），其中桩的总额定功率以充放</w:t>
      </w:r>
      <w:bookmarkStart w:id="4" w:name="_GoBack"/>
      <w:bookmarkEnd w:id="4"/>
      <w:r>
        <w:rPr>
          <w:rFonts w:ascii="仿宋_GB2312" w:eastAsia="仿宋_GB2312" w:hAnsi="Calibri" w:cs="宋体" w:hint="eastAsia"/>
          <w:kern w:val="0"/>
          <w:sz w:val="24"/>
          <w:szCs w:val="24"/>
        </w:rPr>
        <w:t>电功率模块的总额定功率进行统计；</w:t>
      </w:r>
    </w:p>
    <w:p w:rsidR="00D81686" w:rsidRDefault="00671E7F">
      <w:pPr>
        <w:numPr>
          <w:ilvl w:val="0"/>
          <w:numId w:val="1"/>
        </w:numPr>
        <w:snapToGrid w:val="0"/>
        <w:spacing w:line="360" w:lineRule="auto"/>
        <w:ind w:left="480" w:hangingChars="200" w:hanging="480"/>
        <w:jc w:val="left"/>
        <w:rPr>
          <w:rFonts w:ascii="仿宋_GB2312" w:eastAsia="仿宋_GB2312" w:hAnsi="Calibri" w:cs="宋体"/>
          <w:kern w:val="0"/>
          <w:sz w:val="24"/>
          <w:szCs w:val="24"/>
        </w:rPr>
      </w:pPr>
      <w:r>
        <w:rPr>
          <w:rFonts w:ascii="仿宋_GB2312" w:eastAsia="仿宋_GB2312" w:hAnsi="Calibri" w:cs="宋体" w:hint="eastAsia"/>
          <w:kern w:val="0"/>
          <w:sz w:val="24"/>
          <w:szCs w:val="24"/>
        </w:rPr>
        <w:t>V2G车辆应用规模需要预测车辆的数量（辆）以及车辆所装电池总容量（千瓦时）；</w:t>
      </w:r>
    </w:p>
    <w:p w:rsidR="00D81686" w:rsidRDefault="00671E7F">
      <w:pPr>
        <w:numPr>
          <w:ilvl w:val="0"/>
          <w:numId w:val="1"/>
        </w:numPr>
        <w:snapToGrid w:val="0"/>
        <w:spacing w:line="360" w:lineRule="auto"/>
        <w:ind w:left="480" w:hangingChars="200" w:hanging="480"/>
        <w:jc w:val="left"/>
        <w:rPr>
          <w:rFonts w:ascii="仿宋_GB2312" w:eastAsia="仿宋_GB2312" w:hAnsi="Calibri" w:cs="宋体"/>
          <w:kern w:val="0"/>
          <w:sz w:val="24"/>
          <w:szCs w:val="24"/>
        </w:rPr>
      </w:pPr>
      <w:r>
        <w:rPr>
          <w:rFonts w:ascii="仿宋_GB2312" w:eastAsia="仿宋_GB2312" w:hAnsi="Calibri" w:cs="宋体"/>
          <w:kern w:val="0"/>
          <w:sz w:val="24"/>
          <w:szCs w:val="24"/>
        </w:rPr>
        <w:t>V2G</w:t>
      </w:r>
      <w:r>
        <w:rPr>
          <w:rFonts w:ascii="仿宋_GB2312" w:eastAsia="仿宋_GB2312" w:hAnsi="Calibri" w:cs="宋体" w:hint="eastAsia"/>
          <w:kern w:val="0"/>
          <w:sz w:val="24"/>
          <w:szCs w:val="24"/>
        </w:rPr>
        <w:t>的公共领域指的是园区、单位、公交、企事业班车、公共场站等各类公共领域用车场景；</w:t>
      </w:r>
    </w:p>
    <w:p w:rsidR="00D81686" w:rsidRDefault="00671E7F">
      <w:pPr>
        <w:numPr>
          <w:ilvl w:val="0"/>
          <w:numId w:val="1"/>
        </w:numPr>
        <w:snapToGrid w:val="0"/>
        <w:spacing w:line="360" w:lineRule="auto"/>
        <w:ind w:left="480" w:hangingChars="200" w:hanging="480"/>
        <w:jc w:val="left"/>
        <w:rPr>
          <w:rFonts w:ascii="仿宋_GB2312" w:eastAsia="仿宋_GB2312" w:hAnsi="Calibri" w:cs="宋体"/>
          <w:kern w:val="0"/>
          <w:sz w:val="24"/>
          <w:szCs w:val="24"/>
        </w:rPr>
      </w:pPr>
      <w:r>
        <w:rPr>
          <w:rFonts w:ascii="仿宋_GB2312" w:eastAsia="仿宋_GB2312" w:hAnsi="Calibri" w:cs="宋体"/>
          <w:kern w:val="0"/>
          <w:sz w:val="24"/>
          <w:szCs w:val="24"/>
        </w:rPr>
        <w:t>V2G</w:t>
      </w:r>
      <w:r>
        <w:rPr>
          <w:rFonts w:ascii="仿宋_GB2312" w:eastAsia="仿宋_GB2312" w:hAnsi="Calibri" w:cs="宋体" w:hint="eastAsia"/>
          <w:kern w:val="0"/>
          <w:sz w:val="24"/>
          <w:szCs w:val="24"/>
        </w:rPr>
        <w:t>的居民社区指的是居民私家车结合社区充电车位开展的</w:t>
      </w:r>
      <w:r>
        <w:rPr>
          <w:rFonts w:ascii="仿宋_GB2312" w:eastAsia="仿宋_GB2312" w:hAnsi="Calibri" w:cs="宋体"/>
          <w:kern w:val="0"/>
          <w:sz w:val="24"/>
          <w:szCs w:val="24"/>
        </w:rPr>
        <w:t>V2G</w:t>
      </w:r>
      <w:r>
        <w:rPr>
          <w:rFonts w:ascii="仿宋_GB2312" w:eastAsia="仿宋_GB2312" w:hAnsi="Calibri" w:cs="宋体" w:hint="eastAsia"/>
          <w:kern w:val="0"/>
          <w:sz w:val="24"/>
          <w:szCs w:val="24"/>
        </w:rPr>
        <w:t>应用；</w:t>
      </w:r>
    </w:p>
    <w:p w:rsidR="00D81686" w:rsidRDefault="00671E7F">
      <w:pPr>
        <w:numPr>
          <w:ilvl w:val="0"/>
          <w:numId w:val="1"/>
        </w:numPr>
        <w:snapToGrid w:val="0"/>
        <w:spacing w:line="360" w:lineRule="auto"/>
        <w:ind w:left="480" w:hangingChars="200" w:hanging="480"/>
        <w:jc w:val="left"/>
        <w:rPr>
          <w:rFonts w:ascii="仿宋_GB2312" w:eastAsia="仿宋_GB2312" w:hAnsi="Calibri" w:cs="宋体"/>
          <w:kern w:val="0"/>
          <w:sz w:val="24"/>
          <w:szCs w:val="24"/>
        </w:rPr>
      </w:pPr>
      <w:r>
        <w:rPr>
          <w:rFonts w:ascii="仿宋_GB2312" w:eastAsia="仿宋_GB2312" w:hAnsi="Calibri" w:cs="宋体"/>
          <w:kern w:val="0"/>
          <w:sz w:val="24"/>
          <w:szCs w:val="24"/>
        </w:rPr>
        <w:t>V2G</w:t>
      </w:r>
      <w:r>
        <w:rPr>
          <w:rFonts w:ascii="仿宋_GB2312" w:eastAsia="仿宋_GB2312" w:hAnsi="Calibri" w:cs="宋体" w:hint="eastAsia"/>
          <w:kern w:val="0"/>
          <w:sz w:val="24"/>
          <w:szCs w:val="24"/>
        </w:rPr>
        <w:t>换电站应用规模中的设备容量是指具备反向功能的充放电机的额定容量；</w:t>
      </w:r>
    </w:p>
    <w:p w:rsidR="00D81686" w:rsidRDefault="00671E7F">
      <w:pPr>
        <w:numPr>
          <w:ilvl w:val="0"/>
          <w:numId w:val="1"/>
        </w:numPr>
        <w:snapToGrid w:val="0"/>
        <w:spacing w:line="360" w:lineRule="auto"/>
        <w:ind w:left="480" w:hangingChars="200" w:hanging="480"/>
        <w:jc w:val="left"/>
        <w:rPr>
          <w:rFonts w:ascii="仿宋_GB2312" w:eastAsia="仿宋_GB2312" w:hAnsi="Calibri" w:cs="宋体"/>
          <w:kern w:val="0"/>
          <w:sz w:val="24"/>
          <w:szCs w:val="24"/>
        </w:rPr>
      </w:pPr>
      <w:r>
        <w:rPr>
          <w:rFonts w:ascii="仿宋_GB2312" w:eastAsia="仿宋_GB2312" w:hAnsi="Calibri" w:cs="宋体" w:hint="eastAsia"/>
          <w:kern w:val="0"/>
          <w:sz w:val="24"/>
          <w:szCs w:val="24"/>
        </w:rPr>
        <w:t>项目首次投运日期是指项目首次启动商业化运营的时间，根据实际项目进展，可分批建设</w:t>
      </w:r>
      <w:r>
        <w:rPr>
          <w:rFonts w:ascii="仿宋_GB2312" w:eastAsia="仿宋_GB2312" w:hAnsi="Calibri" w:cs="宋体"/>
          <w:kern w:val="0"/>
          <w:sz w:val="24"/>
          <w:szCs w:val="24"/>
        </w:rPr>
        <w:t>V2G</w:t>
      </w:r>
      <w:r>
        <w:rPr>
          <w:rFonts w:ascii="仿宋_GB2312" w:eastAsia="仿宋_GB2312" w:hAnsi="Calibri" w:cs="宋体" w:hint="eastAsia"/>
          <w:kern w:val="0"/>
          <w:sz w:val="24"/>
          <w:szCs w:val="24"/>
        </w:rPr>
        <w:t>设施和分步投入运营。</w:t>
      </w:r>
    </w:p>
    <w:sectPr w:rsidR="00D81686" w:rsidSect="00D81686">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69B1CB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04F" w:rsidRDefault="0033504F" w:rsidP="003D0507">
      <w:r>
        <w:separator/>
      </w:r>
    </w:p>
  </w:endnote>
  <w:endnote w:type="continuationSeparator" w:id="1">
    <w:p w:rsidR="0033504F" w:rsidRDefault="0033504F" w:rsidP="003D05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04F" w:rsidRDefault="0033504F" w:rsidP="003D0507">
      <w:r>
        <w:separator/>
      </w:r>
    </w:p>
  </w:footnote>
  <w:footnote w:type="continuationSeparator" w:id="1">
    <w:p w:rsidR="0033504F" w:rsidRDefault="0033504F" w:rsidP="003D05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D3C95"/>
    <w:multiLevelType w:val="multilevel"/>
    <w:tmpl w:val="19AD3C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arlotte Chung">
    <w15:presenceInfo w15:providerId="WPS Office" w15:userId="136982932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RlYmI3ZGQ4NjQ4OTExNWQzZmNmODlmNGQ2NTYzNzEifQ=="/>
  </w:docVars>
  <w:rsids>
    <w:rsidRoot w:val="75F22485"/>
    <w:rsid w:val="00043B38"/>
    <w:rsid w:val="00071B8C"/>
    <w:rsid w:val="00071E2A"/>
    <w:rsid w:val="00086446"/>
    <w:rsid w:val="00092209"/>
    <w:rsid w:val="000A6273"/>
    <w:rsid w:val="000D197E"/>
    <w:rsid w:val="000E4A0D"/>
    <w:rsid w:val="000F4B65"/>
    <w:rsid w:val="00117D65"/>
    <w:rsid w:val="00123AFA"/>
    <w:rsid w:val="00193A8C"/>
    <w:rsid w:val="001E1D7F"/>
    <w:rsid w:val="001E5D37"/>
    <w:rsid w:val="002108DC"/>
    <w:rsid w:val="00216F28"/>
    <w:rsid w:val="00217102"/>
    <w:rsid w:val="00224C13"/>
    <w:rsid w:val="00250070"/>
    <w:rsid w:val="0026635B"/>
    <w:rsid w:val="0027031A"/>
    <w:rsid w:val="002A16D3"/>
    <w:rsid w:val="002B029A"/>
    <w:rsid w:val="00301E30"/>
    <w:rsid w:val="00316397"/>
    <w:rsid w:val="003300E7"/>
    <w:rsid w:val="00330A8D"/>
    <w:rsid w:val="00334AA7"/>
    <w:rsid w:val="0033504F"/>
    <w:rsid w:val="00355503"/>
    <w:rsid w:val="00370C1B"/>
    <w:rsid w:val="003745EF"/>
    <w:rsid w:val="00382CC6"/>
    <w:rsid w:val="00394AE1"/>
    <w:rsid w:val="003D0507"/>
    <w:rsid w:val="004106BC"/>
    <w:rsid w:val="00493C02"/>
    <w:rsid w:val="00494933"/>
    <w:rsid w:val="004962B7"/>
    <w:rsid w:val="004B0B85"/>
    <w:rsid w:val="004B4154"/>
    <w:rsid w:val="004B49F4"/>
    <w:rsid w:val="0050764D"/>
    <w:rsid w:val="00543810"/>
    <w:rsid w:val="00551130"/>
    <w:rsid w:val="005A52CE"/>
    <w:rsid w:val="005B78A9"/>
    <w:rsid w:val="005D39AE"/>
    <w:rsid w:val="005E700A"/>
    <w:rsid w:val="00632A56"/>
    <w:rsid w:val="006415C5"/>
    <w:rsid w:val="006534AD"/>
    <w:rsid w:val="00664540"/>
    <w:rsid w:val="00671E7F"/>
    <w:rsid w:val="006B0ECA"/>
    <w:rsid w:val="006B4C5D"/>
    <w:rsid w:val="006C11D8"/>
    <w:rsid w:val="006C1E40"/>
    <w:rsid w:val="006D505B"/>
    <w:rsid w:val="0072397D"/>
    <w:rsid w:val="0073485F"/>
    <w:rsid w:val="00747E73"/>
    <w:rsid w:val="007838E6"/>
    <w:rsid w:val="0079764C"/>
    <w:rsid w:val="007A556C"/>
    <w:rsid w:val="007A72CE"/>
    <w:rsid w:val="007B1C60"/>
    <w:rsid w:val="007D5C05"/>
    <w:rsid w:val="007E55B6"/>
    <w:rsid w:val="00825128"/>
    <w:rsid w:val="00842898"/>
    <w:rsid w:val="00863C92"/>
    <w:rsid w:val="00884ADE"/>
    <w:rsid w:val="008C626F"/>
    <w:rsid w:val="008D720B"/>
    <w:rsid w:val="00911D05"/>
    <w:rsid w:val="0094354D"/>
    <w:rsid w:val="00987377"/>
    <w:rsid w:val="009E339C"/>
    <w:rsid w:val="009E5C2B"/>
    <w:rsid w:val="009F2E65"/>
    <w:rsid w:val="00A06A5A"/>
    <w:rsid w:val="00A06E23"/>
    <w:rsid w:val="00A07C5F"/>
    <w:rsid w:val="00A511FA"/>
    <w:rsid w:val="00A71026"/>
    <w:rsid w:val="00A718CF"/>
    <w:rsid w:val="00AA03DC"/>
    <w:rsid w:val="00AA7707"/>
    <w:rsid w:val="00AB295F"/>
    <w:rsid w:val="00B32535"/>
    <w:rsid w:val="00B33F4D"/>
    <w:rsid w:val="00B5210D"/>
    <w:rsid w:val="00B5778C"/>
    <w:rsid w:val="00B611C7"/>
    <w:rsid w:val="00B8540D"/>
    <w:rsid w:val="00BA09B7"/>
    <w:rsid w:val="00BA626D"/>
    <w:rsid w:val="00BE30C4"/>
    <w:rsid w:val="00BF0215"/>
    <w:rsid w:val="00C562B3"/>
    <w:rsid w:val="00C863A8"/>
    <w:rsid w:val="00CF4A80"/>
    <w:rsid w:val="00D01728"/>
    <w:rsid w:val="00D65655"/>
    <w:rsid w:val="00D7168B"/>
    <w:rsid w:val="00D81686"/>
    <w:rsid w:val="00DB1254"/>
    <w:rsid w:val="00DE15CD"/>
    <w:rsid w:val="00DF54C1"/>
    <w:rsid w:val="00E06546"/>
    <w:rsid w:val="00E15DD0"/>
    <w:rsid w:val="00E2789A"/>
    <w:rsid w:val="00E301DA"/>
    <w:rsid w:val="00E32F9B"/>
    <w:rsid w:val="00E619EE"/>
    <w:rsid w:val="00E920CD"/>
    <w:rsid w:val="00EB2273"/>
    <w:rsid w:val="00EB7196"/>
    <w:rsid w:val="00ED5F3D"/>
    <w:rsid w:val="00EF5838"/>
    <w:rsid w:val="00EF7A46"/>
    <w:rsid w:val="00EF7C50"/>
    <w:rsid w:val="00F14FF9"/>
    <w:rsid w:val="00F161C3"/>
    <w:rsid w:val="00F37DC0"/>
    <w:rsid w:val="00FA07E5"/>
    <w:rsid w:val="00FD7883"/>
    <w:rsid w:val="00FF56BA"/>
    <w:rsid w:val="05E41A4E"/>
    <w:rsid w:val="08A2799E"/>
    <w:rsid w:val="090B5543"/>
    <w:rsid w:val="0B093D05"/>
    <w:rsid w:val="0B095AB3"/>
    <w:rsid w:val="0B5E0CB2"/>
    <w:rsid w:val="0DBC505E"/>
    <w:rsid w:val="0F5337A0"/>
    <w:rsid w:val="1092654A"/>
    <w:rsid w:val="113B44EC"/>
    <w:rsid w:val="11DC5CCF"/>
    <w:rsid w:val="12333415"/>
    <w:rsid w:val="129C545E"/>
    <w:rsid w:val="12B502CE"/>
    <w:rsid w:val="132A189D"/>
    <w:rsid w:val="13BB280D"/>
    <w:rsid w:val="18567E6B"/>
    <w:rsid w:val="18610CDC"/>
    <w:rsid w:val="197B401F"/>
    <w:rsid w:val="1B862088"/>
    <w:rsid w:val="1EE12B77"/>
    <w:rsid w:val="1EE77A61"/>
    <w:rsid w:val="1FEB3581"/>
    <w:rsid w:val="21AB746C"/>
    <w:rsid w:val="23D04F68"/>
    <w:rsid w:val="254646D3"/>
    <w:rsid w:val="256B13EC"/>
    <w:rsid w:val="26AB5818"/>
    <w:rsid w:val="28893937"/>
    <w:rsid w:val="2A842608"/>
    <w:rsid w:val="2C5C1A8E"/>
    <w:rsid w:val="2CE43832"/>
    <w:rsid w:val="2CF77A09"/>
    <w:rsid w:val="2E755089"/>
    <w:rsid w:val="2F624A91"/>
    <w:rsid w:val="34E645EB"/>
    <w:rsid w:val="355C48AD"/>
    <w:rsid w:val="35B244CD"/>
    <w:rsid w:val="36BB1AA7"/>
    <w:rsid w:val="37272C99"/>
    <w:rsid w:val="3BDD18EE"/>
    <w:rsid w:val="3C236125"/>
    <w:rsid w:val="3F1B1335"/>
    <w:rsid w:val="49CD5922"/>
    <w:rsid w:val="4C231829"/>
    <w:rsid w:val="4D5A74CD"/>
    <w:rsid w:val="4DC62DB4"/>
    <w:rsid w:val="4E1E674C"/>
    <w:rsid w:val="4E54216E"/>
    <w:rsid w:val="4EF37BD9"/>
    <w:rsid w:val="4EF55292"/>
    <w:rsid w:val="4EF94AC3"/>
    <w:rsid w:val="4F730D1A"/>
    <w:rsid w:val="50770396"/>
    <w:rsid w:val="565F5B54"/>
    <w:rsid w:val="58201313"/>
    <w:rsid w:val="59B434EC"/>
    <w:rsid w:val="5AD54636"/>
    <w:rsid w:val="5C043425"/>
    <w:rsid w:val="5C45759A"/>
    <w:rsid w:val="5D573A29"/>
    <w:rsid w:val="5F427DC1"/>
    <w:rsid w:val="5FA12D39"/>
    <w:rsid w:val="5FE33352"/>
    <w:rsid w:val="601E438A"/>
    <w:rsid w:val="61BC3E5A"/>
    <w:rsid w:val="62C0797A"/>
    <w:rsid w:val="661E50E3"/>
    <w:rsid w:val="68060525"/>
    <w:rsid w:val="686D5EAE"/>
    <w:rsid w:val="6D837F22"/>
    <w:rsid w:val="6EB760D5"/>
    <w:rsid w:val="6F435BBB"/>
    <w:rsid w:val="71E13469"/>
    <w:rsid w:val="725B76BF"/>
    <w:rsid w:val="72E871A5"/>
    <w:rsid w:val="72E90827"/>
    <w:rsid w:val="742F2BB2"/>
    <w:rsid w:val="75F22485"/>
    <w:rsid w:val="7ACF29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D81686"/>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rsid w:val="00D81686"/>
    <w:pPr>
      <w:jc w:val="left"/>
    </w:pPr>
  </w:style>
  <w:style w:type="paragraph" w:styleId="a4">
    <w:name w:val="Balloon Text"/>
    <w:basedOn w:val="a"/>
    <w:link w:val="Char0"/>
    <w:autoRedefine/>
    <w:qFormat/>
    <w:rsid w:val="00D81686"/>
    <w:rPr>
      <w:sz w:val="18"/>
      <w:szCs w:val="18"/>
    </w:rPr>
  </w:style>
  <w:style w:type="paragraph" w:styleId="a5">
    <w:name w:val="footer"/>
    <w:basedOn w:val="a"/>
    <w:autoRedefine/>
    <w:qFormat/>
    <w:rsid w:val="00D81686"/>
    <w:pPr>
      <w:tabs>
        <w:tab w:val="center" w:pos="4153"/>
        <w:tab w:val="right" w:pos="8306"/>
      </w:tabs>
      <w:snapToGrid w:val="0"/>
      <w:jc w:val="left"/>
    </w:pPr>
    <w:rPr>
      <w:sz w:val="18"/>
    </w:rPr>
  </w:style>
  <w:style w:type="paragraph" w:styleId="a6">
    <w:name w:val="header"/>
    <w:basedOn w:val="a"/>
    <w:autoRedefine/>
    <w:qFormat/>
    <w:rsid w:val="00D8168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annotation subject"/>
    <w:basedOn w:val="a3"/>
    <w:next w:val="a3"/>
    <w:link w:val="Char1"/>
    <w:autoRedefine/>
    <w:qFormat/>
    <w:rsid w:val="00D81686"/>
    <w:rPr>
      <w:b/>
      <w:bCs/>
    </w:rPr>
  </w:style>
  <w:style w:type="character" w:styleId="a8">
    <w:name w:val="annotation reference"/>
    <w:basedOn w:val="a0"/>
    <w:autoRedefine/>
    <w:qFormat/>
    <w:rsid w:val="00D81686"/>
    <w:rPr>
      <w:sz w:val="21"/>
      <w:szCs w:val="21"/>
    </w:rPr>
  </w:style>
  <w:style w:type="paragraph" w:customStyle="1" w:styleId="3">
    <w:name w:val="列出段落3"/>
    <w:basedOn w:val="a"/>
    <w:autoRedefine/>
    <w:uiPriority w:val="99"/>
    <w:qFormat/>
    <w:rsid w:val="00D81686"/>
    <w:pPr>
      <w:widowControl/>
      <w:spacing w:before="120" w:after="120" w:line="360" w:lineRule="auto"/>
      <w:ind w:left="720"/>
    </w:pPr>
    <w:rPr>
      <w:rFonts w:ascii="Calibri" w:hAnsi="Calibri" w:cs="Calibri"/>
      <w:kern w:val="0"/>
      <w:sz w:val="24"/>
      <w:szCs w:val="24"/>
    </w:rPr>
  </w:style>
  <w:style w:type="paragraph" w:styleId="a9">
    <w:name w:val="List Paragraph"/>
    <w:basedOn w:val="a"/>
    <w:autoRedefine/>
    <w:uiPriority w:val="99"/>
    <w:unhideWhenUsed/>
    <w:qFormat/>
    <w:rsid w:val="00D81686"/>
    <w:pPr>
      <w:ind w:firstLineChars="200" w:firstLine="420"/>
    </w:pPr>
  </w:style>
  <w:style w:type="character" w:customStyle="1" w:styleId="Char">
    <w:name w:val="批注文字 Char"/>
    <w:basedOn w:val="a0"/>
    <w:link w:val="a3"/>
    <w:autoRedefine/>
    <w:qFormat/>
    <w:rsid w:val="00D81686"/>
    <w:rPr>
      <w:rFonts w:ascii="Times New Roman" w:eastAsia="宋体" w:hAnsi="Times New Roman" w:cs="Times New Roman"/>
      <w:kern w:val="2"/>
      <w:sz w:val="21"/>
    </w:rPr>
  </w:style>
  <w:style w:type="character" w:customStyle="1" w:styleId="Char1">
    <w:name w:val="批注主题 Char"/>
    <w:basedOn w:val="Char"/>
    <w:link w:val="a7"/>
    <w:autoRedefine/>
    <w:qFormat/>
    <w:rsid w:val="00D81686"/>
    <w:rPr>
      <w:rFonts w:ascii="Times New Roman" w:eastAsia="宋体" w:hAnsi="Times New Roman" w:cs="Times New Roman"/>
      <w:b/>
      <w:bCs/>
      <w:kern w:val="2"/>
      <w:sz w:val="21"/>
    </w:rPr>
  </w:style>
  <w:style w:type="paragraph" w:customStyle="1" w:styleId="1">
    <w:name w:val="修订1"/>
    <w:autoRedefine/>
    <w:hidden/>
    <w:uiPriority w:val="99"/>
    <w:unhideWhenUsed/>
    <w:qFormat/>
    <w:rsid w:val="00D81686"/>
    <w:rPr>
      <w:rFonts w:ascii="Times New Roman" w:eastAsia="宋体" w:hAnsi="Times New Roman" w:cs="Times New Roman"/>
      <w:kern w:val="2"/>
      <w:sz w:val="21"/>
    </w:rPr>
  </w:style>
  <w:style w:type="character" w:customStyle="1" w:styleId="Char0">
    <w:name w:val="批注框文本 Char"/>
    <w:basedOn w:val="a0"/>
    <w:link w:val="a4"/>
    <w:autoRedefine/>
    <w:qFormat/>
    <w:rsid w:val="00D81686"/>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B3233F1-1E6E-4DD5-80C3-E957F13E8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小笨</dc:creator>
  <cp:lastModifiedBy>admin</cp:lastModifiedBy>
  <cp:revision>15</cp:revision>
  <cp:lastPrinted>2024-04-16T04:43:00Z</cp:lastPrinted>
  <dcterms:created xsi:type="dcterms:W3CDTF">2024-03-19T08:47:00Z</dcterms:created>
  <dcterms:modified xsi:type="dcterms:W3CDTF">2024-08-27T12:07:00Z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CADE37B8D1F843CAADE3656B0FAA8462_11</vt:lpwstr>
  </property>
</Properties>
</file>