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outlineLvl w:val="9"/>
        <w:rPr>
          <w:i w:val="0"/>
          <w:color w:val="auto"/>
          <w:highlight w:val="none"/>
        </w:rPr>
      </w:pPr>
      <w:bookmarkStart w:id="867" w:name="_GoBack"/>
      <w:bookmarkEnd w:id="867"/>
      <w:r>
        <w:rPr>
          <w:rFonts w:ascii="Times New Roman" w:hAnsi="Times New Roman" w:eastAsia="宋体" w:cs="Times New Roman"/>
          <w:color w:val="auto"/>
          <w:kern w:val="2"/>
          <w:sz w:val="21"/>
          <w:highlight w:val="none"/>
          <w:lang w:val="en-US" w:eastAsia="zh-CN" w:bidi="ar-SA"/>
        </w:rPr>
        <w:pict>
          <v:shape id="Picture 2" o:spid="_x0000_s1026" o:spt="75" type="#_x0000_t75" style="position:absolute;left:0pt;margin-left:348.05pt;margin-top:13.7pt;height:73.5pt;width:131.25pt;z-index:251659264;mso-width-relative:page;mso-height-relative:page;" o:ole="t" fillcolor="#FFFFFF" filled="f" o:preferrelative="t" stroked="f" coordsize="21600,21600">
            <v:path/>
            <v:fill on="f" color2="#FFFFFF" focussize="0,0"/>
            <v:stroke on="f"/>
            <v:imagedata r:id="rId22" gain="65536f" blacklevel="0f" gamma="0" o:title=""/>
            <o:lock v:ext="edit" position="f" selection="f" grouping="f" rotation="f" cropping="f" text="f" aspectratio="f"/>
          </v:shape>
          <o:OLEObject Type="Embed" ProgID="Word.Picture.8" ShapeID="Picture 2" DrawAspect="Content" ObjectID="_1468075725" r:id="rId21">
            <o:LockedField>false</o:LockedField>
          </o:OLEObject>
        </w:pict>
      </w:r>
    </w:p>
    <w:p>
      <w:pPr>
        <w:rPr>
          <w:color w:val="auto"/>
          <w:kern w:val="0"/>
          <w:sz w:val="24"/>
          <w:highlight w:val="none"/>
        </w:rPr>
      </w:pPr>
      <w:r>
        <w:rPr>
          <w:rFonts w:ascii="宋体" w:hAnsi="Symbol" w:eastAsia="宋体" w:cs="Times New Roman"/>
          <w:color w:val="auto"/>
          <w:kern w:val="2"/>
          <w:sz w:val="56"/>
          <w:highlight w:val="none"/>
          <w:lang w:val="en-US" w:eastAsia="zh-CN" w:bidi="ar-SA"/>
        </w:rPr>
        <w:pict>
          <v:shape id="Picture 3" o:spid="_x0000_s1027" o:spt="75" type="#_x0000_t75" style="position:absolute;left:0pt;margin-left:60.8pt;margin-top:139.3pt;height:48.05pt;width:499.1pt;mso-position-horizontal-relative:page;mso-position-vertical-relative:page;z-index:251662336;mso-width-relative:page;mso-height-relative:page;" o:ole="t" fillcolor="#FFFFFF" filled="f" o:preferrelative="t" stroked="f" coordsize="21600,21600">
            <v:path/>
            <v:fill on="f" color2="#FFFFFF" focussize="0,0"/>
            <v:stroke on="f"/>
            <v:imagedata r:id="rId24" gain="65536f" blacklevel="0f" gamma="0" o:title=""/>
            <o:lock v:ext="edit" position="f" selection="f" grouping="f" rotation="f" cropping="f" text="f" aspectratio="t"/>
          </v:shape>
          <o:OLEObject Type="Embed" ProgID="Word.Picture.8" ShapeID="Picture 3" DrawAspect="Content" ObjectID="_1468075726" r:id="rId23">
            <o:LockedField>false</o:LockedField>
          </o:OLEObject>
        </w:pict>
      </w:r>
    </w:p>
    <w:p>
      <w:pPr>
        <w:rPr>
          <w:color w:val="auto"/>
          <w:kern w:val="0"/>
          <w:sz w:val="24"/>
          <w:highlight w:val="none"/>
        </w:rPr>
      </w:pPr>
    </w:p>
    <w:p>
      <w:pPr>
        <w:rPr>
          <w:color w:val="auto"/>
          <w:highlight w:val="none"/>
        </w:rPr>
      </w:pPr>
    </w:p>
    <w:p>
      <w:pPr>
        <w:rPr>
          <w:color w:val="auto"/>
          <w:highlight w:val="none"/>
        </w:rPr>
      </w:pPr>
    </w:p>
    <w:p>
      <w:pPr>
        <w:rPr>
          <w:color w:val="auto"/>
          <w:highlight w:val="none"/>
        </w:rPr>
      </w:pPr>
    </w:p>
    <w:p>
      <w:pPr>
        <w:framePr w:w="5268" w:hSpace="181" w:wrap="around" w:vAnchor="page" w:hAnchor="page" w:x="5868" w:y="3489" w:anchorLock="1"/>
        <w:jc w:val="right"/>
        <w:outlineLvl w:val="9"/>
        <w:rPr>
          <w:rFonts w:ascii="黑体" w:hAnsi="黑体" w:eastAsia="黑体"/>
          <w:color w:val="auto"/>
          <w:sz w:val="28"/>
          <w:szCs w:val="28"/>
          <w:highlight w:val="none"/>
        </w:rPr>
      </w:pPr>
    </w:p>
    <w:p>
      <w:pPr>
        <w:framePr w:w="5268" w:hSpace="181" w:wrap="around" w:vAnchor="page" w:hAnchor="page" w:x="5868" w:y="3489" w:anchorLock="1"/>
        <w:ind w:right="280"/>
        <w:jc w:val="right"/>
        <w:outlineLvl w:val="9"/>
        <w:rPr>
          <w:rFonts w:ascii="黑体" w:hAnsi="黑体" w:eastAsia="黑体"/>
          <w:color w:val="auto"/>
          <w:sz w:val="28"/>
          <w:szCs w:val="28"/>
          <w:highlight w:val="none"/>
        </w:rPr>
      </w:pPr>
      <w:bookmarkStart w:id="0" w:name="_Toc27848"/>
      <w:bookmarkStart w:id="1" w:name="_Toc16949"/>
      <w:bookmarkStart w:id="2" w:name="_Toc893"/>
      <w:r>
        <w:rPr>
          <w:rFonts w:ascii="黑体" w:hAnsi="黑体" w:eastAsia="黑体"/>
          <w:color w:val="auto"/>
          <w:sz w:val="28"/>
          <w:szCs w:val="28"/>
          <w:highlight w:val="none"/>
        </w:rPr>
        <w:t>GB 17761</w:t>
      </w:r>
      <w:r>
        <w:rPr>
          <w:rFonts w:hint="eastAsia" w:ascii="黑体" w:hAnsi="黑体" w:eastAsia="黑体"/>
          <w:color w:val="auto"/>
          <w:sz w:val="28"/>
          <w:szCs w:val="28"/>
          <w:highlight w:val="none"/>
          <w:lang w:eastAsia="zh-CN"/>
        </w:rPr>
        <w:t>—</w:t>
      </w:r>
      <w:r>
        <w:rPr>
          <w:rFonts w:hint="eastAsia" w:ascii="黑体" w:hAnsi="黑体" w:eastAsia="黑体"/>
          <w:color w:val="auto"/>
          <w:sz w:val="28"/>
          <w:szCs w:val="28"/>
          <w:highlight w:val="none"/>
        </w:rPr>
        <w:t>20</w:t>
      </w:r>
      <w:r>
        <w:rPr>
          <w:rFonts w:hint="eastAsia" w:ascii="黑体" w:hAnsi="黑体" w:eastAsia="黑体"/>
          <w:color w:val="auto"/>
          <w:sz w:val="28"/>
          <w:szCs w:val="28"/>
          <w:highlight w:val="none"/>
          <w:lang w:val="en-US" w:eastAsia="zh-CN"/>
        </w:rPr>
        <w:t>2</w:t>
      </w:r>
      <w:r>
        <w:rPr>
          <w:rFonts w:hint="eastAsia" w:ascii="黑体" w:hAnsi="黑体" w:eastAsia="黑体"/>
          <w:color w:val="auto"/>
          <w:sz w:val="28"/>
          <w:szCs w:val="28"/>
          <w:highlight w:val="none"/>
        </w:rPr>
        <w:t>×</w:t>
      </w:r>
      <w:bookmarkEnd w:id="0"/>
      <w:bookmarkEnd w:id="1"/>
      <w:bookmarkEnd w:id="2"/>
    </w:p>
    <w:p>
      <w:pPr>
        <w:framePr w:w="5268" w:hSpace="181" w:wrap="around" w:vAnchor="page" w:hAnchor="page" w:x="5868" w:y="3489" w:anchorLock="1"/>
        <w:wordWrap w:val="0"/>
        <w:ind w:right="315"/>
        <w:jc w:val="right"/>
        <w:outlineLvl w:val="9"/>
        <w:rPr>
          <w:rFonts w:hint="default" w:ascii="宋体" w:hAnsi="宋体" w:eastAsia="宋体"/>
          <w:color w:val="auto"/>
          <w:sz w:val="28"/>
          <w:szCs w:val="28"/>
          <w:highlight w:val="none"/>
          <w:lang w:val="en-US" w:eastAsia="zh-CN"/>
        </w:rPr>
      </w:pPr>
      <w:bookmarkStart w:id="3" w:name="_Toc20005"/>
      <w:bookmarkStart w:id="4" w:name="_Toc9878"/>
      <w:bookmarkStart w:id="5" w:name="_Toc22532"/>
      <w:r>
        <w:rPr>
          <w:rFonts w:hint="eastAsia" w:ascii="宋体" w:hAnsi="宋体"/>
          <w:color w:val="auto"/>
          <w:sz w:val="21"/>
          <w:szCs w:val="21"/>
          <w:highlight w:val="none"/>
        </w:rPr>
        <w:t>代替</w:t>
      </w:r>
      <w:r>
        <w:rPr>
          <w:rFonts w:ascii="宋体" w:hAnsi="宋体"/>
          <w:color w:val="auto"/>
          <w:sz w:val="21"/>
          <w:szCs w:val="21"/>
          <w:highlight w:val="none"/>
        </w:rPr>
        <w:t>GB 17761—</w:t>
      </w:r>
      <w:r>
        <w:rPr>
          <w:rFonts w:hint="eastAsia" w:ascii="宋体" w:hAnsi="宋体"/>
          <w:color w:val="auto"/>
          <w:sz w:val="21"/>
          <w:szCs w:val="21"/>
          <w:highlight w:val="none"/>
          <w:lang w:val="en-US" w:eastAsia="zh-CN"/>
        </w:rPr>
        <w:t>2018</w:t>
      </w:r>
      <w:bookmarkEnd w:id="3"/>
      <w:bookmarkEnd w:id="4"/>
      <w:bookmarkEnd w:id="5"/>
    </w:p>
    <w:p>
      <w:pPr>
        <w:jc w:val="center"/>
        <w:rPr>
          <w:color w:val="auto"/>
          <w:highlight w:val="none"/>
        </w:rPr>
      </w:pPr>
    </w:p>
    <w:p>
      <w:pPr>
        <w:rPr>
          <w:color w:val="auto"/>
          <w:highlight w:val="none"/>
        </w:rPr>
      </w:pPr>
    </w:p>
    <w:p>
      <w:pPr>
        <w:rPr>
          <w:color w:val="auto"/>
          <w:highlight w:val="none"/>
        </w:rPr>
      </w:pPr>
    </w:p>
    <w:p>
      <w:pPr>
        <w:rPr>
          <w:color w:val="auto"/>
          <w:highlight w:val="none"/>
        </w:rPr>
      </w:pPr>
      <w:r>
        <w:rPr>
          <w:rFonts w:ascii="Times New Roman" w:hAnsi="Times New Roman" w:eastAsia="宋体" w:cs="Times New Roman"/>
          <w:color w:val="auto"/>
          <w:kern w:val="2"/>
          <w:sz w:val="21"/>
          <w:highlight w:val="none"/>
          <w:lang w:val="en-US" w:eastAsia="zh-CN" w:bidi="ar-SA"/>
        </w:rPr>
        <mc:AlternateContent>
          <mc:Choice Requires="wps">
            <w:drawing>
              <wp:anchor distT="0" distB="0" distL="114300" distR="114300" simplePos="0" relativeHeight="251661312" behindDoc="0" locked="1" layoutInCell="1" allowOverlap="1">
                <wp:simplePos x="0" y="0"/>
                <wp:positionH relativeFrom="page">
                  <wp:posOffset>953135</wp:posOffset>
                </wp:positionH>
                <wp:positionV relativeFrom="page">
                  <wp:posOffset>2908935</wp:posOffset>
                </wp:positionV>
                <wp:extent cx="6120765" cy="635"/>
                <wp:effectExtent l="0" t="0" r="0" b="0"/>
                <wp:wrapNone/>
                <wp:docPr id="2" name="Line 4"/>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round/>
                          <a:headEnd type="none" w="med" len="med"/>
                          <a:tailEnd type="none" w="med" len="med"/>
                        </a:ln>
                      </wps:spPr>
                      <wps:bodyPr upright="false"/>
                    </wps:wsp>
                  </a:graphicData>
                </a:graphic>
              </wp:anchor>
            </w:drawing>
          </mc:Choice>
          <mc:Fallback>
            <w:pict>
              <v:line id="Line 4" o:spid="_x0000_s1026" o:spt="20" style="position:absolute;left:0pt;margin-left:75.05pt;margin-top:229.05pt;height:0.05pt;width:481.95pt;mso-position-horizontal-relative:page;mso-position-vertical-relative:page;z-index:251661312;mso-width-relative:page;mso-height-relative:page;" filled="f" stroked="t" coordsize="21600,21600" o:gfxdata="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P1SJm7YAAAADAEAAA8A&#10;AAAAAAAAAQAgAAAAOAAAAGRycy9kb3ducmV2LnhtbFBLAQIUABQAAAAIAIdO4kBMcLexyAEAAJsD&#10;AAAOAAAAAAAAAAEAIAAAAD0BAABkcnMvZTJvRG9jLnhtbFBLBQYAAAAABgAGAFkBAAB3BQAAAAA=&#10;">
                <v:fill on="f" focussize="0,0"/>
                <v:stroke color="#000000" joinstyle="round"/>
                <v:imagedata o:title=""/>
                <o:lock v:ext="edit" aspectratio="f"/>
                <w10:anchorlock/>
              </v:line>
            </w:pict>
          </mc:Fallback>
        </mc:AlternateContent>
      </w:r>
    </w:p>
    <w:p>
      <w:pPr>
        <w:rPr>
          <w:color w:val="auto"/>
          <w:highlight w:val="none"/>
        </w:rPr>
      </w:pPr>
    </w:p>
    <w:p>
      <w:pPr>
        <w:framePr w:w="9724" w:hSpace="181" w:wrap="notBeside" w:vAnchor="page" w:hAnchor="page" w:x="1440" w:y="6386" w:anchorLock="1"/>
        <w:jc w:val="center"/>
        <w:outlineLvl w:val="9"/>
        <w:rPr>
          <w:rFonts w:eastAsia="黑体"/>
          <w:color w:val="auto"/>
          <w:sz w:val="52"/>
          <w:highlight w:val="none"/>
        </w:rPr>
      </w:pPr>
      <w:bookmarkStart w:id="6" w:name="_Toc26993"/>
      <w:bookmarkStart w:id="7" w:name="_Toc25135"/>
      <w:bookmarkStart w:id="8" w:name="_Toc9021"/>
      <w:r>
        <w:rPr>
          <w:rFonts w:hint="eastAsia" w:eastAsia="黑体"/>
          <w:color w:val="auto"/>
          <w:sz w:val="52"/>
          <w:highlight w:val="none"/>
        </w:rPr>
        <w:t>电动自行车安全技术规范</w:t>
      </w:r>
      <w:bookmarkEnd w:id="6"/>
      <w:bookmarkEnd w:id="7"/>
      <w:bookmarkEnd w:id="8"/>
    </w:p>
    <w:p>
      <w:pPr>
        <w:framePr w:w="9724" w:hSpace="181" w:wrap="notBeside" w:vAnchor="page" w:hAnchor="page" w:x="1440" w:y="6386" w:anchorLock="1"/>
        <w:jc w:val="center"/>
        <w:outlineLvl w:val="9"/>
        <w:rPr>
          <w:rFonts w:hint="default" w:ascii="Times New Roman" w:hAnsi="Times New Roman" w:eastAsia="黑体" w:cs="Times New Roman"/>
          <w:color w:val="auto"/>
          <w:sz w:val="28"/>
          <w:szCs w:val="28"/>
          <w:highlight w:val="none"/>
        </w:rPr>
      </w:pPr>
    </w:p>
    <w:p>
      <w:pPr>
        <w:framePr w:w="9724" w:hSpace="181" w:wrap="notBeside" w:vAnchor="page" w:hAnchor="page" w:x="1440" w:y="6386" w:anchorLock="1"/>
        <w:jc w:val="center"/>
        <w:outlineLvl w:val="9"/>
        <w:rPr>
          <w:rFonts w:hint="default" w:ascii="Times New Roman" w:hAnsi="Times New Roman" w:eastAsia="黑体" w:cs="Times New Roman"/>
          <w:color w:val="auto"/>
          <w:sz w:val="28"/>
          <w:szCs w:val="28"/>
          <w:highlight w:val="none"/>
        </w:rPr>
      </w:pPr>
      <w:bookmarkStart w:id="9" w:name="_Toc14931"/>
      <w:bookmarkStart w:id="10" w:name="_Toc14622"/>
      <w:bookmarkStart w:id="11" w:name="_Toc11926"/>
      <w:r>
        <w:rPr>
          <w:rFonts w:hint="default" w:ascii="Times New Roman" w:hAnsi="Times New Roman" w:eastAsia="黑体" w:cs="Times New Roman"/>
          <w:color w:val="auto"/>
          <w:sz w:val="28"/>
          <w:szCs w:val="28"/>
          <w:highlight w:val="none"/>
        </w:rPr>
        <w:t>Safety technical specification for electric bicycle</w:t>
      </w:r>
      <w:bookmarkEnd w:id="9"/>
      <w:bookmarkEnd w:id="10"/>
      <w:bookmarkEnd w:id="11"/>
    </w:p>
    <w:p>
      <w:pPr>
        <w:framePr w:w="3243" w:h="312" w:hRule="exact" w:hSpace="181" w:wrap="around" w:vAnchor="page" w:hAnchor="page" w:x="1339" w:y="13629" w:anchorLock="1"/>
        <w:spacing w:line="320" w:lineRule="atLeast"/>
        <w:rPr>
          <w:rFonts w:ascii="黑体" w:eastAsia="黑体"/>
          <w:color w:val="auto"/>
          <w:sz w:val="10"/>
          <w:highlight w:val="none"/>
        </w:rPr>
      </w:pPr>
      <w:r>
        <w:rPr>
          <w:rFonts w:ascii="黑体" w:eastAsia="黑体"/>
          <w:color w:val="auto"/>
          <w:sz w:val="28"/>
          <w:highlight w:val="none"/>
        </w:rPr>
        <w:fldChar w:fldCharType="begin">
          <w:ffData>
            <w:name w:val="FB"/>
            <w:enabled/>
            <w:calcOnExit w:val="0"/>
            <w:exitMacro w:val="Fbrq"/>
            <w:textInput>
              <w:default w:val="20xx-xx-xx 发布"/>
            </w:textInput>
          </w:ffData>
        </w:fldChar>
      </w:r>
      <w:bookmarkStart w:id="12" w:name="FB"/>
      <w:r>
        <w:rPr>
          <w:rFonts w:ascii="黑体" w:eastAsia="黑体"/>
          <w:color w:val="auto"/>
          <w:sz w:val="28"/>
          <w:highlight w:val="none"/>
        </w:rPr>
        <w:instrText xml:space="preserve"> FORMTEXT </w:instrText>
      </w:r>
      <w:r>
        <w:rPr>
          <w:rFonts w:ascii="黑体" w:eastAsia="黑体"/>
          <w:color w:val="auto"/>
          <w:sz w:val="28"/>
          <w:highlight w:val="none"/>
        </w:rPr>
        <w:fldChar w:fldCharType="separate"/>
      </w:r>
      <w:r>
        <w:rPr>
          <w:rFonts w:ascii="黑体" w:eastAsia="黑体"/>
          <w:color w:val="auto"/>
          <w:sz w:val="28"/>
          <w:highlight w:val="none"/>
        </w:rPr>
        <w:t xml:space="preserve">20xx-xx-xx </w:t>
      </w:r>
      <w:r>
        <w:rPr>
          <w:rFonts w:hint="eastAsia" w:ascii="黑体" w:eastAsia="黑体"/>
          <w:color w:val="auto"/>
          <w:sz w:val="28"/>
          <w:highlight w:val="none"/>
        </w:rPr>
        <w:t>发布</w:t>
      </w:r>
      <w:r>
        <w:rPr>
          <w:rFonts w:ascii="黑体" w:eastAsia="黑体"/>
          <w:color w:val="auto"/>
          <w:sz w:val="28"/>
          <w:highlight w:val="none"/>
        </w:rPr>
        <w:fldChar w:fldCharType="end"/>
      </w:r>
      <w:bookmarkEnd w:id="12"/>
    </w:p>
    <w:p>
      <w:pPr>
        <w:rPr>
          <w:color w:val="auto"/>
          <w:highlight w:val="none"/>
        </w:rPr>
      </w:pPr>
    </w:p>
    <w:p>
      <w:pPr>
        <w:rPr>
          <w:color w:val="0000FF"/>
          <w:highlight w:val="none"/>
        </w:rPr>
      </w:pPr>
    </w:p>
    <w:p>
      <w:pPr>
        <w:rPr>
          <w:color w:val="0000FF"/>
          <w:highlight w:val="none"/>
        </w:rPr>
      </w:pPr>
    </w:p>
    <w:p>
      <w:pPr>
        <w:rPr>
          <w:color w:val="0000FF"/>
          <w:highlight w:val="none"/>
        </w:rPr>
      </w:pPr>
    </w:p>
    <w:p>
      <w:pPr>
        <w:rPr>
          <w:color w:val="auto"/>
          <w:highlight w:val="none"/>
        </w:rPr>
      </w:pPr>
    </w:p>
    <w:p>
      <w:pPr>
        <w:ind w:firstLine="435"/>
        <w:rPr>
          <w:i/>
          <w:color w:val="auto"/>
          <w:sz w:val="28"/>
          <w:szCs w:val="28"/>
          <w:highlight w:val="none"/>
        </w:rPr>
      </w:pPr>
    </w:p>
    <w:p>
      <w:pPr>
        <w:rPr>
          <w:color w:val="auto"/>
          <w:sz w:val="28"/>
          <w:szCs w:val="28"/>
          <w:highlight w:val="none"/>
        </w:rPr>
      </w:pPr>
    </w:p>
    <w:p>
      <w:pPr>
        <w:ind w:firstLine="435"/>
        <w:rPr>
          <w:i/>
          <w:color w:val="auto"/>
          <w:sz w:val="28"/>
          <w:szCs w:val="28"/>
          <w:highlight w:val="none"/>
        </w:rPr>
      </w:pPr>
      <w:r>
        <w:rPr>
          <w:rFonts w:ascii="Times New Roman" w:hAnsi="Times New Roman" w:eastAsia="宋体" w:cs="Times New Roman"/>
          <w:color w:val="auto"/>
          <w:kern w:val="2"/>
          <w:sz w:val="21"/>
          <w:highlight w:val="none"/>
          <w:lang w:val="en-US" w:eastAsia="zh-CN" w:bidi="ar-SA"/>
        </w:rPr>
        <mc:AlternateContent>
          <mc:Choice Requires="wps">
            <w:drawing>
              <wp:anchor distT="0" distB="0" distL="114300" distR="114300" simplePos="0" relativeHeight="251660288" behindDoc="0" locked="1" layoutInCell="1" allowOverlap="1">
                <wp:simplePos x="0" y="0"/>
                <wp:positionH relativeFrom="page">
                  <wp:posOffset>866775</wp:posOffset>
                </wp:positionH>
                <wp:positionV relativeFrom="page">
                  <wp:posOffset>8870950</wp:posOffset>
                </wp:positionV>
                <wp:extent cx="6120765" cy="635"/>
                <wp:effectExtent l="0" t="0" r="0" b="0"/>
                <wp:wrapNone/>
                <wp:docPr id="1" name="Line 5"/>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round/>
                          <a:headEnd type="none" w="med" len="med"/>
                          <a:tailEnd type="none" w="med" len="med"/>
                        </a:ln>
                      </wps:spPr>
                      <wps:bodyPr upright="false"/>
                    </wps:wsp>
                  </a:graphicData>
                </a:graphic>
              </wp:anchor>
            </w:drawing>
          </mc:Choice>
          <mc:Fallback>
            <w:pict>
              <v:line id="Line 5" o:spid="_x0000_s1026" o:spt="20" style="position:absolute;left:0pt;margin-left:68.25pt;margin-top:698.5pt;height:0.05pt;width:481.95pt;mso-position-horizontal-relative:page;mso-position-vertical-relative:page;z-index:251660288;mso-width-relative:page;mso-height-relative:page;" filled="f" stroked="t" coordsize="21600,21600" o:gfxdata="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2657J9gAAAAOAQAA&#10;DwAAAAAAAAABACAAAAA4AAAAZHJzL2Rvd25yZXYueG1sUEsBAhQAFAAAAAgAh07iQA9SU7DKAQAA&#10;mwMAAA4AAAAAAAAAAQAgAAAAPQEAAGRycy9lMm9Eb2MueG1sUEsFBgAAAAAGAAYAWQEAAHkFAAAA&#10;AA==&#10;">
                <v:fill on="f" focussize="0,0"/>
                <v:stroke color="#000000" joinstyle="round"/>
                <v:imagedata o:title=""/>
                <o:lock v:ext="edit" aspectratio="f"/>
                <w10:anchorlock/>
              </v:line>
            </w:pict>
          </mc:Fallback>
        </mc:AlternateContent>
      </w:r>
    </w:p>
    <w:p>
      <w:pPr>
        <w:framePr w:w="2971" w:h="318" w:hRule="exact" w:hSpace="181" w:wrap="around" w:vAnchor="page" w:hAnchor="page" w:x="8059" w:y="13629" w:anchorLock="1"/>
        <w:spacing w:line="320" w:lineRule="atLeast"/>
        <w:jc w:val="right"/>
        <w:rPr>
          <w:b/>
          <w:color w:val="auto"/>
          <w:sz w:val="10"/>
          <w:highlight w:val="none"/>
        </w:rPr>
      </w:pPr>
      <w:r>
        <w:rPr>
          <w:rFonts w:ascii="黑体" w:eastAsia="黑体"/>
          <w:color w:val="auto"/>
          <w:sz w:val="28"/>
          <w:highlight w:val="none"/>
        </w:rPr>
        <w:fldChar w:fldCharType="begin">
          <w:ffData>
            <w:name w:val="SS"/>
            <w:enabled/>
            <w:calcOnExit w:val="0"/>
            <w:exitMacro w:val="Ssrq"/>
            <w:textInput>
              <w:default w:val="20xx-xx-xx 实施"/>
            </w:textInput>
          </w:ffData>
        </w:fldChar>
      </w:r>
      <w:bookmarkStart w:id="13" w:name="SS"/>
      <w:r>
        <w:rPr>
          <w:rFonts w:ascii="黑体" w:eastAsia="黑体"/>
          <w:color w:val="auto"/>
          <w:sz w:val="28"/>
          <w:highlight w:val="none"/>
        </w:rPr>
        <w:instrText xml:space="preserve"> FORMTEXT </w:instrText>
      </w:r>
      <w:r>
        <w:rPr>
          <w:rFonts w:ascii="黑体" w:eastAsia="黑体"/>
          <w:color w:val="auto"/>
          <w:sz w:val="28"/>
          <w:highlight w:val="none"/>
        </w:rPr>
        <w:fldChar w:fldCharType="separate"/>
      </w:r>
      <w:r>
        <w:rPr>
          <w:rFonts w:ascii="黑体" w:eastAsia="黑体"/>
          <w:color w:val="auto"/>
          <w:sz w:val="28"/>
          <w:highlight w:val="none"/>
        </w:rPr>
        <w:t xml:space="preserve">20xx-xx-xx </w:t>
      </w:r>
      <w:r>
        <w:rPr>
          <w:rFonts w:hint="eastAsia" w:ascii="黑体" w:eastAsia="黑体"/>
          <w:color w:val="auto"/>
          <w:sz w:val="28"/>
          <w:highlight w:val="none"/>
        </w:rPr>
        <w:t>实施</w:t>
      </w:r>
      <w:r>
        <w:rPr>
          <w:rFonts w:ascii="黑体" w:eastAsia="黑体"/>
          <w:color w:val="auto"/>
          <w:sz w:val="28"/>
          <w:highlight w:val="none"/>
        </w:rPr>
        <w:fldChar w:fldCharType="end"/>
      </w:r>
      <w:bookmarkEnd w:id="13"/>
    </w:p>
    <w:p>
      <w:pPr>
        <w:widowControl/>
        <w:spacing w:before="100" w:beforeAutospacing="1" w:after="100" w:afterAutospacing="1" w:line="240" w:lineRule="auto"/>
        <w:jc w:val="center"/>
        <w:outlineLvl w:val="9"/>
        <w:rPr>
          <w:rFonts w:hint="eastAsia" w:ascii="宋体" w:hAnsi="宋体" w:cs="宋体"/>
          <w:b/>
          <w:bCs w:val="0"/>
          <w:color w:val="auto"/>
          <w:kern w:val="0"/>
          <w:sz w:val="22"/>
          <w:szCs w:val="22"/>
          <w:highlight w:val="none"/>
        </w:rPr>
      </w:pPr>
      <w:bookmarkStart w:id="14" w:name="_Toc23276"/>
      <w:bookmarkStart w:id="15" w:name="_Toc24470"/>
      <w:bookmarkStart w:id="16" w:name="_Toc31885"/>
      <w:r>
        <w:rPr>
          <w:rFonts w:hint="eastAsia" w:ascii="宋体" w:hAnsi="宋体" w:cs="宋体"/>
          <w:b/>
          <w:bCs w:val="0"/>
          <w:color w:val="auto"/>
          <w:kern w:val="0"/>
          <w:sz w:val="22"/>
          <w:szCs w:val="22"/>
          <w:highlight w:val="none"/>
        </w:rPr>
        <w:t>(</w:t>
      </w:r>
      <w:r>
        <w:rPr>
          <w:rFonts w:hint="eastAsia" w:ascii="宋体" w:hAnsi="宋体" w:cs="宋体"/>
          <w:b/>
          <w:bCs w:val="0"/>
          <w:color w:val="auto"/>
          <w:kern w:val="0"/>
          <w:sz w:val="22"/>
          <w:szCs w:val="22"/>
          <w:highlight w:val="none"/>
          <w:lang w:val="en-US" w:eastAsia="zh-CN"/>
        </w:rPr>
        <w:t>征求意见稿</w:t>
      </w:r>
      <w:r>
        <w:rPr>
          <w:rFonts w:hint="eastAsia" w:ascii="宋体" w:hAnsi="宋体" w:cs="宋体"/>
          <w:b/>
          <w:bCs w:val="0"/>
          <w:color w:val="auto"/>
          <w:kern w:val="0"/>
          <w:sz w:val="22"/>
          <w:szCs w:val="22"/>
          <w:highlight w:val="none"/>
        </w:rPr>
        <w:t>)</w:t>
      </w:r>
      <w:bookmarkEnd w:id="14"/>
      <w:bookmarkEnd w:id="15"/>
      <w:bookmarkEnd w:id="16"/>
    </w:p>
    <w:p>
      <w:pPr>
        <w:widowControl/>
        <w:spacing w:before="100" w:beforeAutospacing="1" w:after="100" w:afterAutospacing="1" w:line="240" w:lineRule="auto"/>
        <w:jc w:val="center"/>
        <w:outlineLvl w:val="9"/>
        <w:rPr>
          <w:rFonts w:hint="default" w:ascii="宋体" w:hAnsi="宋体" w:cs="宋体"/>
          <w:b w:val="0"/>
          <w:bCs/>
          <w:color w:val="FFFFFF" w:themeColor="background1"/>
          <w:kern w:val="0"/>
          <w:sz w:val="22"/>
          <w:szCs w:val="22"/>
          <w:highlight w:val="none"/>
          <w:lang w:val="en-US"/>
          <w14:textFill>
            <w14:solidFill>
              <w14:schemeClr w14:val="bg1"/>
            </w14:solidFill>
          </w14:textFill>
        </w:rPr>
      </w:pPr>
      <w:r>
        <w:rPr>
          <w:rFonts w:hint="eastAsia" w:ascii="宋体" w:hAnsi="宋体" w:cs="宋体"/>
          <w:b w:val="0"/>
          <w:bCs/>
          <w:color w:val="FFFFFF" w:themeColor="background1"/>
          <w:kern w:val="0"/>
          <w:sz w:val="20"/>
          <w:szCs w:val="20"/>
          <w:highlight w:val="none"/>
          <w:lang w:val="en-US" w:eastAsia="zh-CN"/>
          <w14:textFill>
            <w14:solidFill>
              <w14:schemeClr w14:val="bg1"/>
            </w14:solidFill>
          </w14:textFill>
        </w:rPr>
        <w:t>9172350</w:t>
      </w:r>
    </w:p>
    <w:p>
      <w:pPr>
        <w:widowControl/>
        <w:spacing w:before="100" w:beforeAutospacing="1" w:after="100" w:afterAutospacing="1" w:line="240" w:lineRule="auto"/>
        <w:jc w:val="center"/>
        <w:outlineLvl w:val="9"/>
        <w:rPr>
          <w:rFonts w:hint="default" w:ascii="宋体" w:hAnsi="宋体" w:eastAsia="宋体" w:cs="宋体"/>
          <w:b w:val="0"/>
          <w:bCs/>
          <w:color w:val="auto"/>
          <w:kern w:val="0"/>
          <w:sz w:val="22"/>
          <w:szCs w:val="22"/>
          <w:highlight w:val="none"/>
          <w:lang w:val="en-US" w:eastAsia="zh-CN"/>
        </w:rPr>
      </w:pPr>
      <w:r>
        <w:rPr>
          <w:rFonts w:hint="eastAsia" w:ascii="宋体" w:hAnsi="宋体" w:cs="宋体"/>
          <w:b w:val="0"/>
          <w:bCs/>
          <w:color w:val="auto"/>
          <w:kern w:val="0"/>
          <w:sz w:val="22"/>
          <w:szCs w:val="22"/>
          <w:highlight w:val="none"/>
          <w:lang w:eastAsia="zh-CN"/>
        </w:rPr>
        <w:t>本文件发布与实施之间的过渡期为</w:t>
      </w:r>
      <w:r>
        <w:rPr>
          <w:rFonts w:hint="eastAsia" w:ascii="宋体" w:hAnsi="宋体" w:cs="宋体"/>
          <w:b w:val="0"/>
          <w:bCs/>
          <w:color w:val="auto"/>
          <w:kern w:val="0"/>
          <w:sz w:val="22"/>
          <w:szCs w:val="22"/>
          <w:highlight w:val="none"/>
          <w:lang w:val="en-US" w:eastAsia="zh-CN"/>
        </w:rPr>
        <w:t>6个月</w:t>
      </w:r>
    </w:p>
    <w:p>
      <w:pPr>
        <w:widowControl/>
        <w:spacing w:before="100" w:beforeAutospacing="1" w:after="100" w:afterAutospacing="1" w:line="240" w:lineRule="auto"/>
        <w:jc w:val="center"/>
        <w:outlineLvl w:val="9"/>
        <w:rPr>
          <w:rFonts w:hint="eastAsia" w:ascii="宋体" w:hAnsi="宋体" w:cs="宋体"/>
          <w:b w:val="0"/>
          <w:bCs/>
          <w:color w:val="auto"/>
          <w:kern w:val="0"/>
          <w:sz w:val="22"/>
          <w:szCs w:val="22"/>
          <w:highlight w:val="none"/>
          <w:lang w:val="en-US" w:eastAsia="zh-CN"/>
        </w:rPr>
      </w:pPr>
      <w:r>
        <w:rPr>
          <w:rFonts w:hint="eastAsia" w:ascii="宋体" w:hAnsi="宋体" w:cs="宋体"/>
          <w:b w:val="0"/>
          <w:bCs/>
          <w:color w:val="auto"/>
          <w:kern w:val="0"/>
          <w:sz w:val="22"/>
          <w:szCs w:val="22"/>
          <w:highlight w:val="none"/>
          <w:lang w:val="en-US" w:eastAsia="zh-CN"/>
        </w:rPr>
        <w:t>在提交反馈意见时，请将您知道的相关专利连同支持性文件一并附上。</w:t>
      </w:r>
    </w:p>
    <w:p>
      <w:pPr>
        <w:widowControl/>
        <w:spacing w:before="100" w:beforeAutospacing="1" w:after="100" w:afterAutospacing="1" w:line="240" w:lineRule="auto"/>
        <w:jc w:val="center"/>
        <w:rPr>
          <w:color w:val="auto"/>
          <w:highlight w:val="none"/>
        </w:rPr>
      </w:pPr>
    </w:p>
    <w:p>
      <w:pPr>
        <w:rPr>
          <w:rFonts w:eastAsia="隶书"/>
          <w:color w:val="auto"/>
          <w:sz w:val="36"/>
          <w:highlight w:val="none"/>
        </w:rPr>
      </w:pPr>
    </w:p>
    <w:p>
      <w:pPr>
        <w:rPr>
          <w:rFonts w:eastAsia="隶书"/>
          <w:color w:val="auto"/>
          <w:sz w:val="36"/>
          <w:highlight w:val="none"/>
        </w:rPr>
      </w:pPr>
    </w:p>
    <w:p>
      <w:pPr>
        <w:rPr>
          <w:rFonts w:eastAsia="隶书"/>
          <w:color w:val="auto"/>
          <w:sz w:val="36"/>
          <w:highlight w:val="none"/>
        </w:rPr>
      </w:pPr>
    </w:p>
    <w:p>
      <w:pPr>
        <w:spacing w:line="360" w:lineRule="exact"/>
        <w:rPr>
          <w:rFonts w:eastAsia="隶书"/>
          <w:color w:val="auto"/>
          <w:sz w:val="36"/>
          <w:highlight w:val="none"/>
        </w:rPr>
      </w:pPr>
    </w:p>
    <w:p>
      <w:pPr>
        <w:rPr>
          <w:rFonts w:eastAsia="隶书"/>
          <w:color w:val="auto"/>
          <w:spacing w:val="-8"/>
          <w:sz w:val="44"/>
          <w:highlight w:val="none"/>
        </w:rPr>
      </w:pPr>
    </w:p>
    <w:p>
      <w:pPr>
        <w:rPr>
          <w:rFonts w:eastAsia="隶书"/>
          <w:color w:val="auto"/>
          <w:spacing w:val="-8"/>
          <w:sz w:val="44"/>
          <w:highlight w:val="none"/>
        </w:rPr>
      </w:pPr>
    </w:p>
    <w:p>
      <w:pPr>
        <w:rPr>
          <w:color w:val="auto"/>
          <w:highlight w:val="none"/>
        </w:rPr>
      </w:pPr>
      <w:r>
        <w:rPr>
          <w:rFonts w:hint="eastAsia"/>
          <w:color w:val="auto"/>
          <w:highlight w:val="none"/>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val="0"/>
          <w:color w:val="auto"/>
          <w:sz w:val="30"/>
          <w:szCs w:val="30"/>
          <w:highlight w:val="none"/>
          <w:lang w:val="en-US" w:eastAsia="zh-CN"/>
        </w:rPr>
      </w:pPr>
      <w:r>
        <w:rPr>
          <w:rFonts w:hint="eastAsia"/>
          <w:b/>
          <w:bCs w:val="0"/>
          <w:color w:val="auto"/>
          <w:sz w:val="30"/>
          <w:szCs w:val="30"/>
          <w:highlight w:val="none"/>
          <w:lang w:val="en-US" w:eastAsia="zh-CN"/>
        </w:rPr>
        <w:t xml:space="preserve">   </w:t>
      </w:r>
      <w:bookmarkStart w:id="17" w:name="_Toc32687"/>
      <w:bookmarkStart w:id="18" w:name="_Toc17704"/>
      <w:bookmarkStart w:id="19" w:name="_Toc30304"/>
    </w:p>
    <w:bookmarkEnd w:id="17"/>
    <w:bookmarkEnd w:id="18"/>
    <w:bookmarkEnd w:id="19"/>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bCs w:val="0"/>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bCs w:val="0"/>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val="0"/>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val="0"/>
          <w:color w:val="auto"/>
          <w:sz w:val="30"/>
          <w:szCs w:val="30"/>
          <w:highlight w:val="none"/>
          <w:lang w:val="en-US" w:eastAsia="zh-CN"/>
        </w:rPr>
      </w:pPr>
      <w:r>
        <w:rPr>
          <w:rFonts w:hint="eastAsia" w:ascii="Times New Roman" w:hAnsi="Times New Roman" w:eastAsia="宋体" w:cs="Times New Roman"/>
          <w:b/>
          <w:bCs w:val="0"/>
          <w:color w:val="auto"/>
          <w:kern w:val="2"/>
          <w:sz w:val="30"/>
          <w:szCs w:val="30"/>
          <w:highlight w:val="none"/>
          <w:lang w:val="en-US" w:eastAsia="zh-CN" w:bidi="ar-SA"/>
        </w:rPr>
        <mc:AlternateContent>
          <mc:Choice Requires="wps">
            <w:drawing>
              <wp:anchor distT="0" distB="0" distL="114300" distR="114300" simplePos="0" relativeHeight="251665408" behindDoc="1" locked="0" layoutInCell="1" allowOverlap="1">
                <wp:simplePos x="0" y="0"/>
                <wp:positionH relativeFrom="column">
                  <wp:posOffset>4022090</wp:posOffset>
                </wp:positionH>
                <wp:positionV relativeFrom="paragraph">
                  <wp:posOffset>108585</wp:posOffset>
                </wp:positionV>
                <wp:extent cx="509270" cy="1828800"/>
                <wp:effectExtent l="0" t="0" r="11430" b="0"/>
                <wp:wrapNone/>
                <wp:docPr id="21" name="文本框 24"/>
                <wp:cNvGraphicFramePr/>
                <a:graphic xmlns:a="http://schemas.openxmlformats.org/drawingml/2006/main">
                  <a:graphicData uri="http://schemas.microsoft.com/office/word/2010/wordprocessingShape">
                    <wps:wsp>
                      <wps:cNvSpPr/>
                      <wps:spPr>
                        <a:xfrm>
                          <a:off x="0" y="0"/>
                          <a:ext cx="509270" cy="1828800"/>
                        </a:xfrm>
                        <a:prstGeom prst="rect">
                          <a:avLst/>
                        </a:prstGeom>
                        <a:solidFill>
                          <a:srgbClr val="FFFFFF"/>
                        </a:solidFill>
                        <a:ln>
                          <a:noFill/>
                        </a:ln>
                      </wps:spPr>
                      <wps:txbx>
                        <w:txbxContent>
                          <w:p>
                            <w:pPr>
                              <w:jc w:val="distribute"/>
                              <w:rPr>
                                <w:rFonts w:hint="eastAsia" w:ascii="黑体" w:hAnsi="黑体" w:eastAsia="黑体" w:cs="黑体"/>
                                <w:b/>
                                <w:bCs w:val="0"/>
                                <w:color w:val="auto"/>
                                <w:sz w:val="24"/>
                                <w:szCs w:val="24"/>
                                <w:lang w:eastAsia="zh-CN"/>
                              </w:rPr>
                            </w:pPr>
                            <w:r>
                              <w:rPr>
                                <w:rFonts w:hint="eastAsia" w:ascii="黑体" w:hAnsi="黑体" w:eastAsia="黑体" w:cs="黑体"/>
                                <w:b/>
                                <w:bCs w:val="0"/>
                                <w:color w:val="auto"/>
                                <w:sz w:val="24"/>
                                <w:szCs w:val="24"/>
                                <w:lang w:eastAsia="zh-CN"/>
                              </w:rPr>
                              <w:t>发布</w:t>
                            </w:r>
                          </w:p>
                        </w:txbxContent>
                      </wps:txbx>
                      <wps:bodyPr upright="false">
                        <a:spAutoFit/>
                      </wps:bodyPr>
                    </wps:wsp>
                  </a:graphicData>
                </a:graphic>
              </wp:anchor>
            </w:drawing>
          </mc:Choice>
          <mc:Fallback>
            <w:pict>
              <v:rect id="文本框 24" o:spid="_x0000_s1026" o:spt="1" style="position:absolute;left:0pt;margin-left:316.7pt;margin-top:8.55pt;height:144pt;width:40.1pt;z-index:-251651072;mso-width-relative:page;mso-height-relative:page;" fillcolor="#FFFFFF" filled="t" stroked="f" coordsize="21600,21600" o:gfxdata="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bvWs8dkAAAAKAQAADwAAAAAAAAABACAAAAA4AAAAZHJzL2Rv&#10;d25yZXYueG1sUEsBAhQAFAAAAAgAh07iQCa8dA2xAQAAPwMAAA4AAAAAAAAAAQAgAAAAPgEAAGRy&#10;cy9lMm9Eb2MueG1sUEsFBgAAAAAGAAYAWQEAAGEFAAAAAA==&#10;">
                <v:fill on="t" focussize="0,0"/>
                <v:stroke on="f"/>
                <v:imagedata o:title=""/>
                <o:lock v:ext="edit" aspectratio="f"/>
                <v:textbox style="mso-fit-shape-to-text:t;">
                  <w:txbxContent>
                    <w:p>
                      <w:pPr>
                        <w:jc w:val="distribute"/>
                        <w:rPr>
                          <w:rFonts w:hint="eastAsia" w:ascii="黑体" w:hAnsi="黑体" w:eastAsia="黑体" w:cs="黑体"/>
                          <w:b/>
                          <w:bCs w:val="0"/>
                          <w:color w:val="auto"/>
                          <w:sz w:val="24"/>
                          <w:szCs w:val="24"/>
                          <w:lang w:eastAsia="zh-CN"/>
                        </w:rPr>
                      </w:pPr>
                      <w:r>
                        <w:rPr>
                          <w:rFonts w:hint="eastAsia" w:ascii="黑体" w:hAnsi="黑体" w:eastAsia="黑体" w:cs="黑体"/>
                          <w:b/>
                          <w:bCs w:val="0"/>
                          <w:color w:val="auto"/>
                          <w:sz w:val="24"/>
                          <w:szCs w:val="24"/>
                          <w:lang w:eastAsia="zh-CN"/>
                        </w:rPr>
                        <w:t>发布</w:t>
                      </w:r>
                    </w:p>
                  </w:txbxContent>
                </v:textbox>
              </v:rect>
            </w:pict>
          </mc:Fallback>
        </mc:AlternateContent>
      </w:r>
      <w:r>
        <w:rPr>
          <w:rFonts w:hint="eastAsia"/>
          <w:b/>
          <w:bCs w:val="0"/>
          <w:color w:val="auto"/>
          <w:sz w:val="30"/>
          <w:szCs w:val="30"/>
          <w:highlight w:val="none"/>
          <w:lang w:val="en-US" w:eastAsia="zh-CN"/>
        </w:rPr>
        <w:t>国家市场监督管理总局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bCs w:val="0"/>
          <w:color w:val="auto"/>
          <w:sz w:val="30"/>
          <w:szCs w:val="30"/>
          <w:highlight w:val="none"/>
          <w:lang w:val="en-US" w:eastAsia="zh-CN"/>
        </w:rPr>
      </w:pPr>
      <w:r>
        <w:rPr>
          <w:rFonts w:hint="eastAsia" w:ascii="Times New Roman" w:hAnsi="Times New Roman" w:eastAsia="宋体" w:cs="Times New Roman"/>
          <w:b/>
          <w:bCs w:val="0"/>
          <w:color w:val="auto"/>
          <w:sz w:val="30"/>
          <w:szCs w:val="30"/>
          <w:highlight w:val="none"/>
          <w:lang w:val="en-US" w:eastAsia="zh-CN"/>
        </w:rPr>
        <w:t>国家标准化管理委员会</w:t>
      </w:r>
    </w:p>
    <w:p>
      <w:pPr>
        <w:keepNext w:val="0"/>
        <w:keepLines w:val="0"/>
        <w:pageBreakBefore w:val="0"/>
        <w:widowControl w:val="0"/>
        <w:kinsoku/>
        <w:wordWrap/>
        <w:overflowPunct/>
        <w:topLinePunct w:val="0"/>
        <w:autoSpaceDE/>
        <w:autoSpaceDN/>
        <w:bidi w:val="0"/>
        <w:adjustRightInd/>
        <w:snapToGrid/>
        <w:jc w:val="center"/>
        <w:textAlignment w:val="auto"/>
        <w:rPr>
          <w:rFonts w:hint="default"/>
          <w:b/>
          <w:bCs w:val="0"/>
          <w:color w:val="auto"/>
          <w:sz w:val="30"/>
          <w:szCs w:val="30"/>
          <w:highlight w:val="none"/>
          <w:lang w:val="en-US" w:eastAsia="zh-CN"/>
        </w:rPr>
        <w:sectPr>
          <w:headerReference r:id="rId5" w:type="first"/>
          <w:headerReference r:id="rId3" w:type="default"/>
          <w:footerReference r:id="rId6" w:type="default"/>
          <w:headerReference r:id="rId4" w:type="even"/>
          <w:footerReference r:id="rId7" w:type="even"/>
          <w:pgSz w:w="11907" w:h="16840"/>
          <w:pgMar w:top="567" w:right="1134" w:bottom="1134" w:left="1418" w:header="227" w:footer="720" w:gutter="0"/>
          <w:pgNumType w:fmt="upperRoman" w:start="1"/>
          <w:cols w:space="720" w:num="1"/>
          <w:docGrid w:linePitch="317" w:charSpace="-1725"/>
        </w:sectPr>
      </w:pPr>
    </w:p>
    <w:p>
      <w:pPr>
        <w:jc w:val="center"/>
        <w:rPr>
          <w:color w:val="auto"/>
          <w:highlight w:val="none"/>
        </w:rPr>
      </w:pPr>
      <w:r>
        <w:rPr>
          <w:rFonts w:hint="eastAsia" w:ascii="黑体" w:eastAsia="黑体"/>
          <w:color w:val="auto"/>
          <w:sz w:val="32"/>
          <w:szCs w:val="32"/>
          <w:highlight w:val="none"/>
        </w:rPr>
        <w:t>目    次</w:t>
      </w:r>
    </w:p>
    <w:p>
      <w:pPr>
        <w:widowControl w:val="0"/>
        <w:wordWrap/>
        <w:snapToGrid/>
        <w:spacing w:line="288" w:lineRule="auto"/>
        <w:jc w:val="left"/>
        <w:rPr>
          <w:rFonts w:hint="eastAsia" w:ascii="宋体" w:hAnsi="宋体" w:eastAsia="宋体" w:cs="宋体"/>
          <w:b w:val="0"/>
          <w:bCs w:val="0"/>
          <w:color w:val="auto"/>
          <w:kern w:val="2"/>
          <w:sz w:val="21"/>
          <w:szCs w:val="21"/>
          <w:highlight w:val="none"/>
          <w:lang w:val="en-US" w:eastAsia="zh-CN" w:bidi="ar-SA"/>
        </w:rPr>
      </w:pP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TOC \o "1-3" \h \u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_Toc4784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前言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_Toc4784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III</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_Toc6594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lang w:val="en-US" w:eastAsia="zh-CN"/>
        </w:rPr>
        <w:t>引</w:t>
      </w:r>
      <w:r>
        <w:rPr>
          <w:rFonts w:hint="eastAsia" w:ascii="宋体" w:hAnsi="宋体" w:eastAsia="宋体" w:cs="宋体"/>
          <w:color w:val="auto"/>
          <w:sz w:val="21"/>
          <w:szCs w:val="21"/>
          <w:highlight w:val="none"/>
        </w:rPr>
        <w:t>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_Toc6594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IV</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_Toc1179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strike w:val="0"/>
          <w:color w:val="auto"/>
          <w:sz w:val="21"/>
          <w:szCs w:val="21"/>
          <w:highlight w:val="none"/>
        </w:rPr>
        <w:t xml:space="preserve">1 </w:t>
      </w:r>
      <w:r>
        <w:rPr>
          <w:rFonts w:hint="eastAsia" w:ascii="宋体" w:hAnsi="宋体" w:eastAsia="宋体" w:cs="宋体"/>
          <w:color w:val="auto"/>
          <w:sz w:val="21"/>
          <w:szCs w:val="21"/>
          <w:highlight w:val="none"/>
        </w:rPr>
        <w:t>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_Toc19670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strike w:val="0"/>
          <w:color w:val="auto"/>
          <w:sz w:val="21"/>
          <w:szCs w:val="21"/>
          <w:highlight w:val="none"/>
        </w:rPr>
        <w:t xml:space="preserve">2 </w:t>
      </w:r>
      <w:r>
        <w:rPr>
          <w:rFonts w:hint="eastAsia" w:ascii="宋体" w:hAnsi="宋体" w:eastAsia="宋体" w:cs="宋体"/>
          <w:color w:val="auto"/>
          <w:sz w:val="21"/>
          <w:szCs w:val="21"/>
          <w:highlight w:val="none"/>
        </w:rPr>
        <w:t>规范性引用文件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_Toc19670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_Toc32511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strike w:val="0"/>
          <w:color w:val="auto"/>
          <w:sz w:val="21"/>
          <w:szCs w:val="21"/>
          <w:highlight w:val="none"/>
        </w:rPr>
        <w:t xml:space="preserve">3 </w:t>
      </w:r>
      <w:r>
        <w:rPr>
          <w:rFonts w:hint="eastAsia" w:ascii="宋体" w:hAnsi="宋体" w:eastAsia="宋体" w:cs="宋体"/>
          <w:color w:val="auto"/>
          <w:sz w:val="21"/>
          <w:szCs w:val="21"/>
          <w:highlight w:val="none"/>
        </w:rPr>
        <w:t>术语和定义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_Toc32511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_Toc23006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strike w:val="0"/>
          <w:color w:val="auto"/>
          <w:sz w:val="21"/>
          <w:szCs w:val="21"/>
          <w:highlight w:val="none"/>
        </w:rPr>
        <w:t xml:space="preserve">4 </w:t>
      </w:r>
      <w:r>
        <w:rPr>
          <w:rFonts w:hint="eastAsia" w:ascii="宋体" w:hAnsi="宋体" w:eastAsia="宋体" w:cs="宋体"/>
          <w:color w:val="auto"/>
          <w:sz w:val="21"/>
          <w:szCs w:val="21"/>
          <w:highlight w:val="none"/>
        </w:rPr>
        <w:t>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_Toc23006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_Toc30720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strike w:val="0"/>
          <w:color w:val="auto"/>
          <w:sz w:val="21"/>
          <w:szCs w:val="21"/>
          <w:highlight w:val="none"/>
        </w:rPr>
        <w:t xml:space="preserve">5 </w:t>
      </w:r>
      <w:r>
        <w:rPr>
          <w:rFonts w:hint="eastAsia" w:ascii="宋体" w:hAnsi="宋体" w:eastAsia="宋体" w:cs="宋体"/>
          <w:color w:val="auto"/>
          <w:sz w:val="21"/>
          <w:szCs w:val="21"/>
          <w:highlight w:val="none"/>
        </w:rPr>
        <w:t>整车标志</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_Toc10996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5.1 铭牌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_Toc11563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5.2 整车编码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_Toc11563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_Toc8189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5.3 电动机编码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_Toc15122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5.4 号牌安装位置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_Toc15122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_Toc12133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5.5 产品合格证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_Toc24872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strike w:val="0"/>
          <w:color w:val="auto"/>
          <w:sz w:val="21"/>
          <w:szCs w:val="21"/>
          <w:highlight w:val="none"/>
        </w:rPr>
        <w:t xml:space="preserve">6 </w:t>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lang w:val="en-US" w:eastAsia="zh-CN"/>
        </w:rPr>
        <w:t>和试验方法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_Toc24872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_Toc16730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6.1 整车安全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_Toc16730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_Toc6982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6.1.1 </w:t>
      </w:r>
      <w:r>
        <w:rPr>
          <w:rFonts w:hint="eastAsia" w:ascii="宋体" w:hAnsi="宋体" w:eastAsia="宋体" w:cs="宋体"/>
          <w:color w:val="auto"/>
          <w:sz w:val="21"/>
          <w:szCs w:val="21"/>
          <w:highlight w:val="none"/>
        </w:rPr>
        <w:t>车速限值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_Toc6982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_Toc19754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6.1.2 </w:t>
      </w:r>
      <w:r>
        <w:rPr>
          <w:rFonts w:hint="eastAsia" w:ascii="宋体" w:hAnsi="宋体" w:eastAsia="宋体" w:cs="宋体"/>
          <w:color w:val="auto"/>
          <w:sz w:val="21"/>
          <w:szCs w:val="21"/>
          <w:highlight w:val="none"/>
        </w:rPr>
        <w:t>制动性能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_Toc19754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_Toc10994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6.1.3 </w:t>
      </w:r>
      <w:r>
        <w:rPr>
          <w:rFonts w:hint="eastAsia" w:ascii="宋体" w:hAnsi="宋体" w:eastAsia="宋体" w:cs="宋体"/>
          <w:color w:val="auto"/>
          <w:sz w:val="21"/>
          <w:szCs w:val="21"/>
          <w:highlight w:val="none"/>
        </w:rPr>
        <w:t>整车质量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_Toc24563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6.1.4 </w:t>
      </w:r>
      <w:r>
        <w:rPr>
          <w:rFonts w:hint="eastAsia" w:ascii="宋体" w:hAnsi="宋体" w:eastAsia="宋体" w:cs="宋体"/>
          <w:color w:val="auto"/>
          <w:sz w:val="21"/>
          <w:szCs w:val="21"/>
          <w:highlight w:val="none"/>
        </w:rPr>
        <w:t>脚踏骑行</w:t>
      </w:r>
      <w:r>
        <w:rPr>
          <w:rFonts w:hint="eastAsia" w:ascii="宋体" w:hAnsi="宋体" w:eastAsia="宋体" w:cs="宋体"/>
          <w:color w:val="auto"/>
          <w:sz w:val="21"/>
          <w:szCs w:val="21"/>
          <w:highlight w:val="none"/>
          <w:lang w:val="en-US" w:eastAsia="zh-CN"/>
        </w:rPr>
        <w:t>功能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_Toc24563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_Toc7126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6.1.5 </w:t>
      </w:r>
      <w:r>
        <w:rPr>
          <w:rFonts w:hint="eastAsia" w:ascii="宋体" w:hAnsi="宋体" w:eastAsia="宋体" w:cs="宋体"/>
          <w:color w:val="auto"/>
          <w:sz w:val="21"/>
          <w:szCs w:val="21"/>
          <w:highlight w:val="none"/>
        </w:rPr>
        <w:t>尺寸限值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_Toc7126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_Toc17836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6.1.6 </w:t>
      </w:r>
      <w:r>
        <w:rPr>
          <w:rFonts w:hint="eastAsia" w:ascii="宋体" w:hAnsi="宋体" w:eastAsia="宋体" w:cs="宋体"/>
          <w:color w:val="auto"/>
          <w:sz w:val="21"/>
          <w:szCs w:val="21"/>
          <w:highlight w:val="none"/>
        </w:rPr>
        <w:t>结构</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_Toc17836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_Toc9501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6.1.7 </w:t>
      </w:r>
      <w:r>
        <w:rPr>
          <w:rFonts w:hint="eastAsia" w:ascii="宋体" w:hAnsi="宋体" w:eastAsia="宋体" w:cs="宋体"/>
          <w:color w:val="auto"/>
          <w:sz w:val="21"/>
          <w:szCs w:val="21"/>
          <w:highlight w:val="none"/>
        </w:rPr>
        <w:t>车速提示音</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_Toc9501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_Toc20382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6.1.8 </w:t>
      </w:r>
      <w:r>
        <w:rPr>
          <w:rFonts w:hint="eastAsia" w:ascii="宋体" w:hAnsi="宋体" w:eastAsia="宋体" w:cs="宋体"/>
          <w:color w:val="auto"/>
          <w:sz w:val="21"/>
          <w:szCs w:val="21"/>
          <w:highlight w:val="none"/>
        </w:rPr>
        <w:t>淋水涉水性能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_Toc20382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_Toc5776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6.1.9 </w:t>
      </w:r>
      <w:r>
        <w:rPr>
          <w:rFonts w:hint="eastAsia" w:ascii="宋体" w:hAnsi="宋体" w:eastAsia="宋体" w:cs="宋体"/>
          <w:color w:val="auto"/>
          <w:sz w:val="21"/>
          <w:szCs w:val="21"/>
          <w:highlight w:val="none"/>
          <w:lang w:eastAsia="zh-CN"/>
        </w:rPr>
        <w:t>数据查询功能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_Toc5776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color w:val="auto"/>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_Toc5776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6.1.</w:t>
      </w:r>
      <w:r>
        <w:rPr>
          <w:rFonts w:hint="eastAsia" w:ascii="宋体" w:hAnsi="宋体" w:cs="宋体"/>
          <w:dstrike w:val="0"/>
          <w:color w:val="auto"/>
          <w:sz w:val="21"/>
          <w:szCs w:val="21"/>
          <w:highlight w:val="none"/>
          <w:lang w:val="en-US" w:eastAsia="zh-CN"/>
        </w:rPr>
        <w:t>10</w:t>
      </w:r>
      <w:r>
        <w:rPr>
          <w:rFonts w:hint="eastAsia" w:ascii="宋体" w:hAnsi="宋体" w:eastAsia="宋体" w:cs="宋体"/>
          <w:dstrike w:val="0"/>
          <w:color w:val="auto"/>
          <w:sz w:val="21"/>
          <w:szCs w:val="21"/>
          <w:highlight w:val="none"/>
        </w:rPr>
        <w:t xml:space="preserve"> </w:t>
      </w:r>
      <w:r>
        <w:rPr>
          <w:rFonts w:hint="eastAsia" w:ascii="宋体" w:hAnsi="宋体" w:cs="宋体"/>
          <w:color w:val="auto"/>
          <w:sz w:val="21"/>
          <w:szCs w:val="21"/>
          <w:highlight w:val="none"/>
          <w:lang w:val="en-US" w:eastAsia="zh-CN"/>
        </w:rPr>
        <w:t>头盔</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_Toc5776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_Toc19337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6.2 机械安全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_Toc19337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_Toc14240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6.2.1 </w:t>
      </w:r>
      <w:r>
        <w:rPr>
          <w:rFonts w:hint="eastAsia" w:ascii="宋体" w:hAnsi="宋体" w:eastAsia="宋体" w:cs="宋体"/>
          <w:color w:val="auto"/>
          <w:sz w:val="21"/>
          <w:szCs w:val="21"/>
          <w:highlight w:val="none"/>
        </w:rPr>
        <w:t>车架/前叉组合件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_Toc14240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_Toc6406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6.2.2 </w:t>
      </w:r>
      <w:r>
        <w:rPr>
          <w:rFonts w:hint="eastAsia" w:ascii="宋体" w:hAnsi="宋体" w:eastAsia="宋体" w:cs="宋体"/>
          <w:color w:val="auto"/>
          <w:sz w:val="21"/>
          <w:szCs w:val="21"/>
          <w:highlight w:val="none"/>
        </w:rPr>
        <w:t>把立管和鞍管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适用时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_Toc6406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_Toc28612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6.2.3 </w:t>
      </w:r>
      <w:r>
        <w:rPr>
          <w:rFonts w:hint="eastAsia" w:ascii="宋体" w:hAnsi="宋体" w:eastAsia="宋体" w:cs="宋体"/>
          <w:color w:val="auto"/>
          <w:sz w:val="21"/>
          <w:szCs w:val="21"/>
          <w:highlight w:val="none"/>
        </w:rPr>
        <w:t>反射器、照明和鸣号装置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_Toc28612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_Toc30439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6.3 电气安全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_Toc30439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_Toc2777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6.3.1 </w:t>
      </w:r>
      <w:r>
        <w:rPr>
          <w:rFonts w:hint="eastAsia" w:ascii="宋体" w:hAnsi="宋体" w:eastAsia="宋体" w:cs="宋体"/>
          <w:color w:val="auto"/>
          <w:sz w:val="21"/>
          <w:szCs w:val="21"/>
          <w:highlight w:val="none"/>
        </w:rPr>
        <w:t>电气装置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_Toc12449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6.3.2 </w:t>
      </w:r>
      <w:r>
        <w:rPr>
          <w:rFonts w:hint="eastAsia" w:ascii="宋体" w:hAnsi="宋体" w:eastAsia="宋体" w:cs="宋体"/>
          <w:color w:val="auto"/>
          <w:sz w:val="21"/>
          <w:szCs w:val="21"/>
          <w:highlight w:val="none"/>
        </w:rPr>
        <w:t>控制系统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_Toc12449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_Toc16736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lang w:val="en-US" w:eastAsia="zh-CN"/>
        </w:rPr>
        <w:t xml:space="preserve">6.3.3 </w:t>
      </w:r>
      <w:r>
        <w:rPr>
          <w:rFonts w:hint="eastAsia" w:ascii="宋体" w:hAnsi="宋体" w:eastAsia="宋体" w:cs="宋体"/>
          <w:color w:val="auto"/>
          <w:sz w:val="21"/>
          <w:szCs w:val="21"/>
          <w:highlight w:val="none"/>
          <w:lang w:val="en-US" w:eastAsia="zh-CN"/>
        </w:rPr>
        <w:t>电动机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_Toc21513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6.3.4 </w:t>
      </w:r>
      <w:r>
        <w:rPr>
          <w:rFonts w:hint="eastAsia" w:ascii="宋体" w:hAnsi="宋体" w:eastAsia="宋体" w:cs="宋体"/>
          <w:color w:val="auto"/>
          <w:sz w:val="21"/>
          <w:szCs w:val="21"/>
          <w:highlight w:val="none"/>
        </w:rPr>
        <w:t>充电器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_Toc21513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_Toc11217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6.3.5 </w:t>
      </w:r>
      <w:r>
        <w:rPr>
          <w:rFonts w:hint="eastAsia" w:ascii="宋体" w:hAnsi="宋体" w:eastAsia="宋体" w:cs="宋体"/>
          <w:color w:val="auto"/>
          <w:sz w:val="21"/>
          <w:szCs w:val="21"/>
          <w:highlight w:val="none"/>
        </w:rPr>
        <w:t>电池</w:t>
      </w:r>
      <w:r>
        <w:rPr>
          <w:rFonts w:hint="eastAsia" w:ascii="宋体" w:hAnsi="宋体" w:eastAsia="宋体" w:cs="宋体"/>
          <w:color w:val="auto"/>
          <w:sz w:val="21"/>
          <w:szCs w:val="21"/>
          <w:highlight w:val="none"/>
          <w:lang w:val="en-US" w:eastAsia="zh-CN"/>
        </w:rPr>
        <w:t>和电池组</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_Toc11217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_Toc6627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 xml:space="preserve">6.4 </w:t>
      </w:r>
      <w:r>
        <w:rPr>
          <w:rFonts w:hint="eastAsia" w:ascii="宋体" w:hAnsi="宋体" w:eastAsia="宋体" w:cs="宋体"/>
          <w:color w:val="auto"/>
          <w:sz w:val="21"/>
          <w:szCs w:val="21"/>
          <w:highlight w:val="none"/>
          <w:lang w:val="en-US" w:eastAsia="zh-CN"/>
        </w:rPr>
        <w:t>防火阻燃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_Toc6627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_Toc16416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6.4.1 </w:t>
      </w:r>
      <w:r>
        <w:rPr>
          <w:rFonts w:hint="eastAsia" w:ascii="宋体" w:hAnsi="宋体" w:eastAsia="宋体" w:cs="宋体"/>
          <w:color w:val="auto"/>
          <w:sz w:val="21"/>
          <w:szCs w:val="21"/>
          <w:highlight w:val="none"/>
          <w:lang w:val="en-US" w:eastAsia="zh-CN"/>
        </w:rPr>
        <w:t>防火阻燃要求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_Toc16416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_Toc17858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lang w:val="en-US" w:eastAsia="zh-CN"/>
        </w:rPr>
        <w:t xml:space="preserve">6.4.2 </w:t>
      </w:r>
      <w:r>
        <w:rPr>
          <w:rFonts w:hint="eastAsia" w:ascii="宋体" w:hAnsi="宋体" w:eastAsia="宋体" w:cs="宋体"/>
          <w:color w:val="auto"/>
          <w:sz w:val="21"/>
          <w:szCs w:val="21"/>
          <w:highlight w:val="none"/>
          <w:lang w:val="en-US" w:eastAsia="zh-CN"/>
        </w:rPr>
        <w:t>防火阻燃试验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_Toc17858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_Toc19122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 xml:space="preserve">6.5 </w:t>
      </w:r>
      <w:r>
        <w:rPr>
          <w:rFonts w:hint="eastAsia" w:ascii="宋体" w:hAnsi="宋体" w:eastAsia="宋体" w:cs="宋体"/>
          <w:color w:val="auto"/>
          <w:sz w:val="21"/>
          <w:szCs w:val="21"/>
          <w:highlight w:val="none"/>
          <w:lang w:val="en-US" w:eastAsia="zh-CN"/>
        </w:rPr>
        <w:t>塑料件</w:t>
      </w:r>
      <w:r>
        <w:rPr>
          <w:rFonts w:hint="eastAsia" w:ascii="宋体" w:hAnsi="宋体" w:cs="宋体"/>
          <w:color w:val="auto"/>
          <w:sz w:val="21"/>
          <w:szCs w:val="21"/>
          <w:highlight w:val="none"/>
          <w:lang w:val="en-US" w:eastAsia="zh-CN"/>
        </w:rPr>
        <w:t>占比</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_Toc19122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_Toc26446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kern w:val="0"/>
          <w:sz w:val="21"/>
          <w:szCs w:val="21"/>
          <w:highlight w:val="none"/>
        </w:rPr>
        <w:t xml:space="preserve">6.6 </w:t>
      </w:r>
      <w:r>
        <w:rPr>
          <w:rFonts w:hint="eastAsia" w:ascii="宋体" w:hAnsi="宋体" w:eastAsia="宋体" w:cs="宋体"/>
          <w:color w:val="auto"/>
          <w:kern w:val="0"/>
          <w:sz w:val="21"/>
          <w:szCs w:val="21"/>
          <w:highlight w:val="none"/>
          <w:lang w:val="en-US" w:eastAsia="zh-CN"/>
        </w:rPr>
        <w:t>北斗</w:t>
      </w:r>
      <w:r>
        <w:rPr>
          <w:rFonts w:hint="eastAsia" w:ascii="宋体" w:hAnsi="宋体" w:eastAsia="宋体" w:cs="宋体"/>
          <w:color w:val="auto"/>
          <w:kern w:val="0"/>
          <w:sz w:val="21"/>
          <w:szCs w:val="21"/>
          <w:highlight w:val="none"/>
          <w:lang w:val="en-US"/>
        </w:rPr>
        <w:t>定位</w:t>
      </w:r>
      <w:r>
        <w:rPr>
          <w:rFonts w:hint="eastAsia" w:ascii="宋体" w:hAnsi="宋体" w:eastAsia="宋体" w:cs="宋体"/>
          <w:color w:val="auto"/>
          <w:kern w:val="0"/>
          <w:sz w:val="21"/>
          <w:szCs w:val="21"/>
          <w:highlight w:val="none"/>
          <w:lang w:val="en-US" w:eastAsia="zh-CN"/>
        </w:rPr>
        <w:t>功能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_Toc26446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_Toc2147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kern w:val="0"/>
          <w:sz w:val="21"/>
          <w:szCs w:val="21"/>
          <w:highlight w:val="none"/>
        </w:rPr>
        <w:t xml:space="preserve">6.6.1 </w:t>
      </w:r>
      <w:r>
        <w:rPr>
          <w:rFonts w:hint="eastAsia" w:ascii="宋体" w:hAnsi="宋体" w:eastAsia="宋体" w:cs="宋体"/>
          <w:color w:val="auto"/>
          <w:kern w:val="0"/>
          <w:sz w:val="21"/>
          <w:szCs w:val="21"/>
          <w:highlight w:val="none"/>
        </w:rPr>
        <w:t>安装及接口</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_Toc2147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_Toc5334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kern w:val="0"/>
          <w:sz w:val="21"/>
          <w:szCs w:val="21"/>
          <w:highlight w:val="none"/>
        </w:rPr>
        <w:t xml:space="preserve">6.6.2 </w:t>
      </w:r>
      <w:r>
        <w:rPr>
          <w:rFonts w:hint="eastAsia" w:ascii="宋体" w:hAnsi="宋体" w:eastAsia="宋体" w:cs="宋体"/>
          <w:color w:val="auto"/>
          <w:kern w:val="0"/>
          <w:sz w:val="21"/>
          <w:szCs w:val="21"/>
          <w:highlight w:val="none"/>
          <w:lang w:val="en-US" w:eastAsia="zh-CN"/>
        </w:rPr>
        <w:t>定位信息监测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_Toc5334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_Toc25369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kern w:val="0"/>
          <w:sz w:val="21"/>
          <w:szCs w:val="21"/>
          <w:highlight w:val="none"/>
        </w:rPr>
        <w:t>6.7 通信</w:t>
      </w:r>
      <w:r>
        <w:rPr>
          <w:rFonts w:hint="eastAsia" w:ascii="宋体" w:hAnsi="宋体" w:eastAsia="宋体" w:cs="宋体"/>
          <w:color w:val="auto"/>
          <w:kern w:val="0"/>
          <w:sz w:val="21"/>
          <w:szCs w:val="21"/>
          <w:highlight w:val="none"/>
          <w:lang w:val="en-US" w:eastAsia="zh-CN"/>
        </w:rPr>
        <w:t>功能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_Toc25369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_Toc5481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kern w:val="0"/>
          <w:sz w:val="21"/>
          <w:szCs w:val="21"/>
          <w:highlight w:val="none"/>
          <w:lang w:val="en-US" w:eastAsia="zh-CN"/>
        </w:rPr>
        <w:t>6.8 防篡改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_Toc5481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_Toc32609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kern w:val="0"/>
          <w:sz w:val="21"/>
          <w:szCs w:val="21"/>
          <w:highlight w:val="none"/>
          <w:lang w:val="en-US" w:eastAsia="zh-CN"/>
        </w:rPr>
        <w:t xml:space="preserve">6.8.1 </w:t>
      </w:r>
      <w:r>
        <w:rPr>
          <w:rFonts w:hint="eastAsia" w:ascii="宋体" w:hAnsi="宋体" w:eastAsia="宋体" w:cs="宋体"/>
          <w:color w:val="auto"/>
          <w:kern w:val="0"/>
          <w:sz w:val="21"/>
          <w:szCs w:val="21"/>
          <w:highlight w:val="none"/>
          <w:lang w:val="en-US" w:eastAsia="zh-CN"/>
        </w:rPr>
        <w:t>电池组防篡改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_Toc32609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_Toc30258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kern w:val="0"/>
          <w:sz w:val="21"/>
          <w:szCs w:val="21"/>
          <w:highlight w:val="none"/>
          <w:lang w:val="en-US" w:eastAsia="zh-CN"/>
        </w:rPr>
        <w:t xml:space="preserve">6.8.2 </w:t>
      </w:r>
      <w:r>
        <w:rPr>
          <w:rFonts w:hint="eastAsia" w:ascii="宋体" w:hAnsi="宋体" w:eastAsia="宋体" w:cs="宋体"/>
          <w:color w:val="auto"/>
          <w:kern w:val="0"/>
          <w:sz w:val="21"/>
          <w:szCs w:val="21"/>
          <w:highlight w:val="none"/>
          <w:lang w:val="en-US" w:eastAsia="zh-CN"/>
        </w:rPr>
        <w:t>控制器防篡改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_Toc30258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_Toc3392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kern w:val="0"/>
          <w:sz w:val="21"/>
          <w:szCs w:val="21"/>
          <w:highlight w:val="none"/>
          <w:lang w:val="en-US" w:eastAsia="zh-CN"/>
        </w:rPr>
        <w:t xml:space="preserve">6.8.3 </w:t>
      </w:r>
      <w:r>
        <w:rPr>
          <w:rFonts w:hint="eastAsia" w:ascii="宋体" w:hAnsi="宋体" w:eastAsia="宋体" w:cs="宋体"/>
          <w:color w:val="auto"/>
          <w:kern w:val="0"/>
          <w:sz w:val="21"/>
          <w:szCs w:val="21"/>
          <w:highlight w:val="none"/>
          <w:lang w:val="en-US" w:eastAsia="zh-CN"/>
        </w:rPr>
        <w:t>限速器防篡改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_Toc3392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_Toc18565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kern w:val="0"/>
          <w:sz w:val="21"/>
          <w:szCs w:val="21"/>
          <w:highlight w:val="none"/>
        </w:rPr>
        <w:t>6.9 使用说明书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_Toc18565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_Toc31894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strike w:val="0"/>
          <w:color w:val="auto"/>
          <w:sz w:val="21"/>
          <w:szCs w:val="21"/>
          <w:highlight w:val="none"/>
          <w:lang w:val="en-US" w:eastAsia="zh-CN"/>
        </w:rPr>
        <w:t xml:space="preserve">7 </w:t>
      </w:r>
      <w:r>
        <w:rPr>
          <w:rFonts w:hint="eastAsia" w:ascii="宋体" w:hAnsi="宋体" w:eastAsia="宋体" w:cs="宋体"/>
          <w:color w:val="auto"/>
          <w:sz w:val="21"/>
          <w:szCs w:val="21"/>
          <w:highlight w:val="none"/>
        </w:rPr>
        <w:t>企业质量保证能力和产品一致性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_Toc31894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_Toc14643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kern w:val="0"/>
          <w:sz w:val="21"/>
          <w:szCs w:val="21"/>
          <w:highlight w:val="none"/>
        </w:rPr>
        <w:t>7.1 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_Toc6556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kern w:val="0"/>
          <w:sz w:val="21"/>
          <w:szCs w:val="21"/>
          <w:highlight w:val="none"/>
        </w:rPr>
        <w:t xml:space="preserve">7.2 </w:t>
      </w:r>
      <w:r>
        <w:rPr>
          <w:rFonts w:hint="eastAsia" w:ascii="宋体" w:hAnsi="宋体" w:eastAsia="宋体" w:cs="宋体"/>
          <w:color w:val="auto"/>
          <w:kern w:val="0"/>
          <w:sz w:val="21"/>
          <w:szCs w:val="21"/>
          <w:highlight w:val="none"/>
          <w:lang w:val="en-US" w:eastAsia="zh-CN"/>
        </w:rPr>
        <w:t>企业</w:t>
      </w:r>
      <w:r>
        <w:rPr>
          <w:rFonts w:hint="eastAsia" w:ascii="宋体" w:hAnsi="宋体" w:eastAsia="宋体" w:cs="宋体"/>
          <w:color w:val="auto"/>
          <w:kern w:val="0"/>
          <w:sz w:val="21"/>
          <w:szCs w:val="21"/>
          <w:highlight w:val="none"/>
        </w:rPr>
        <w:t>生产</w:t>
      </w:r>
      <w:r>
        <w:rPr>
          <w:rFonts w:hint="eastAsia" w:ascii="宋体" w:hAnsi="宋体" w:eastAsia="宋体" w:cs="宋体"/>
          <w:color w:val="auto"/>
          <w:kern w:val="0"/>
          <w:sz w:val="21"/>
          <w:szCs w:val="21"/>
          <w:highlight w:val="none"/>
          <w:lang w:val="en-US" w:eastAsia="zh-CN"/>
        </w:rPr>
        <w:t>能力</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_Toc6556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_Toc5013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lang w:val="en-US" w:eastAsia="zh-CN"/>
        </w:rPr>
        <w:t xml:space="preserve">7.2.1 </w:t>
      </w:r>
      <w:r>
        <w:rPr>
          <w:rFonts w:hint="eastAsia" w:ascii="宋体" w:hAnsi="宋体" w:eastAsia="宋体" w:cs="宋体"/>
          <w:color w:val="auto"/>
          <w:sz w:val="21"/>
          <w:szCs w:val="21"/>
          <w:highlight w:val="none"/>
          <w:lang w:val="en-US" w:eastAsia="zh-CN"/>
        </w:rPr>
        <w:t>切割、弯曲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_Toc5013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_Toc31293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7.2.2 </w:t>
      </w:r>
      <w:r>
        <w:rPr>
          <w:rFonts w:hint="eastAsia" w:ascii="宋体" w:hAnsi="宋体" w:eastAsia="宋体" w:cs="宋体"/>
          <w:color w:val="auto"/>
          <w:sz w:val="21"/>
          <w:szCs w:val="21"/>
          <w:highlight w:val="none"/>
          <w:lang w:val="en-US" w:eastAsia="zh-CN"/>
        </w:rPr>
        <w:t>焊接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_Toc31293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_Toc5623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7.2.3 </w:t>
      </w:r>
      <w:r>
        <w:rPr>
          <w:rFonts w:hint="eastAsia" w:ascii="宋体" w:hAnsi="宋体" w:eastAsia="宋体" w:cs="宋体"/>
          <w:color w:val="auto"/>
          <w:sz w:val="21"/>
          <w:szCs w:val="21"/>
          <w:highlight w:val="none"/>
          <w:lang w:val="en-US" w:eastAsia="zh-CN"/>
        </w:rPr>
        <w:t>电泳工艺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_Toc11107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lang w:val="en-US" w:eastAsia="zh-CN"/>
        </w:rPr>
        <w:t xml:space="preserve">7.2.4 </w:t>
      </w:r>
      <w:r>
        <w:rPr>
          <w:rFonts w:hint="eastAsia" w:ascii="宋体" w:hAnsi="宋体" w:eastAsia="宋体" w:cs="宋体"/>
          <w:color w:val="auto"/>
          <w:sz w:val="21"/>
          <w:szCs w:val="21"/>
          <w:highlight w:val="none"/>
          <w:lang w:val="en-US" w:eastAsia="zh-CN"/>
        </w:rPr>
        <w:t>工件传送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_Toc11107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_Toc17766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kern w:val="0"/>
          <w:sz w:val="21"/>
          <w:szCs w:val="21"/>
          <w:highlight w:val="none"/>
          <w:lang w:val="en-US" w:eastAsia="zh-CN"/>
        </w:rPr>
        <w:t>7.3 企业检测能力</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_Toc27936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kern w:val="0"/>
          <w:sz w:val="21"/>
          <w:szCs w:val="21"/>
          <w:highlight w:val="none"/>
        </w:rPr>
        <w:t>7.4 企业质量控制能力</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_Toc27936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8"/>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_Toc2371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kern w:val="0"/>
          <w:sz w:val="21"/>
          <w:szCs w:val="21"/>
          <w:highlight w:val="none"/>
        </w:rPr>
        <w:t>7.5 检验规则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_Toc32473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7.5.1 </w:t>
      </w:r>
      <w:r>
        <w:rPr>
          <w:rFonts w:hint="eastAsia" w:ascii="宋体" w:hAnsi="宋体" w:eastAsia="宋体" w:cs="宋体"/>
          <w:color w:val="auto"/>
          <w:sz w:val="21"/>
          <w:szCs w:val="21"/>
          <w:highlight w:val="none"/>
        </w:rPr>
        <w:t>型式试验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_Toc32473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1"/>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_Toc29768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dstrike w:val="0"/>
          <w:color w:val="auto"/>
          <w:sz w:val="21"/>
          <w:szCs w:val="21"/>
          <w:highlight w:val="none"/>
        </w:rPr>
        <w:t xml:space="preserve">7.5.2 </w:t>
      </w:r>
      <w:r>
        <w:rPr>
          <w:rFonts w:hint="eastAsia" w:ascii="宋体" w:hAnsi="宋体" w:eastAsia="宋体" w:cs="宋体"/>
          <w:color w:val="auto"/>
          <w:sz w:val="21"/>
          <w:szCs w:val="21"/>
          <w:highlight w:val="none"/>
        </w:rPr>
        <w:t>生产一致性检验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_Toc29768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_Toc13524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strike w:val="0"/>
          <w:color w:val="auto"/>
          <w:sz w:val="21"/>
          <w:szCs w:val="21"/>
          <w:highlight w:val="none"/>
        </w:rPr>
        <w:t xml:space="preserve">8 </w:t>
      </w:r>
      <w:r>
        <w:rPr>
          <w:rFonts w:hint="eastAsia" w:ascii="宋体" w:hAnsi="宋体" w:eastAsia="宋体" w:cs="宋体"/>
          <w:color w:val="auto"/>
          <w:sz w:val="21"/>
          <w:szCs w:val="21"/>
          <w:highlight w:val="none"/>
          <w:lang w:eastAsia="zh-CN"/>
        </w:rPr>
        <w:t>标准的实施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_Toc13524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_Toc26195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附录</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规范</w:t>
      </w:r>
      <w:r>
        <w:rPr>
          <w:rFonts w:hint="eastAsia" w:ascii="宋体" w:hAnsi="宋体" w:eastAsia="宋体" w:cs="宋体"/>
          <w:color w:val="auto"/>
          <w:sz w:val="21"/>
          <w:szCs w:val="21"/>
          <w:highlight w:val="none"/>
        </w:rPr>
        <w:t>性）</w:t>
      </w:r>
      <w:r>
        <w:rPr>
          <w:rFonts w:hint="eastAsia" w:ascii="宋体" w:hAnsi="宋体" w:eastAsia="宋体" w:cs="宋体"/>
          <w:color w:val="auto"/>
          <w:kern w:val="0"/>
          <w:sz w:val="21"/>
          <w:szCs w:val="21"/>
          <w:highlight w:val="none"/>
          <w:lang w:val="en-US" w:eastAsia="zh-CN"/>
        </w:rPr>
        <w:t>机械强度试验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_Toc26195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_Toc14174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附录</w:t>
      </w: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资料</w:t>
      </w:r>
      <w:r>
        <w:rPr>
          <w:rFonts w:hint="eastAsia" w:ascii="宋体" w:hAnsi="宋体" w:eastAsia="宋体" w:cs="宋体"/>
          <w:color w:val="auto"/>
          <w:sz w:val="21"/>
          <w:szCs w:val="21"/>
          <w:highlight w:val="none"/>
        </w:rPr>
        <w:t>性）</w:t>
      </w:r>
      <w:r>
        <w:rPr>
          <w:rFonts w:hint="eastAsia" w:ascii="宋体" w:hAnsi="宋体" w:eastAsia="宋体" w:cs="宋体"/>
          <w:color w:val="auto"/>
          <w:sz w:val="21"/>
          <w:szCs w:val="21"/>
          <w:highlight w:val="none"/>
          <w:lang w:val="en-US" w:eastAsia="zh-CN"/>
        </w:rPr>
        <w:t>北斗</w:t>
      </w:r>
      <w:r>
        <w:rPr>
          <w:rFonts w:hint="eastAsia" w:ascii="宋体" w:hAnsi="宋体" w:eastAsia="宋体" w:cs="宋体"/>
          <w:color w:val="auto"/>
          <w:sz w:val="21"/>
          <w:szCs w:val="21"/>
          <w:highlight w:val="none"/>
        </w:rPr>
        <w:t>定位</w:t>
      </w:r>
      <w:r>
        <w:rPr>
          <w:rFonts w:hint="eastAsia" w:ascii="宋体" w:hAnsi="宋体" w:eastAsia="宋体" w:cs="宋体"/>
          <w:color w:val="auto"/>
          <w:sz w:val="21"/>
          <w:szCs w:val="21"/>
          <w:highlight w:val="none"/>
          <w:lang w:val="en-US" w:eastAsia="zh-CN"/>
        </w:rPr>
        <w:t>模块</w:t>
      </w:r>
      <w:r>
        <w:rPr>
          <w:rFonts w:hint="eastAsia" w:ascii="宋体" w:hAnsi="宋体" w:eastAsia="宋体" w:cs="宋体"/>
          <w:color w:val="auto"/>
          <w:sz w:val="21"/>
          <w:szCs w:val="21"/>
          <w:highlight w:val="none"/>
        </w:rPr>
        <w:t>性能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_Toc14174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_Toc26387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kern w:val="0"/>
          <w:sz w:val="21"/>
          <w:szCs w:val="21"/>
          <w:highlight w:val="none"/>
          <w:lang w:val="en-US" w:eastAsia="zh-CN"/>
        </w:rPr>
        <w:t>附录C（资料性）防篡改检查方法示例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_Toc26387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_Toc23741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附录</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（规范性）电动自行车主要技术参数设置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_Toc24249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附录</w:t>
      </w:r>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rPr>
        <w:t>（资料性）</w:t>
      </w:r>
      <w:r>
        <w:rPr>
          <w:rFonts w:hint="eastAsia" w:ascii="宋体" w:hAnsi="宋体" w:eastAsia="宋体" w:cs="宋体"/>
          <w:color w:val="auto"/>
          <w:kern w:val="0"/>
          <w:sz w:val="21"/>
          <w:szCs w:val="21"/>
          <w:highlight w:val="none"/>
          <w:lang w:val="en-US" w:eastAsia="zh-CN"/>
        </w:rPr>
        <w:t>企业质量控制能力要求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pStyle w:val="16"/>
        <w:tabs>
          <w:tab w:val="right" w:leader="dot" w:pos="8306"/>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_Toc20682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color w:val="auto"/>
          <w:sz w:val="21"/>
          <w:szCs w:val="21"/>
          <w:highlight w:val="none"/>
        </w:rPr>
        <w:t>附录</w:t>
      </w:r>
      <w:r>
        <w:rPr>
          <w:rFonts w:hint="eastAsia" w:ascii="宋体" w:hAnsi="宋体" w:eastAsia="宋体" w:cs="宋体"/>
          <w:color w:val="auto"/>
          <w:sz w:val="21"/>
          <w:szCs w:val="21"/>
          <w:highlight w:val="none"/>
          <w:lang w:val="en-US" w:eastAsia="zh-CN"/>
        </w:rPr>
        <w:t>F</w:t>
      </w:r>
      <w:r>
        <w:rPr>
          <w:rFonts w:hint="eastAsia" w:ascii="宋体" w:hAnsi="宋体" w:eastAsia="宋体" w:cs="宋体"/>
          <w:color w:val="auto"/>
          <w:sz w:val="21"/>
          <w:szCs w:val="21"/>
          <w:highlight w:val="none"/>
        </w:rPr>
        <w:t>（资料性）</w:t>
      </w:r>
      <w:r>
        <w:rPr>
          <w:rFonts w:hint="eastAsia" w:ascii="宋体" w:hAnsi="宋体" w:eastAsia="宋体" w:cs="宋体"/>
          <w:color w:val="auto"/>
          <w:sz w:val="21"/>
          <w:szCs w:val="21"/>
          <w:highlight w:val="none"/>
          <w:lang w:eastAsia="zh-CN"/>
        </w:rPr>
        <w:t>电动自行车管理平台</w:t>
      </w:r>
      <w:r>
        <w:rPr>
          <w:rFonts w:hint="eastAsia" w:ascii="宋体" w:hAnsi="宋体" w:eastAsia="宋体" w:cs="宋体"/>
          <w:color w:val="auto"/>
          <w:sz w:val="21"/>
          <w:szCs w:val="21"/>
          <w:highlight w:val="none"/>
          <w:lang w:val="en-US" w:eastAsia="zh-CN"/>
        </w:rPr>
        <w:t>功能示例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_Toc20682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pPr>
        <w:widowControl w:val="0"/>
        <w:wordWrap/>
        <w:snapToGrid/>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Cs w:val="0"/>
          <w:color w:val="auto"/>
          <w:sz w:val="21"/>
          <w:szCs w:val="21"/>
          <w:highlight w:val="none"/>
        </w:rPr>
        <w:fldChar w:fldCharType="end"/>
      </w:r>
    </w:p>
    <w:p>
      <w:pPr>
        <w:widowControl w:val="0"/>
        <w:wordWrap/>
        <w:snapToGrid/>
        <w:spacing w:line="240" w:lineRule="auto"/>
        <w:rPr>
          <w:rFonts w:hint="eastAsia" w:ascii="宋体" w:hAnsi="宋体" w:eastAsia="宋体" w:cs="宋体"/>
          <w:b w:val="0"/>
          <w:bCs w:val="0"/>
          <w:color w:val="auto"/>
          <w:sz w:val="21"/>
          <w:szCs w:val="21"/>
          <w:highlight w:val="none"/>
        </w:rPr>
      </w:pPr>
    </w:p>
    <w:p>
      <w:pPr>
        <w:widowControl w:val="0"/>
        <w:wordWrap/>
        <w:snapToGrid/>
        <w:spacing w:line="240" w:lineRule="auto"/>
        <w:rPr>
          <w:rFonts w:hint="eastAsia" w:ascii="宋体" w:hAnsi="宋体" w:eastAsia="宋体" w:cs="宋体"/>
          <w:b w:val="0"/>
          <w:bCs w:val="0"/>
          <w:color w:val="auto"/>
          <w:sz w:val="21"/>
          <w:szCs w:val="21"/>
          <w:highlight w:val="none"/>
        </w:rPr>
      </w:pPr>
    </w:p>
    <w:p>
      <w:pPr>
        <w:widowControl w:val="0"/>
        <w:wordWrap/>
        <w:snapToGrid/>
        <w:spacing w:line="240" w:lineRule="auto"/>
        <w:rPr>
          <w:rFonts w:hint="eastAsia" w:ascii="宋体" w:hAnsi="宋体" w:eastAsia="宋体" w:cs="宋体"/>
          <w:b w:val="0"/>
          <w:bCs w:val="0"/>
          <w:color w:val="auto"/>
          <w:sz w:val="21"/>
          <w:szCs w:val="21"/>
          <w:highlight w:val="none"/>
        </w:rPr>
      </w:pPr>
    </w:p>
    <w:p>
      <w:pPr>
        <w:rPr>
          <w:color w:val="auto"/>
          <w:highlight w:val="none"/>
        </w:rPr>
      </w:pPr>
      <w:r>
        <w:rPr>
          <w:color w:val="auto"/>
          <w:highlight w:val="none"/>
        </w:rPr>
        <w:br w:type="page"/>
      </w:r>
    </w:p>
    <w:p>
      <w:pPr>
        <w:jc w:val="center"/>
        <w:outlineLvl w:val="0"/>
        <w:rPr>
          <w:rFonts w:ascii="黑体" w:hAnsi="黑体" w:eastAsia="黑体"/>
          <w:color w:val="auto"/>
          <w:sz w:val="32"/>
          <w:szCs w:val="32"/>
          <w:highlight w:val="none"/>
        </w:rPr>
      </w:pPr>
      <w:bookmarkStart w:id="20" w:name="_Toc6949"/>
      <w:bookmarkStart w:id="21" w:name="_Toc4784"/>
      <w:bookmarkStart w:id="22" w:name="_Toc23015"/>
      <w:bookmarkStart w:id="23" w:name="_Toc7431"/>
      <w:bookmarkStart w:id="24" w:name="_Toc23205"/>
      <w:bookmarkStart w:id="25" w:name="_Toc1601"/>
      <w:r>
        <w:rPr>
          <w:rFonts w:hint="eastAsia" w:ascii="黑体" w:hAnsi="黑体" w:eastAsia="黑体"/>
          <w:color w:val="auto"/>
          <w:sz w:val="32"/>
          <w:szCs w:val="32"/>
          <w:highlight w:val="none"/>
        </w:rPr>
        <w:t>前    言</w:t>
      </w:r>
      <w:bookmarkEnd w:id="20"/>
      <w:bookmarkEnd w:id="21"/>
      <w:bookmarkEnd w:id="22"/>
      <w:bookmarkEnd w:id="23"/>
      <w:bookmarkEnd w:id="24"/>
      <w:bookmarkEnd w:id="25"/>
    </w:p>
    <w:p>
      <w:pPr>
        <w:jc w:val="center"/>
        <w:rPr>
          <w:rFonts w:ascii="黑体" w:hAnsi="黑体" w:eastAsia="黑体"/>
          <w:color w:val="auto"/>
          <w:sz w:val="32"/>
          <w:szCs w:val="32"/>
          <w:highlight w:val="none"/>
        </w:rPr>
      </w:pPr>
    </w:p>
    <w:p>
      <w:pPr>
        <w:ind w:firstLine="420" w:firstLineChars="200"/>
        <w:rPr>
          <w:rFonts w:hint="eastAsia" w:ascii="宋体" w:hAnsi="宋体"/>
          <w:color w:val="auto"/>
          <w:szCs w:val="21"/>
          <w:highlight w:val="none"/>
        </w:rPr>
      </w:pPr>
      <w:r>
        <w:rPr>
          <w:rFonts w:hint="eastAsia" w:ascii="宋体" w:hAnsi="宋体"/>
          <w:color w:val="auto"/>
          <w:szCs w:val="21"/>
          <w:highlight w:val="none"/>
        </w:rPr>
        <w:t>本文件按照GB/T 1.1</w:t>
      </w:r>
      <w:r>
        <w:rPr>
          <w:rFonts w:hint="eastAsia" w:ascii="宋体" w:hAnsi="宋体"/>
          <w:color w:val="auto"/>
          <w:szCs w:val="21"/>
          <w:highlight w:val="none"/>
          <w:lang w:eastAsia="zh-CN"/>
        </w:rPr>
        <w:t>—</w:t>
      </w:r>
      <w:r>
        <w:rPr>
          <w:rFonts w:hint="eastAsia" w:ascii="宋体" w:hAnsi="宋体"/>
          <w:color w:val="auto"/>
          <w:szCs w:val="21"/>
          <w:highlight w:val="none"/>
        </w:rPr>
        <w:t>2020</w:t>
      </w:r>
      <w:r>
        <w:rPr>
          <w:rFonts w:hint="eastAsia" w:ascii="宋体" w:hAnsi="宋体"/>
          <w:color w:val="auto"/>
          <w:szCs w:val="21"/>
          <w:highlight w:val="none"/>
          <w:lang w:eastAsia="zh-CN"/>
        </w:rPr>
        <w:t>《</w:t>
      </w:r>
      <w:r>
        <w:rPr>
          <w:rFonts w:hint="eastAsia" w:ascii="宋体" w:hAnsi="宋体"/>
          <w:color w:val="auto"/>
          <w:szCs w:val="21"/>
          <w:highlight w:val="none"/>
        </w:rPr>
        <w:t>标准化工作导则 第1部分：标准化文件的结构和起草规则</w:t>
      </w:r>
      <w:r>
        <w:rPr>
          <w:rFonts w:hint="eastAsia" w:ascii="宋体" w:hAnsi="宋体"/>
          <w:color w:val="auto"/>
          <w:szCs w:val="21"/>
          <w:highlight w:val="none"/>
          <w:lang w:eastAsia="zh-CN"/>
        </w:rPr>
        <w:t>》</w:t>
      </w:r>
      <w:r>
        <w:rPr>
          <w:rFonts w:hint="eastAsia" w:ascii="宋体" w:hAnsi="宋体"/>
          <w:color w:val="auto"/>
          <w:szCs w:val="21"/>
          <w:highlight w:val="none"/>
        </w:rPr>
        <w:t>的规定起草。</w:t>
      </w:r>
    </w:p>
    <w:p>
      <w:pPr>
        <w:ind w:firstLine="420" w:firstLineChars="200"/>
        <w:rPr>
          <w:rFonts w:ascii="宋体" w:hAnsi="宋体"/>
          <w:color w:val="auto"/>
          <w:szCs w:val="21"/>
          <w:highlight w:val="none"/>
        </w:rPr>
      </w:pPr>
      <w:r>
        <w:rPr>
          <w:rFonts w:hint="eastAsia" w:ascii="宋体" w:hAnsi="宋体"/>
          <w:color w:val="auto"/>
          <w:szCs w:val="21"/>
          <w:highlight w:val="none"/>
        </w:rPr>
        <w:t>本文件代替</w:t>
      </w:r>
      <w:r>
        <w:rPr>
          <w:rFonts w:ascii="宋体" w:hAnsi="宋体"/>
          <w:color w:val="auto"/>
          <w:szCs w:val="21"/>
          <w:highlight w:val="none"/>
        </w:rPr>
        <w:t>GB 17761—</w:t>
      </w:r>
      <w:r>
        <w:rPr>
          <w:rFonts w:hint="eastAsia" w:ascii="宋体" w:hAnsi="宋体"/>
          <w:color w:val="auto"/>
          <w:szCs w:val="21"/>
          <w:highlight w:val="none"/>
          <w:lang w:val="en-US" w:eastAsia="zh-CN"/>
        </w:rPr>
        <w:t>2018</w:t>
      </w:r>
      <w:r>
        <w:rPr>
          <w:rFonts w:hint="eastAsia" w:ascii="宋体" w:hAnsi="宋体"/>
          <w:color w:val="auto"/>
          <w:szCs w:val="21"/>
          <w:highlight w:val="none"/>
        </w:rPr>
        <w:t>《电动自行车安全技术规范》。</w:t>
      </w:r>
    </w:p>
    <w:p>
      <w:pPr>
        <w:ind w:firstLine="420" w:firstLineChars="200"/>
        <w:rPr>
          <w:rFonts w:ascii="宋体" w:hAnsi="宋体"/>
          <w:color w:val="auto"/>
          <w:szCs w:val="21"/>
          <w:highlight w:val="none"/>
        </w:rPr>
      </w:pPr>
      <w:r>
        <w:rPr>
          <w:rFonts w:hint="eastAsia" w:ascii="宋体" w:hAnsi="宋体"/>
          <w:color w:val="auto"/>
          <w:szCs w:val="21"/>
          <w:highlight w:val="none"/>
        </w:rPr>
        <w:t>本文件与</w:t>
      </w:r>
      <w:r>
        <w:rPr>
          <w:rFonts w:ascii="宋体" w:hAnsi="宋体"/>
          <w:color w:val="auto"/>
          <w:szCs w:val="21"/>
          <w:highlight w:val="none"/>
        </w:rPr>
        <w:t>GB 17761—</w:t>
      </w:r>
      <w:r>
        <w:rPr>
          <w:rFonts w:hint="eastAsia" w:ascii="宋体" w:hAnsi="宋体"/>
          <w:color w:val="auto"/>
          <w:szCs w:val="21"/>
          <w:highlight w:val="none"/>
          <w:lang w:val="en-US" w:eastAsia="zh-CN"/>
        </w:rPr>
        <w:t>2018</w:t>
      </w:r>
      <w:r>
        <w:rPr>
          <w:rFonts w:hint="eastAsia" w:ascii="宋体" w:hAnsi="宋体"/>
          <w:color w:val="auto"/>
          <w:szCs w:val="21"/>
          <w:highlight w:val="none"/>
        </w:rPr>
        <w:t>相比</w:t>
      </w:r>
      <w:r>
        <w:rPr>
          <w:rFonts w:ascii="宋体" w:hAnsi="宋体"/>
          <w:color w:val="auto"/>
          <w:szCs w:val="21"/>
          <w:highlight w:val="none"/>
        </w:rPr>
        <w:t>，</w:t>
      </w:r>
      <w:r>
        <w:rPr>
          <w:rFonts w:hint="eastAsia" w:ascii="宋体" w:hAnsi="宋体"/>
          <w:color w:val="auto"/>
          <w:szCs w:val="21"/>
          <w:highlight w:val="none"/>
          <w:lang w:val="en-US" w:eastAsia="zh-CN"/>
        </w:rPr>
        <w:t>主要</w:t>
      </w:r>
      <w:r>
        <w:rPr>
          <w:rFonts w:hint="eastAsia" w:ascii="宋体" w:hAnsi="宋体"/>
          <w:color w:val="auto"/>
          <w:szCs w:val="21"/>
          <w:highlight w:val="none"/>
          <w:lang w:eastAsia="zh-CN"/>
        </w:rPr>
        <w:t>技术变化如下</w:t>
      </w:r>
      <w:r>
        <w:rPr>
          <w:rFonts w:ascii="宋体" w:hAnsi="宋体"/>
          <w:color w:val="auto"/>
          <w:szCs w:val="21"/>
          <w:highlight w:val="none"/>
        </w:rPr>
        <w:t>：</w:t>
      </w:r>
    </w:p>
    <w:p>
      <w:pPr>
        <w:ind w:left="884" w:leftChars="200" w:hanging="464" w:hangingChars="221"/>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——更改了整车质量要求，见6.1.3；</w:t>
      </w:r>
    </w:p>
    <w:p>
      <w:pPr>
        <w:ind w:left="884" w:leftChars="200" w:hanging="464" w:hangingChars="221"/>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——更改了脚踏骑行功能的要求，见6.1.4；</w:t>
      </w:r>
    </w:p>
    <w:p>
      <w:pPr>
        <w:ind w:left="884" w:leftChars="200" w:hanging="464" w:hangingChars="221"/>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——更改了电动机功率限值试验方法，见6.3.3；</w:t>
      </w:r>
    </w:p>
    <w:p>
      <w:pPr>
        <w:ind w:left="884" w:leftChars="200" w:hanging="464" w:hangingChars="221"/>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——更改了材料阻燃试验要求和方法，见6.4；</w:t>
      </w:r>
    </w:p>
    <w:p>
      <w:pPr>
        <w:ind w:left="884" w:leftChars="200" w:hanging="464" w:hangingChars="221"/>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——增加了塑料件占比要求和方法，见6.5；</w:t>
      </w:r>
    </w:p>
    <w:p>
      <w:pPr>
        <w:ind w:left="884" w:leftChars="200" w:hanging="464" w:hangingChars="221"/>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——增加了北斗定位和动态安全监测要求，见6.6、6.7；</w:t>
      </w:r>
    </w:p>
    <w:p>
      <w:pPr>
        <w:ind w:left="884" w:leftChars="200" w:hanging="464" w:hangingChars="221"/>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——更改了防篡改要求和方法，见6.8；</w:t>
      </w:r>
    </w:p>
    <w:p>
      <w:pPr>
        <w:ind w:left="884" w:leftChars="200" w:hanging="464" w:hangingChars="221"/>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——增加了企业质量保证能力和产品一致性要求和方法，见第7章；</w:t>
      </w:r>
    </w:p>
    <w:p>
      <w:pPr>
        <w:ind w:left="884" w:leftChars="200" w:hanging="464" w:hangingChars="221"/>
        <w:rPr>
          <w:rFonts w:hint="eastAsia" w:ascii="宋体" w:hAnsi="宋体"/>
          <w:color w:val="auto"/>
          <w:szCs w:val="21"/>
          <w:highlight w:val="none"/>
        </w:rPr>
      </w:pPr>
      <w:r>
        <w:rPr>
          <w:rFonts w:hint="eastAsia" w:ascii="宋体" w:hAnsi="宋体"/>
          <w:color w:val="auto"/>
          <w:szCs w:val="21"/>
          <w:highlight w:val="none"/>
          <w:lang w:val="en-US" w:eastAsia="zh-CN"/>
        </w:rPr>
        <w:t>——删除了电气强度；</w:t>
      </w:r>
    </w:p>
    <w:p>
      <w:pPr>
        <w:ind w:left="884" w:leftChars="200" w:hanging="464" w:hangingChars="221"/>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删除了无线电骚扰特性等。</w:t>
      </w:r>
    </w:p>
    <w:p>
      <w:pPr>
        <w:ind w:firstLine="420" w:firstLineChars="200"/>
        <w:rPr>
          <w:rFonts w:hint="eastAsia" w:ascii="宋体" w:hAnsi="宋体"/>
          <w:color w:val="auto"/>
          <w:szCs w:val="21"/>
          <w:highlight w:val="none"/>
        </w:rPr>
      </w:pPr>
      <w:r>
        <w:rPr>
          <w:rFonts w:hint="eastAsia" w:ascii="宋体" w:hAnsi="宋体"/>
          <w:color w:val="auto"/>
          <w:szCs w:val="21"/>
          <w:highlight w:val="none"/>
        </w:rPr>
        <w:t>请注意本文件的某些内容可能涉及专利。本文件的发布机构不承担识别专利的责任。</w:t>
      </w:r>
    </w:p>
    <w:p>
      <w:pPr>
        <w:ind w:firstLine="420" w:firstLineChars="200"/>
        <w:rPr>
          <w:rFonts w:ascii="宋体" w:hAnsi="宋体"/>
          <w:color w:val="auto"/>
          <w:szCs w:val="21"/>
          <w:highlight w:val="none"/>
        </w:rPr>
      </w:pPr>
      <w:r>
        <w:rPr>
          <w:rFonts w:hint="eastAsia" w:ascii="宋体" w:hAnsi="宋体"/>
          <w:color w:val="auto"/>
          <w:szCs w:val="21"/>
          <w:highlight w:val="none"/>
        </w:rPr>
        <w:t>本文件由中华人民</w:t>
      </w:r>
      <w:r>
        <w:rPr>
          <w:rFonts w:ascii="宋体" w:hAnsi="宋体"/>
          <w:color w:val="auto"/>
          <w:szCs w:val="21"/>
          <w:highlight w:val="none"/>
        </w:rPr>
        <w:t>共和国</w:t>
      </w:r>
      <w:r>
        <w:rPr>
          <w:rFonts w:hint="eastAsia" w:ascii="宋体" w:hAnsi="宋体"/>
          <w:color w:val="auto"/>
          <w:szCs w:val="21"/>
          <w:highlight w:val="none"/>
        </w:rPr>
        <w:t>工业和信息化部提出并归口。</w:t>
      </w:r>
    </w:p>
    <w:p>
      <w:pPr>
        <w:ind w:firstLine="420" w:firstLineChars="200"/>
        <w:rPr>
          <w:rFonts w:hint="eastAsia" w:ascii="宋体" w:hAnsi="宋体"/>
          <w:color w:val="auto"/>
          <w:szCs w:val="21"/>
          <w:highlight w:val="none"/>
        </w:rPr>
      </w:pPr>
      <w:r>
        <w:rPr>
          <w:rFonts w:hint="eastAsia"/>
          <w:color w:val="auto"/>
          <w:highlight w:val="none"/>
          <w:lang w:eastAsia="zh-CN"/>
        </w:rPr>
        <w:t>本文件及其所代替文件的历次版本发布情况为：</w:t>
      </w:r>
    </w:p>
    <w:p>
      <w:pPr>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1999年首次发布为</w:t>
      </w:r>
      <w:r>
        <w:rPr>
          <w:rFonts w:hint="eastAsia" w:ascii="宋体" w:hAnsi="宋体"/>
          <w:color w:val="auto"/>
          <w:szCs w:val="21"/>
          <w:highlight w:val="none"/>
        </w:rPr>
        <w:t>GB 17761</w:t>
      </w:r>
      <w:r>
        <w:rPr>
          <w:rFonts w:ascii="宋体" w:hAnsi="宋体"/>
          <w:color w:val="auto"/>
          <w:szCs w:val="21"/>
          <w:highlight w:val="none"/>
        </w:rPr>
        <w:t>—</w:t>
      </w:r>
      <w:r>
        <w:rPr>
          <w:rFonts w:hint="eastAsia" w:ascii="宋体" w:hAnsi="宋体"/>
          <w:color w:val="auto"/>
          <w:szCs w:val="21"/>
          <w:highlight w:val="none"/>
        </w:rPr>
        <w:t>1999</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2018年第一次修订。</w:t>
      </w:r>
    </w:p>
    <w:p>
      <w:pPr>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——本次为第二次修订。</w:t>
      </w:r>
    </w:p>
    <w:p>
      <w:pPr>
        <w:ind w:firstLine="420" w:firstLineChars="200"/>
        <w:rPr>
          <w:rFonts w:hint="eastAsia" w:ascii="宋体" w:hAnsi="宋体"/>
          <w:color w:val="auto"/>
          <w:szCs w:val="21"/>
          <w:highlight w:val="none"/>
          <w:lang w:val="en-US" w:eastAsia="zh-CN"/>
        </w:rPr>
      </w:pPr>
    </w:p>
    <w:p>
      <w:pPr>
        <w:ind w:firstLine="420" w:firstLineChars="200"/>
        <w:rPr>
          <w:rFonts w:hint="eastAsia" w:ascii="宋体" w:hAnsi="宋体"/>
          <w:color w:val="auto"/>
          <w:szCs w:val="21"/>
          <w:highlight w:val="none"/>
          <w:lang w:val="en-US" w:eastAsia="zh-CN"/>
        </w:rPr>
      </w:pPr>
    </w:p>
    <w:p>
      <w:pPr>
        <w:ind w:firstLine="420" w:firstLineChars="200"/>
        <w:rPr>
          <w:rFonts w:hint="eastAsia" w:ascii="宋体" w:hAnsi="宋体"/>
          <w:color w:val="auto"/>
          <w:szCs w:val="21"/>
          <w:highlight w:val="none"/>
          <w:lang w:val="en-US" w:eastAsia="zh-CN"/>
        </w:rPr>
      </w:pPr>
    </w:p>
    <w:p>
      <w:pPr>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br w:type="page"/>
      </w:r>
    </w:p>
    <w:p>
      <w:pPr>
        <w:jc w:val="center"/>
        <w:outlineLvl w:val="0"/>
        <w:rPr>
          <w:rFonts w:hint="eastAsia" w:ascii="黑体" w:hAnsi="黑体" w:eastAsia="黑体" w:cs="Times New Roman"/>
          <w:color w:val="auto"/>
          <w:sz w:val="32"/>
          <w:szCs w:val="32"/>
          <w:highlight w:val="none"/>
        </w:rPr>
      </w:pPr>
      <w:bookmarkStart w:id="26" w:name="_Toc1866"/>
      <w:bookmarkStart w:id="27" w:name="_Toc13221"/>
      <w:bookmarkStart w:id="28" w:name="_Toc169"/>
      <w:bookmarkStart w:id="29" w:name="_Toc6594"/>
      <w:bookmarkStart w:id="30" w:name="_Toc5259"/>
      <w:bookmarkStart w:id="31" w:name="_Toc20098"/>
      <w:r>
        <w:rPr>
          <w:rFonts w:hint="eastAsia" w:ascii="黑体" w:hAnsi="黑体" w:eastAsia="黑体" w:cs="Times New Roman"/>
          <w:color w:val="auto"/>
          <w:sz w:val="32"/>
          <w:szCs w:val="32"/>
          <w:highlight w:val="none"/>
          <w:lang w:val="en-US" w:eastAsia="zh-CN"/>
        </w:rPr>
        <w:t>引</w:t>
      </w:r>
      <w:r>
        <w:rPr>
          <w:rFonts w:hint="eastAsia" w:ascii="黑体" w:hAnsi="黑体" w:eastAsia="黑体" w:cs="Times New Roman"/>
          <w:color w:val="auto"/>
          <w:sz w:val="32"/>
          <w:szCs w:val="32"/>
          <w:highlight w:val="none"/>
        </w:rPr>
        <w:t xml:space="preserve">    言</w:t>
      </w:r>
      <w:bookmarkEnd w:id="26"/>
      <w:bookmarkEnd w:id="27"/>
      <w:bookmarkEnd w:id="28"/>
      <w:bookmarkEnd w:id="29"/>
      <w:bookmarkEnd w:id="30"/>
      <w:bookmarkEnd w:id="31"/>
    </w:p>
    <w:p>
      <w:pPr>
        <w:ind w:firstLine="420" w:firstLineChars="0"/>
        <w:rPr>
          <w:rFonts w:hint="eastAsia"/>
          <w:color w:val="auto"/>
          <w:highlight w:val="none"/>
          <w:lang w:val="en-US" w:eastAsia="zh-CN"/>
        </w:rPr>
      </w:pPr>
      <w:r>
        <w:rPr>
          <w:rFonts w:hint="eastAsia"/>
          <w:color w:val="auto"/>
          <w:highlight w:val="none"/>
          <w:lang w:val="en-US" w:eastAsia="zh-CN"/>
        </w:rPr>
        <w:t>该标准为电动自行车安全技术规范，标准化对象是电动自行车。</w:t>
      </w:r>
    </w:p>
    <w:p>
      <w:pPr>
        <w:ind w:firstLine="420" w:firstLineChars="0"/>
        <w:rPr>
          <w:rFonts w:hint="eastAsia"/>
          <w:color w:val="auto"/>
          <w:highlight w:val="none"/>
          <w:lang w:val="en-US" w:eastAsia="zh-CN"/>
        </w:rPr>
      </w:pPr>
      <w:r>
        <w:rPr>
          <w:rFonts w:hint="eastAsia"/>
          <w:color w:val="auto"/>
          <w:highlight w:val="none"/>
          <w:lang w:val="en-US" w:eastAsia="zh-CN"/>
        </w:rPr>
        <w:t>根据目前的法律规定，电动自行车作为非机动车，一方面要考虑电动自行车使用者的安全、便利、权益，同时也要考虑未使用电动自行车的群体（例如：自行车使用者、行人、机动车驾驶者等）的安全、便利、权益。</w:t>
      </w:r>
    </w:p>
    <w:p>
      <w:pPr>
        <w:ind w:firstLine="420" w:firstLineChars="0"/>
        <w:rPr>
          <w:rFonts w:hint="eastAsia" w:ascii="宋体" w:hAnsi="宋体" w:cs="宋体"/>
          <w:color w:val="auto"/>
          <w:highlight w:val="none"/>
          <w:lang w:val="en-US" w:eastAsia="zh-CN"/>
        </w:rPr>
      </w:pPr>
      <w:r>
        <w:rPr>
          <w:rFonts w:hint="eastAsia"/>
          <w:color w:val="auto"/>
          <w:highlight w:val="none"/>
          <w:lang w:val="en-US" w:eastAsia="zh-CN"/>
        </w:rPr>
        <w:t>对于超过本标准规定电动自行车的规定的车辆，可能适用其他标准，如电动两轮轻便摩</w:t>
      </w:r>
      <w:r>
        <w:rPr>
          <w:rFonts w:hint="eastAsia" w:ascii="宋体" w:hAnsi="宋体" w:cs="宋体"/>
          <w:color w:val="auto"/>
          <w:highlight w:val="none"/>
          <w:lang w:val="en-US" w:eastAsia="zh-CN"/>
        </w:rPr>
        <w:t>托车（GB 24155、GB 7258、GB/T 5359.1等）或摩托车（GB/T 5378、GB 20073等）标准。</w:t>
      </w:r>
    </w:p>
    <w:p>
      <w:pPr>
        <w:ind w:firstLine="420"/>
        <w:rPr>
          <w:color w:val="auto"/>
          <w:highlight w:val="none"/>
        </w:rPr>
      </w:pPr>
    </w:p>
    <w:p>
      <w:pPr>
        <w:ind w:firstLine="420"/>
        <w:rPr>
          <w:color w:val="auto"/>
          <w:highlight w:val="none"/>
        </w:rPr>
      </w:pPr>
    </w:p>
    <w:p>
      <w:pPr>
        <w:rPr>
          <w:color w:val="auto"/>
          <w:highlight w:val="none"/>
        </w:rPr>
      </w:pPr>
    </w:p>
    <w:p>
      <w:pPr>
        <w:rPr>
          <w:color w:val="auto"/>
          <w:highlight w:val="none"/>
        </w:rPr>
      </w:pPr>
    </w:p>
    <w:p>
      <w:pPr>
        <w:spacing w:line="320" w:lineRule="exact"/>
        <w:jc w:val="center"/>
        <w:outlineLvl w:val="9"/>
        <w:rPr>
          <w:rFonts w:hint="eastAsia" w:eastAsia="黑体" w:cs="Arial"/>
          <w:color w:val="auto"/>
          <w:sz w:val="32"/>
          <w:szCs w:val="32"/>
          <w:highlight w:val="none"/>
        </w:rPr>
        <w:sectPr>
          <w:headerReference r:id="rId8" w:type="default"/>
          <w:footerReference r:id="rId10" w:type="default"/>
          <w:headerReference r:id="rId9" w:type="even"/>
          <w:footerReference r:id="rId11" w:type="even"/>
          <w:pgSz w:w="11906" w:h="16838"/>
          <w:pgMar w:top="1440" w:right="1800" w:bottom="1440" w:left="1800" w:header="851" w:footer="992" w:gutter="0"/>
          <w:pgNumType w:fmt="upperRoman" w:start="1"/>
          <w:cols w:space="720" w:num="1"/>
          <w:docGrid w:type="lines" w:linePitch="312" w:charSpace="0"/>
        </w:sectPr>
      </w:pPr>
      <w:bookmarkStart w:id="32" w:name="_Toc24540"/>
      <w:bookmarkStart w:id="33" w:name="_Toc14641"/>
      <w:bookmarkStart w:id="34" w:name="_Toc8067"/>
    </w:p>
    <w:p>
      <w:pPr>
        <w:spacing w:line="320" w:lineRule="exact"/>
        <w:jc w:val="center"/>
        <w:outlineLvl w:val="9"/>
        <w:rPr>
          <w:rFonts w:eastAsia="黑体" w:cs="Arial"/>
          <w:color w:val="auto"/>
          <w:sz w:val="32"/>
          <w:szCs w:val="32"/>
          <w:highlight w:val="none"/>
        </w:rPr>
      </w:pPr>
      <w:r>
        <w:rPr>
          <w:rFonts w:hint="eastAsia" w:eastAsia="黑体" w:cs="Arial"/>
          <w:color w:val="auto"/>
          <w:sz w:val="32"/>
          <w:szCs w:val="32"/>
          <w:highlight w:val="none"/>
        </w:rPr>
        <w:t>电动自行车安全技术规范</w:t>
      </w:r>
      <w:bookmarkEnd w:id="32"/>
      <w:bookmarkEnd w:id="33"/>
      <w:bookmarkEnd w:id="34"/>
    </w:p>
    <w:p>
      <w:pPr>
        <w:pStyle w:val="35"/>
        <w:numPr>
          <w:ilvl w:val="0"/>
          <w:numId w:val="5"/>
        </w:numPr>
        <w:spacing w:before="317" w:after="317"/>
        <w:outlineLvl w:val="0"/>
        <w:rPr>
          <w:rFonts w:hAnsi="宋体"/>
          <w:color w:val="auto"/>
          <w:szCs w:val="21"/>
          <w:highlight w:val="none"/>
        </w:rPr>
      </w:pPr>
      <w:bookmarkStart w:id="35" w:name="_Toc21028"/>
      <w:bookmarkStart w:id="36" w:name="_Toc395251022"/>
      <w:bookmarkStart w:id="37" w:name="_Toc29836"/>
      <w:bookmarkStart w:id="38" w:name="_Toc780"/>
      <w:bookmarkStart w:id="39" w:name="_Toc395090448"/>
      <w:bookmarkStart w:id="40" w:name="_Toc395090523"/>
      <w:bookmarkStart w:id="41" w:name="_Toc28745"/>
      <w:bookmarkStart w:id="42" w:name="_Toc395519216"/>
      <w:bookmarkStart w:id="43" w:name="_Toc909"/>
      <w:bookmarkStart w:id="44" w:name="_Toc12325"/>
      <w:bookmarkStart w:id="45" w:name="_Toc1179"/>
      <w:bookmarkStart w:id="46" w:name="_Toc17483"/>
      <w:bookmarkStart w:id="47" w:name="_Toc395250951"/>
      <w:bookmarkStart w:id="48" w:name="_Toc11016"/>
      <w:r>
        <w:rPr>
          <w:rFonts w:hint="eastAsia"/>
          <w:color w:val="auto"/>
          <w:szCs w:val="21"/>
          <w:highlight w:val="none"/>
        </w:rPr>
        <w:t>范围</w:t>
      </w:r>
      <w:bookmarkEnd w:id="35"/>
      <w:bookmarkEnd w:id="36"/>
      <w:bookmarkEnd w:id="37"/>
      <w:bookmarkEnd w:id="38"/>
      <w:bookmarkEnd w:id="39"/>
      <w:bookmarkEnd w:id="40"/>
      <w:bookmarkEnd w:id="41"/>
      <w:bookmarkEnd w:id="42"/>
      <w:bookmarkEnd w:id="43"/>
      <w:bookmarkEnd w:id="44"/>
      <w:bookmarkEnd w:id="45"/>
      <w:bookmarkEnd w:id="46"/>
      <w:bookmarkEnd w:id="47"/>
      <w:bookmarkEnd w:id="48"/>
    </w:p>
    <w:p>
      <w:pPr>
        <w:pStyle w:val="30"/>
        <w:ind w:firstLine="403"/>
        <w:rPr>
          <w:rFonts w:hint="eastAsia" w:hAnsi="宋体" w:eastAsia="宋体"/>
          <w:color w:val="auto"/>
          <w:highlight w:val="none"/>
          <w:lang w:eastAsia="zh-CN"/>
        </w:rPr>
      </w:pPr>
      <w:r>
        <w:rPr>
          <w:rFonts w:hint="eastAsia" w:hAnsi="宋体"/>
          <w:color w:val="auto"/>
          <w:highlight w:val="none"/>
        </w:rPr>
        <w:t>本</w:t>
      </w:r>
      <w:r>
        <w:rPr>
          <w:rFonts w:hint="eastAsia" w:hAnsi="宋体"/>
          <w:color w:val="auto"/>
          <w:highlight w:val="none"/>
          <w:lang w:val="en-US" w:eastAsia="zh-CN"/>
        </w:rPr>
        <w:t>文件</w:t>
      </w:r>
      <w:r>
        <w:rPr>
          <w:rFonts w:hint="eastAsia" w:hAnsi="宋体"/>
          <w:color w:val="auto"/>
          <w:highlight w:val="none"/>
        </w:rPr>
        <w:t>规定了电动自行车</w:t>
      </w:r>
      <w:r>
        <w:rPr>
          <w:rFonts w:hAnsi="宋体"/>
          <w:color w:val="auto"/>
          <w:highlight w:val="none"/>
        </w:rPr>
        <w:t>的</w:t>
      </w:r>
      <w:r>
        <w:rPr>
          <w:rFonts w:hint="eastAsia" w:hAnsi="宋体"/>
          <w:color w:val="auto"/>
          <w:highlight w:val="none"/>
          <w:lang w:val="en-US" w:eastAsia="zh-CN"/>
        </w:rPr>
        <w:t>整车标志、</w:t>
      </w:r>
      <w:r>
        <w:rPr>
          <w:rFonts w:hint="eastAsia" w:hAnsi="宋体"/>
          <w:color w:val="auto"/>
          <w:highlight w:val="none"/>
        </w:rPr>
        <w:t>整车安全、机械安全、电气</w:t>
      </w:r>
      <w:r>
        <w:rPr>
          <w:rFonts w:hAnsi="宋体"/>
          <w:color w:val="auto"/>
          <w:highlight w:val="none"/>
        </w:rPr>
        <w:t>安全</w:t>
      </w:r>
      <w:r>
        <w:rPr>
          <w:rFonts w:hint="eastAsia" w:hAnsi="宋体"/>
          <w:color w:val="auto"/>
          <w:highlight w:val="none"/>
          <w:lang w:eastAsia="zh-CN"/>
        </w:rPr>
        <w:t>、</w:t>
      </w:r>
      <w:r>
        <w:rPr>
          <w:rFonts w:hint="eastAsia" w:hAnsi="宋体"/>
          <w:color w:val="auto"/>
          <w:highlight w:val="none"/>
          <w:lang w:val="en-US" w:eastAsia="zh-CN"/>
        </w:rPr>
        <w:t>防火</w:t>
      </w:r>
      <w:r>
        <w:rPr>
          <w:rFonts w:hint="eastAsia" w:hAnsi="宋体"/>
          <w:color w:val="auto"/>
          <w:highlight w:val="none"/>
          <w:lang w:eastAsia="zh-CN"/>
        </w:rPr>
        <w:t>阻燃、塑料件</w:t>
      </w:r>
      <w:r>
        <w:rPr>
          <w:rFonts w:hint="eastAsia" w:hAnsi="宋体"/>
          <w:color w:val="auto"/>
          <w:highlight w:val="none"/>
          <w:lang w:val="en-US" w:eastAsia="zh-CN"/>
        </w:rPr>
        <w:t>占比</w:t>
      </w:r>
      <w:r>
        <w:rPr>
          <w:rFonts w:hint="eastAsia" w:hAnsi="宋体"/>
          <w:color w:val="auto"/>
          <w:highlight w:val="none"/>
          <w:lang w:eastAsia="zh-CN"/>
        </w:rPr>
        <w:t>、</w:t>
      </w:r>
      <w:r>
        <w:rPr>
          <w:rFonts w:hint="eastAsia" w:hAnsi="宋体"/>
          <w:color w:val="auto"/>
          <w:highlight w:val="none"/>
          <w:lang w:val="en-US" w:eastAsia="zh-CN"/>
        </w:rPr>
        <w:t>北斗</w:t>
      </w:r>
      <w:r>
        <w:rPr>
          <w:rFonts w:hint="eastAsia" w:hAnsi="宋体"/>
          <w:color w:val="auto"/>
          <w:highlight w:val="none"/>
          <w:lang w:eastAsia="zh-CN"/>
        </w:rPr>
        <w:t>定位功能、</w:t>
      </w:r>
      <w:r>
        <w:rPr>
          <w:rFonts w:hint="eastAsia" w:hAnsi="宋体"/>
          <w:color w:val="auto"/>
          <w:highlight w:val="none"/>
          <w:lang w:val="en-US" w:eastAsia="zh-CN"/>
        </w:rPr>
        <w:t>通信功能</w:t>
      </w:r>
      <w:r>
        <w:rPr>
          <w:rFonts w:hint="eastAsia" w:hAnsi="宋体"/>
          <w:color w:val="auto"/>
          <w:highlight w:val="none"/>
          <w:lang w:eastAsia="zh-CN"/>
        </w:rPr>
        <w:t>、防篡改</w:t>
      </w:r>
      <w:r>
        <w:rPr>
          <w:rFonts w:hint="eastAsia" w:hAnsi="宋体"/>
          <w:color w:val="auto"/>
          <w:highlight w:val="none"/>
          <w:lang w:val="en-US" w:eastAsia="zh-CN"/>
        </w:rPr>
        <w:t>、使用说明书、企业质量保证能力和产品一致性等</w:t>
      </w:r>
      <w:r>
        <w:rPr>
          <w:rFonts w:hAnsi="宋体"/>
          <w:color w:val="auto"/>
          <w:highlight w:val="none"/>
        </w:rPr>
        <w:t>技术要求</w:t>
      </w:r>
      <w:r>
        <w:rPr>
          <w:rFonts w:hint="eastAsia" w:hAnsi="宋体"/>
          <w:color w:val="auto"/>
          <w:highlight w:val="none"/>
          <w:lang w:val="en-US" w:eastAsia="zh-CN"/>
        </w:rPr>
        <w:t>和</w:t>
      </w:r>
      <w:r>
        <w:rPr>
          <w:rFonts w:hAnsi="宋体"/>
          <w:color w:val="auto"/>
          <w:highlight w:val="none"/>
        </w:rPr>
        <w:t>试验方法</w:t>
      </w:r>
      <w:r>
        <w:rPr>
          <w:rFonts w:hint="eastAsia" w:hAnsi="宋体"/>
          <w:color w:val="auto"/>
          <w:highlight w:val="none"/>
        </w:rPr>
        <w:t>。</w:t>
      </w:r>
    </w:p>
    <w:p>
      <w:pPr>
        <w:pStyle w:val="30"/>
        <w:ind w:firstLine="403"/>
        <w:rPr>
          <w:rFonts w:hAnsi="宋体"/>
          <w:color w:val="auto"/>
          <w:highlight w:val="none"/>
        </w:rPr>
      </w:pPr>
      <w:r>
        <w:rPr>
          <w:rFonts w:hint="eastAsia" w:hAnsi="宋体"/>
          <w:color w:val="auto"/>
          <w:highlight w:val="none"/>
        </w:rPr>
        <w:t>本</w:t>
      </w:r>
      <w:r>
        <w:rPr>
          <w:rFonts w:hint="eastAsia" w:hAnsi="宋体"/>
          <w:color w:val="auto"/>
          <w:highlight w:val="none"/>
          <w:lang w:val="en-US" w:eastAsia="zh-CN"/>
        </w:rPr>
        <w:t>文件</w:t>
      </w:r>
      <w:r>
        <w:rPr>
          <w:rFonts w:hAnsi="宋体"/>
          <w:color w:val="auto"/>
          <w:highlight w:val="none"/>
        </w:rPr>
        <w:t>适用于</w:t>
      </w:r>
      <w:r>
        <w:rPr>
          <w:rFonts w:hint="eastAsia" w:hAnsi="宋体"/>
          <w:color w:val="auto"/>
          <w:highlight w:val="none"/>
        </w:rPr>
        <w:t>电动自行</w:t>
      </w:r>
      <w:r>
        <w:rPr>
          <w:rFonts w:hAnsi="宋体"/>
          <w:color w:val="auto"/>
          <w:highlight w:val="none"/>
        </w:rPr>
        <w:t>车。</w:t>
      </w:r>
    </w:p>
    <w:p>
      <w:pPr>
        <w:pStyle w:val="35"/>
        <w:numPr>
          <w:ilvl w:val="0"/>
          <w:numId w:val="5"/>
        </w:numPr>
        <w:spacing w:before="317" w:after="317"/>
        <w:outlineLvl w:val="0"/>
        <w:rPr>
          <w:rFonts w:hAnsi="宋体"/>
          <w:color w:val="auto"/>
          <w:szCs w:val="21"/>
          <w:highlight w:val="none"/>
        </w:rPr>
      </w:pPr>
      <w:bookmarkStart w:id="49" w:name="_Toc395519217"/>
      <w:bookmarkStart w:id="50" w:name="_Toc395090524"/>
      <w:bookmarkStart w:id="51" w:name="_Toc395251023"/>
      <w:bookmarkStart w:id="52" w:name="_Toc23842"/>
      <w:bookmarkStart w:id="53" w:name="_Toc19670"/>
      <w:bookmarkStart w:id="54" w:name="_Toc26679"/>
      <w:bookmarkStart w:id="55" w:name="_Toc13059"/>
      <w:bookmarkStart w:id="56" w:name="_Toc395250952"/>
      <w:bookmarkStart w:id="57" w:name="_Toc5197"/>
      <w:bookmarkStart w:id="58" w:name="_Toc395090449"/>
      <w:bookmarkStart w:id="59" w:name="_Toc29954"/>
      <w:bookmarkStart w:id="60" w:name="_Toc20338"/>
      <w:bookmarkStart w:id="61" w:name="_Toc24804"/>
      <w:bookmarkStart w:id="62" w:name="_Toc10595"/>
      <w:r>
        <w:rPr>
          <w:rFonts w:hint="eastAsia"/>
          <w:color w:val="auto"/>
          <w:szCs w:val="21"/>
          <w:highlight w:val="none"/>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p>
    <w:p>
      <w:pPr>
        <w:pStyle w:val="30"/>
        <w:ind w:firstLine="403"/>
        <w:rPr>
          <w:rFonts w:hAnsi="宋体"/>
          <w:color w:val="auto"/>
          <w:highlight w:val="none"/>
        </w:rPr>
      </w:pPr>
      <w:r>
        <w:rPr>
          <w:rFonts w:hint="eastAsia" w:hAnsi="宋体"/>
          <w:color w:val="auto"/>
          <w:highlight w:val="none"/>
        </w:rPr>
        <w:t>下列文件对于本文件的应用是必不可少的。凡是注日期的引用文件，仅注日期的版本适用于本文件。凡是不注日期的引用文件，其最新版本（包括所有的修改单）适用于本文件。</w:t>
      </w:r>
    </w:p>
    <w:p>
      <w:pPr>
        <w:spacing w:line="330" w:lineRule="exact"/>
        <w:ind w:firstLine="404" w:firstLineChars="200"/>
        <w:rPr>
          <w:rFonts w:hint="eastAsia" w:ascii="宋体" w:hAnsi="宋体"/>
          <w:color w:val="auto"/>
          <w:szCs w:val="21"/>
          <w:highlight w:val="none"/>
        </w:rPr>
      </w:pPr>
      <w:r>
        <w:rPr>
          <w:rFonts w:hint="eastAsia" w:ascii="宋体" w:hAnsi="宋体"/>
          <w:color w:val="auto"/>
          <w:szCs w:val="21"/>
          <w:highlight w:val="none"/>
        </w:rPr>
        <w:t>GB</w:t>
      </w:r>
      <w:r>
        <w:rPr>
          <w:rFonts w:ascii="宋体" w:hAnsi="宋体"/>
          <w:color w:val="auto"/>
          <w:szCs w:val="21"/>
          <w:highlight w:val="none"/>
        </w:rPr>
        <w:t>/T</w:t>
      </w:r>
      <w:r>
        <w:rPr>
          <w:rFonts w:hint="eastAsia" w:ascii="宋体" w:hAnsi="宋体"/>
          <w:color w:val="auto"/>
          <w:szCs w:val="21"/>
          <w:highlight w:val="none"/>
        </w:rPr>
        <w:t xml:space="preserve"> 755—</w:t>
      </w:r>
      <w:r>
        <w:rPr>
          <w:rFonts w:hint="eastAsia" w:ascii="宋体" w:hAnsi="宋体"/>
          <w:color w:val="auto"/>
          <w:szCs w:val="21"/>
          <w:highlight w:val="none"/>
          <w:lang w:val="en-US" w:eastAsia="zh-CN"/>
        </w:rPr>
        <w:t>2019</w:t>
      </w:r>
      <w:r>
        <w:rPr>
          <w:rFonts w:hint="eastAsia" w:ascii="宋体" w:hAnsi="宋体"/>
          <w:color w:val="auto"/>
          <w:szCs w:val="21"/>
          <w:highlight w:val="none"/>
        </w:rPr>
        <w:t xml:space="preserve">  旋转电机 </w:t>
      </w:r>
      <w:r>
        <w:rPr>
          <w:rFonts w:ascii="宋体" w:hAnsi="宋体"/>
          <w:color w:val="auto"/>
          <w:szCs w:val="21"/>
          <w:highlight w:val="none"/>
        </w:rPr>
        <w:t xml:space="preserve"> </w:t>
      </w:r>
      <w:r>
        <w:rPr>
          <w:rFonts w:hint="eastAsia" w:ascii="宋体" w:hAnsi="宋体"/>
          <w:color w:val="auto"/>
          <w:szCs w:val="21"/>
          <w:highlight w:val="none"/>
        </w:rPr>
        <w:t>定额和性能（IEC 60034-1:</w:t>
      </w:r>
      <w:r>
        <w:rPr>
          <w:rFonts w:hint="eastAsia" w:ascii="宋体" w:hAnsi="宋体"/>
          <w:color w:val="auto"/>
          <w:szCs w:val="21"/>
          <w:highlight w:val="none"/>
          <w:lang w:val="en-US" w:eastAsia="zh-CN"/>
        </w:rPr>
        <w:t>2017</w:t>
      </w:r>
      <w:r>
        <w:rPr>
          <w:rFonts w:hint="eastAsia" w:ascii="宋体" w:hAnsi="宋体"/>
          <w:color w:val="auto"/>
          <w:szCs w:val="21"/>
          <w:highlight w:val="none"/>
        </w:rPr>
        <w:t xml:space="preserve">，IDT） </w:t>
      </w:r>
    </w:p>
    <w:p>
      <w:pPr>
        <w:spacing w:line="330" w:lineRule="exact"/>
        <w:ind w:firstLine="404" w:firstLineChars="200"/>
        <w:rPr>
          <w:rFonts w:hint="default" w:ascii="宋体" w:hAnsi="宋体"/>
          <w:color w:val="auto"/>
          <w:highlight w:val="none"/>
          <w:lang w:val="en-US"/>
        </w:rPr>
      </w:pPr>
      <w:r>
        <w:rPr>
          <w:rFonts w:hint="eastAsia" w:ascii="宋体"/>
          <w:color w:val="auto"/>
          <w:szCs w:val="24"/>
          <w:highlight w:val="none"/>
        </w:rPr>
        <w:t>GB</w:t>
      </w:r>
      <w:r>
        <w:rPr>
          <w:rFonts w:hint="eastAsia" w:ascii="宋体"/>
          <w:color w:val="auto"/>
          <w:szCs w:val="24"/>
          <w:highlight w:val="none"/>
          <w:lang w:val="en-US" w:eastAsia="zh-CN"/>
        </w:rPr>
        <w:t>/T</w:t>
      </w:r>
      <w:r>
        <w:rPr>
          <w:rFonts w:hint="eastAsia" w:ascii="宋体"/>
          <w:color w:val="auto"/>
          <w:szCs w:val="24"/>
          <w:highlight w:val="none"/>
        </w:rPr>
        <w:t xml:space="preserve"> 3565</w:t>
      </w:r>
      <w:r>
        <w:rPr>
          <w:rFonts w:hint="eastAsia" w:ascii="宋体"/>
          <w:color w:val="auto"/>
          <w:szCs w:val="24"/>
          <w:highlight w:val="none"/>
          <w:lang w:val="en-US" w:eastAsia="zh-CN"/>
        </w:rPr>
        <w:t>.1—2022  自行车安全要求 第1部分：术语和定义（ISO 4210-1:2014，MOD）</w:t>
      </w:r>
    </w:p>
    <w:p>
      <w:pPr>
        <w:spacing w:line="330" w:lineRule="exact"/>
        <w:ind w:firstLine="404" w:firstLineChars="200"/>
        <w:rPr>
          <w:rFonts w:hint="eastAsia" w:ascii="宋体" w:hAnsi="宋体"/>
          <w:color w:val="auto"/>
          <w:highlight w:val="none"/>
        </w:rPr>
      </w:pPr>
      <w:r>
        <w:rPr>
          <w:rFonts w:hint="eastAsia" w:ascii="宋体" w:hAnsi="宋体"/>
          <w:color w:val="auto"/>
          <w:highlight w:val="none"/>
        </w:rPr>
        <w:t>GB 3565</w:t>
      </w:r>
      <w:r>
        <w:rPr>
          <w:rFonts w:hint="eastAsia" w:ascii="宋体" w:hAnsi="宋体"/>
          <w:color w:val="auto"/>
          <w:highlight w:val="none"/>
          <w:lang w:val="en-US" w:eastAsia="zh-CN"/>
        </w:rPr>
        <w:t>.2</w:t>
      </w:r>
      <w:r>
        <w:rPr>
          <w:rFonts w:ascii="宋体" w:hAnsi="宋体"/>
          <w:color w:val="auto"/>
          <w:highlight w:val="none"/>
        </w:rPr>
        <w:t>—20</w:t>
      </w:r>
      <w:r>
        <w:rPr>
          <w:rFonts w:hint="eastAsia" w:ascii="宋体" w:hAnsi="宋体"/>
          <w:color w:val="auto"/>
          <w:highlight w:val="none"/>
          <w:lang w:val="en-US" w:eastAsia="zh-CN"/>
        </w:rPr>
        <w:t>22</w:t>
      </w:r>
      <w:r>
        <w:rPr>
          <w:rFonts w:hint="eastAsia" w:ascii="宋体" w:hAnsi="宋体"/>
          <w:color w:val="auto"/>
          <w:highlight w:val="none"/>
        </w:rPr>
        <w:t xml:space="preserve">  自行车安全要求 第2部分：城市和旅行用自行车、青少年自行车、山地自行车与竞赛自行车的要求</w:t>
      </w:r>
      <w:r>
        <w:rPr>
          <w:rFonts w:hint="eastAsia" w:ascii="宋体" w:hAnsi="宋体"/>
          <w:color w:val="auto"/>
          <w:highlight w:val="none"/>
          <w:lang w:eastAsia="zh-CN"/>
        </w:rPr>
        <w:t>（ISO 4210-2:2015，MOD）</w:t>
      </w:r>
    </w:p>
    <w:p>
      <w:pPr>
        <w:spacing w:line="330" w:lineRule="exact"/>
        <w:ind w:firstLine="404" w:firstLineChars="200"/>
        <w:rPr>
          <w:rFonts w:hint="eastAsia" w:ascii="宋体" w:hAnsi="宋体" w:eastAsia="宋体"/>
          <w:color w:val="auto"/>
          <w:highlight w:val="none"/>
          <w:lang w:eastAsia="zh-CN"/>
        </w:rPr>
      </w:pPr>
      <w:r>
        <w:rPr>
          <w:rFonts w:hint="eastAsia" w:ascii="宋体" w:hAnsi="宋体"/>
          <w:color w:val="auto"/>
          <w:highlight w:val="none"/>
        </w:rPr>
        <w:t>GB</w:t>
      </w:r>
      <w:r>
        <w:rPr>
          <w:rFonts w:hint="eastAsia" w:ascii="宋体" w:hAnsi="宋体"/>
          <w:color w:val="auto"/>
          <w:highlight w:val="none"/>
          <w:lang w:val="en-US" w:eastAsia="zh-CN"/>
        </w:rPr>
        <w:t>/T</w:t>
      </w:r>
      <w:r>
        <w:rPr>
          <w:rFonts w:hint="eastAsia" w:ascii="宋体" w:hAnsi="宋体"/>
          <w:color w:val="auto"/>
          <w:highlight w:val="none"/>
        </w:rPr>
        <w:t xml:space="preserve"> 3565</w:t>
      </w:r>
      <w:r>
        <w:rPr>
          <w:rFonts w:hint="eastAsia" w:ascii="宋体" w:hAnsi="宋体"/>
          <w:color w:val="auto"/>
          <w:highlight w:val="none"/>
          <w:lang w:val="en-US" w:eastAsia="zh-CN"/>
        </w:rPr>
        <w:t>.4</w:t>
      </w:r>
      <w:r>
        <w:rPr>
          <w:rFonts w:ascii="宋体" w:hAnsi="宋体"/>
          <w:color w:val="auto"/>
          <w:highlight w:val="none"/>
        </w:rPr>
        <w:t>—20</w:t>
      </w:r>
      <w:r>
        <w:rPr>
          <w:rFonts w:hint="eastAsia" w:ascii="宋体" w:hAnsi="宋体"/>
          <w:color w:val="auto"/>
          <w:highlight w:val="none"/>
          <w:lang w:val="en-US" w:eastAsia="zh-CN"/>
        </w:rPr>
        <w:t>22</w:t>
      </w:r>
      <w:r>
        <w:rPr>
          <w:rFonts w:hint="eastAsia" w:ascii="宋体" w:hAnsi="宋体"/>
          <w:color w:val="auto"/>
          <w:highlight w:val="none"/>
        </w:rPr>
        <w:t xml:space="preserve">  自行车安全要求 第4部分：车闸试验方法</w:t>
      </w:r>
      <w:r>
        <w:rPr>
          <w:rFonts w:hint="eastAsia" w:ascii="宋体" w:hAnsi="宋体"/>
          <w:color w:val="auto"/>
          <w:highlight w:val="none"/>
          <w:lang w:eastAsia="zh-CN"/>
        </w:rPr>
        <w:t>（ISO 4210-</w:t>
      </w:r>
      <w:r>
        <w:rPr>
          <w:rFonts w:hint="eastAsia" w:ascii="宋体" w:hAnsi="宋体"/>
          <w:color w:val="auto"/>
          <w:highlight w:val="none"/>
          <w:lang w:val="en-US" w:eastAsia="zh-CN"/>
        </w:rPr>
        <w:t>4</w:t>
      </w:r>
      <w:r>
        <w:rPr>
          <w:rFonts w:hint="eastAsia" w:ascii="宋体" w:hAnsi="宋体"/>
          <w:color w:val="auto"/>
          <w:highlight w:val="none"/>
          <w:lang w:eastAsia="zh-CN"/>
        </w:rPr>
        <w:t>:201</w:t>
      </w:r>
      <w:r>
        <w:rPr>
          <w:rFonts w:hint="eastAsia" w:ascii="宋体" w:hAnsi="宋体"/>
          <w:color w:val="auto"/>
          <w:highlight w:val="none"/>
          <w:lang w:val="en-US" w:eastAsia="zh-CN"/>
        </w:rPr>
        <w:t>4</w:t>
      </w:r>
      <w:r>
        <w:rPr>
          <w:rFonts w:hint="eastAsia" w:ascii="宋体" w:hAnsi="宋体"/>
          <w:color w:val="auto"/>
          <w:highlight w:val="none"/>
          <w:lang w:eastAsia="zh-CN"/>
        </w:rPr>
        <w:t>，MOD））</w:t>
      </w:r>
    </w:p>
    <w:p>
      <w:pPr>
        <w:spacing w:line="330" w:lineRule="exact"/>
        <w:ind w:firstLine="404" w:firstLineChars="200"/>
        <w:rPr>
          <w:rFonts w:hint="eastAsia" w:ascii="宋体" w:hAnsi="宋体"/>
          <w:color w:val="auto"/>
          <w:highlight w:val="none"/>
          <w:lang w:eastAsia="zh-CN"/>
        </w:rPr>
      </w:pPr>
      <w:r>
        <w:rPr>
          <w:rFonts w:hint="eastAsia" w:ascii="宋体" w:hAnsi="宋体"/>
          <w:color w:val="auto"/>
          <w:highlight w:val="none"/>
          <w:lang w:val="en-US" w:eastAsia="zh-CN"/>
        </w:rPr>
        <w:t>GB/T 3565.5—2022  自行车安全要求 第5部分：车把试验方法</w:t>
      </w:r>
      <w:r>
        <w:rPr>
          <w:rFonts w:hint="eastAsia" w:ascii="宋体" w:hAnsi="宋体"/>
          <w:color w:val="auto"/>
          <w:highlight w:val="none"/>
          <w:lang w:eastAsia="zh-CN"/>
        </w:rPr>
        <w:t>（ISO 4210-</w:t>
      </w:r>
      <w:r>
        <w:rPr>
          <w:rFonts w:hint="eastAsia" w:ascii="宋体" w:hAnsi="宋体"/>
          <w:color w:val="auto"/>
          <w:highlight w:val="none"/>
          <w:lang w:val="en-US" w:eastAsia="zh-CN"/>
        </w:rPr>
        <w:t>5</w:t>
      </w:r>
      <w:r>
        <w:rPr>
          <w:rFonts w:hint="eastAsia" w:ascii="宋体" w:hAnsi="宋体"/>
          <w:color w:val="auto"/>
          <w:highlight w:val="none"/>
          <w:lang w:eastAsia="zh-CN"/>
        </w:rPr>
        <w:t>:201</w:t>
      </w:r>
      <w:r>
        <w:rPr>
          <w:rFonts w:hint="eastAsia" w:ascii="宋体" w:hAnsi="宋体"/>
          <w:color w:val="auto"/>
          <w:highlight w:val="none"/>
          <w:lang w:val="en-US" w:eastAsia="zh-CN"/>
        </w:rPr>
        <w:t>4</w:t>
      </w:r>
      <w:r>
        <w:rPr>
          <w:rFonts w:hint="eastAsia" w:ascii="宋体" w:hAnsi="宋体"/>
          <w:color w:val="auto"/>
          <w:highlight w:val="none"/>
          <w:lang w:eastAsia="zh-CN"/>
        </w:rPr>
        <w:t>，MOD）</w:t>
      </w:r>
    </w:p>
    <w:p>
      <w:pPr>
        <w:spacing w:line="330" w:lineRule="exact"/>
        <w:ind w:firstLine="404" w:firstLineChars="200"/>
        <w:rPr>
          <w:rFonts w:hint="eastAsia" w:ascii="宋体" w:hAnsi="宋体" w:eastAsia="宋体"/>
          <w:color w:val="auto"/>
          <w:highlight w:val="none"/>
          <w:lang w:val="en-US" w:eastAsia="zh-CN"/>
        </w:rPr>
      </w:pPr>
      <w:r>
        <w:rPr>
          <w:rFonts w:hint="eastAsia" w:ascii="宋体" w:hAnsi="宋体"/>
          <w:color w:val="auto"/>
          <w:highlight w:val="none"/>
        </w:rPr>
        <w:t>GB</w:t>
      </w:r>
      <w:r>
        <w:rPr>
          <w:rFonts w:hint="eastAsia" w:ascii="宋体" w:hAnsi="宋体"/>
          <w:color w:val="auto"/>
          <w:highlight w:val="none"/>
          <w:lang w:val="en-US" w:eastAsia="zh-CN"/>
        </w:rPr>
        <w:t>/T</w:t>
      </w:r>
      <w:r>
        <w:rPr>
          <w:rFonts w:hint="eastAsia" w:ascii="宋体" w:hAnsi="宋体"/>
          <w:color w:val="auto"/>
          <w:highlight w:val="none"/>
        </w:rPr>
        <w:t xml:space="preserve"> 3565</w:t>
      </w:r>
      <w:r>
        <w:rPr>
          <w:rFonts w:hint="eastAsia" w:ascii="宋体" w:hAnsi="宋体"/>
          <w:color w:val="auto"/>
          <w:highlight w:val="none"/>
          <w:lang w:val="en-US" w:eastAsia="zh-CN"/>
        </w:rPr>
        <w:t>.6</w:t>
      </w:r>
      <w:r>
        <w:rPr>
          <w:rFonts w:ascii="宋体" w:hAnsi="宋体"/>
          <w:color w:val="auto"/>
          <w:highlight w:val="none"/>
        </w:rPr>
        <w:t>—20</w:t>
      </w:r>
      <w:r>
        <w:rPr>
          <w:rFonts w:hint="eastAsia" w:ascii="宋体" w:hAnsi="宋体"/>
          <w:color w:val="auto"/>
          <w:highlight w:val="none"/>
          <w:lang w:val="en-US" w:eastAsia="zh-CN"/>
        </w:rPr>
        <w:t>22</w:t>
      </w:r>
      <w:r>
        <w:rPr>
          <w:rFonts w:hint="eastAsia" w:ascii="宋体" w:hAnsi="宋体"/>
          <w:color w:val="auto"/>
          <w:highlight w:val="none"/>
        </w:rPr>
        <w:t xml:space="preserve">  自行车安全要求第6部分车架与前叉试验方法</w:t>
      </w:r>
      <w:r>
        <w:rPr>
          <w:rFonts w:hint="eastAsia" w:ascii="宋体" w:hAnsi="宋体"/>
          <w:color w:val="auto"/>
          <w:highlight w:val="none"/>
          <w:lang w:eastAsia="zh-CN"/>
        </w:rPr>
        <w:t>（ISO 4210-</w:t>
      </w:r>
      <w:r>
        <w:rPr>
          <w:rFonts w:hint="eastAsia" w:ascii="宋体" w:hAnsi="宋体"/>
          <w:color w:val="auto"/>
          <w:highlight w:val="none"/>
          <w:lang w:val="en-US" w:eastAsia="zh-CN"/>
        </w:rPr>
        <w:t>6</w:t>
      </w:r>
      <w:r>
        <w:rPr>
          <w:rFonts w:hint="eastAsia" w:ascii="宋体" w:hAnsi="宋体"/>
          <w:color w:val="auto"/>
          <w:highlight w:val="none"/>
          <w:lang w:eastAsia="zh-CN"/>
        </w:rPr>
        <w:t>:201</w:t>
      </w:r>
      <w:r>
        <w:rPr>
          <w:rFonts w:hint="eastAsia" w:ascii="宋体" w:hAnsi="宋体"/>
          <w:color w:val="auto"/>
          <w:highlight w:val="none"/>
          <w:lang w:val="en-US" w:eastAsia="zh-CN"/>
        </w:rPr>
        <w:t>5</w:t>
      </w:r>
      <w:r>
        <w:rPr>
          <w:rFonts w:hint="eastAsia" w:ascii="宋体" w:hAnsi="宋体"/>
          <w:color w:val="auto"/>
          <w:highlight w:val="none"/>
          <w:lang w:eastAsia="zh-CN"/>
        </w:rPr>
        <w:t>，MOD）</w:t>
      </w:r>
    </w:p>
    <w:p>
      <w:pPr>
        <w:spacing w:line="330" w:lineRule="exact"/>
        <w:ind w:firstLine="404" w:firstLineChars="200"/>
        <w:rPr>
          <w:rFonts w:ascii="宋体" w:hAnsi="宋体"/>
          <w:color w:val="auto"/>
          <w:highlight w:val="none"/>
        </w:rPr>
      </w:pPr>
      <w:r>
        <w:rPr>
          <w:rFonts w:hint="eastAsia" w:ascii="宋体" w:hAnsi="宋体"/>
          <w:color w:val="auto"/>
          <w:highlight w:val="none"/>
        </w:rPr>
        <w:t>GB/T 4208—2017  外壳防护等级(IP代码) （IEC 60529:20</w:t>
      </w:r>
      <w:r>
        <w:rPr>
          <w:rFonts w:ascii="宋体" w:hAnsi="宋体"/>
          <w:color w:val="auto"/>
          <w:highlight w:val="none"/>
        </w:rPr>
        <w:t>13</w:t>
      </w:r>
      <w:r>
        <w:rPr>
          <w:rFonts w:hint="eastAsia" w:ascii="宋体" w:hAnsi="宋体"/>
          <w:color w:val="auto"/>
          <w:highlight w:val="none"/>
        </w:rPr>
        <w:t>，IDT）</w:t>
      </w:r>
    </w:p>
    <w:p>
      <w:pPr>
        <w:spacing w:line="330" w:lineRule="exact"/>
        <w:ind w:firstLine="420"/>
        <w:rPr>
          <w:rFonts w:ascii="宋体" w:hAnsi="宋体"/>
          <w:color w:val="auto"/>
          <w:highlight w:val="none"/>
        </w:rPr>
      </w:pPr>
      <w:r>
        <w:rPr>
          <w:rFonts w:hint="eastAsia" w:ascii="宋体" w:hAnsi="宋体"/>
          <w:color w:val="auto"/>
          <w:highlight w:val="none"/>
        </w:rPr>
        <w:t xml:space="preserve">GB/T 5169.11  电工电子产品着火危险试验 </w:t>
      </w:r>
      <w:r>
        <w:rPr>
          <w:rFonts w:ascii="宋体" w:hAnsi="宋体"/>
          <w:color w:val="auto"/>
          <w:highlight w:val="none"/>
        </w:rPr>
        <w:t xml:space="preserve"> </w:t>
      </w:r>
      <w:r>
        <w:rPr>
          <w:rFonts w:hint="eastAsia" w:ascii="宋体" w:hAnsi="宋体"/>
          <w:color w:val="auto"/>
          <w:highlight w:val="none"/>
        </w:rPr>
        <w:t xml:space="preserve">第11部分：灼热丝/热丝基本试验方法 </w:t>
      </w:r>
      <w:r>
        <w:rPr>
          <w:rFonts w:ascii="宋体" w:hAnsi="宋体"/>
          <w:color w:val="auto"/>
          <w:highlight w:val="none"/>
        </w:rPr>
        <w:t xml:space="preserve"> </w:t>
      </w:r>
      <w:r>
        <w:rPr>
          <w:rFonts w:hint="eastAsia" w:ascii="宋体" w:hAnsi="宋体"/>
          <w:color w:val="auto"/>
          <w:highlight w:val="none"/>
        </w:rPr>
        <w:t>成品的灼热丝可燃性试验方法</w:t>
      </w:r>
      <w:r>
        <w:rPr>
          <w:rFonts w:hint="eastAsia" w:ascii="宋体" w:hAnsi="宋体" w:cs="宋体"/>
          <w:color w:val="auto"/>
          <w:highlight w:val="none"/>
        </w:rPr>
        <w:t>（GWEPT）</w:t>
      </w:r>
      <w:r>
        <w:rPr>
          <w:rFonts w:hint="eastAsia" w:ascii="宋体" w:hAnsi="宋体"/>
          <w:color w:val="auto"/>
          <w:highlight w:val="none"/>
        </w:rPr>
        <w:t>（GB/T 5169.11—20</w:t>
      </w:r>
      <w:r>
        <w:rPr>
          <w:rFonts w:hint="eastAsia" w:ascii="宋体" w:hAnsi="宋体"/>
          <w:color w:val="auto"/>
          <w:highlight w:val="none"/>
          <w:lang w:val="en-US" w:eastAsia="zh-CN"/>
        </w:rPr>
        <w:t>17</w:t>
      </w:r>
      <w:r>
        <w:rPr>
          <w:rFonts w:hint="eastAsia" w:ascii="宋体" w:hAnsi="宋体"/>
          <w:color w:val="auto"/>
          <w:highlight w:val="none"/>
          <w:lang w:eastAsia="zh-CN"/>
        </w:rPr>
        <w:t>，</w:t>
      </w:r>
      <w:r>
        <w:rPr>
          <w:rFonts w:hint="eastAsia" w:ascii="宋体" w:hAnsi="宋体"/>
          <w:color w:val="auto"/>
          <w:highlight w:val="none"/>
        </w:rPr>
        <w:t>IEC</w:t>
      </w:r>
      <w:r>
        <w:rPr>
          <w:rFonts w:ascii="宋体" w:hAnsi="宋体"/>
          <w:color w:val="auto"/>
          <w:highlight w:val="none"/>
        </w:rPr>
        <w:t xml:space="preserve"> </w:t>
      </w:r>
      <w:r>
        <w:rPr>
          <w:rFonts w:hint="eastAsia" w:ascii="宋体" w:hAnsi="宋体"/>
          <w:color w:val="auto"/>
          <w:highlight w:val="none"/>
        </w:rPr>
        <w:t>60695-2-</w:t>
      </w:r>
      <w:r>
        <w:rPr>
          <w:rFonts w:ascii="宋体" w:hAnsi="宋体"/>
          <w:color w:val="auto"/>
          <w:highlight w:val="none"/>
        </w:rPr>
        <w:t>11</w:t>
      </w:r>
      <w:r>
        <w:rPr>
          <w:rFonts w:hint="eastAsia" w:ascii="宋体" w:hAnsi="宋体"/>
          <w:color w:val="auto"/>
          <w:highlight w:val="none"/>
        </w:rPr>
        <w:t>:20</w:t>
      </w:r>
      <w:r>
        <w:rPr>
          <w:rFonts w:hint="eastAsia" w:ascii="宋体" w:hAnsi="宋体"/>
          <w:color w:val="auto"/>
          <w:highlight w:val="none"/>
          <w:lang w:val="en-US" w:eastAsia="zh-CN"/>
        </w:rPr>
        <w:t>14</w:t>
      </w:r>
      <w:r>
        <w:rPr>
          <w:rFonts w:hint="eastAsia" w:ascii="宋体" w:hAnsi="宋体"/>
          <w:color w:val="auto"/>
          <w:highlight w:val="none"/>
          <w:lang w:eastAsia="zh-CN"/>
        </w:rPr>
        <w:t>，</w:t>
      </w:r>
      <w:r>
        <w:rPr>
          <w:rFonts w:ascii="宋体" w:hAnsi="宋体"/>
          <w:color w:val="auto"/>
          <w:highlight w:val="none"/>
        </w:rPr>
        <w:t>IDT</w:t>
      </w:r>
      <w:r>
        <w:rPr>
          <w:rFonts w:hint="eastAsia" w:ascii="宋体" w:hAnsi="宋体"/>
          <w:color w:val="auto"/>
          <w:highlight w:val="none"/>
        </w:rPr>
        <w:t>）</w:t>
      </w:r>
    </w:p>
    <w:p>
      <w:pPr>
        <w:spacing w:line="330" w:lineRule="exact"/>
        <w:ind w:firstLine="420"/>
        <w:rPr>
          <w:rFonts w:ascii="宋体" w:hAnsi="宋体"/>
          <w:color w:val="auto"/>
          <w:highlight w:val="none"/>
        </w:rPr>
      </w:pPr>
      <w:r>
        <w:rPr>
          <w:rFonts w:hint="eastAsia" w:ascii="宋体" w:hAnsi="宋体"/>
          <w:color w:val="auto"/>
          <w:highlight w:val="none"/>
        </w:rPr>
        <w:t>GB/T</w:t>
      </w:r>
      <w:r>
        <w:rPr>
          <w:rFonts w:ascii="宋体" w:hAnsi="宋体"/>
          <w:color w:val="auto"/>
          <w:highlight w:val="none"/>
        </w:rPr>
        <w:t xml:space="preserve"> </w:t>
      </w:r>
      <w:r>
        <w:rPr>
          <w:rFonts w:hint="eastAsia" w:ascii="宋体" w:hAnsi="宋体"/>
          <w:color w:val="auto"/>
          <w:highlight w:val="none"/>
        </w:rPr>
        <w:t>5169.16</w:t>
      </w:r>
      <w:r>
        <w:rPr>
          <w:rFonts w:ascii="宋体" w:hAnsi="宋体"/>
          <w:color w:val="auto"/>
          <w:highlight w:val="none"/>
        </w:rPr>
        <w:t xml:space="preserve">  </w:t>
      </w:r>
      <w:r>
        <w:rPr>
          <w:rFonts w:hint="eastAsia" w:ascii="宋体" w:hAnsi="宋体"/>
          <w:color w:val="auto"/>
          <w:highlight w:val="none"/>
        </w:rPr>
        <w:t xml:space="preserve">电工电子产品着火危险试验 </w:t>
      </w:r>
      <w:r>
        <w:rPr>
          <w:rFonts w:ascii="宋体" w:hAnsi="宋体"/>
          <w:color w:val="auto"/>
          <w:highlight w:val="none"/>
        </w:rPr>
        <w:t xml:space="preserve"> </w:t>
      </w:r>
      <w:r>
        <w:rPr>
          <w:rFonts w:hint="eastAsia" w:ascii="宋体" w:hAnsi="宋体"/>
          <w:color w:val="auto"/>
          <w:highlight w:val="none"/>
        </w:rPr>
        <w:t>第16部分：试验火焰 50W水平与垂直火焰试验方法（GB/T 5169.16</w:t>
      </w:r>
      <w:r>
        <w:rPr>
          <w:rFonts w:hint="eastAsia" w:ascii="宋体" w:hAnsi="宋体"/>
          <w:color w:val="auto"/>
          <w:highlight w:val="none"/>
          <w:lang w:eastAsia="zh-CN"/>
        </w:rPr>
        <w:t>—</w:t>
      </w:r>
      <w:r>
        <w:rPr>
          <w:rFonts w:hint="eastAsia" w:ascii="宋体" w:hAnsi="宋体"/>
          <w:color w:val="auto"/>
          <w:highlight w:val="none"/>
        </w:rPr>
        <w:t>2017</w:t>
      </w:r>
      <w:r>
        <w:rPr>
          <w:rFonts w:hint="eastAsia" w:ascii="宋体" w:hAnsi="宋体"/>
          <w:color w:val="auto"/>
          <w:highlight w:val="none"/>
          <w:lang w:eastAsia="zh-CN"/>
        </w:rPr>
        <w:t>，</w:t>
      </w:r>
      <w:r>
        <w:rPr>
          <w:rFonts w:hint="eastAsia" w:ascii="宋体" w:hAnsi="宋体"/>
          <w:color w:val="auto"/>
          <w:highlight w:val="none"/>
        </w:rPr>
        <w:t>IEC 60695-11-10:2013</w:t>
      </w:r>
      <w:r>
        <w:rPr>
          <w:rFonts w:hint="eastAsia" w:ascii="宋体" w:hAnsi="宋体"/>
          <w:color w:val="auto"/>
          <w:highlight w:val="none"/>
          <w:lang w:eastAsia="zh-CN"/>
        </w:rPr>
        <w:t>，</w:t>
      </w:r>
      <w:r>
        <w:rPr>
          <w:rFonts w:hint="eastAsia" w:ascii="宋体" w:hAnsi="宋体"/>
          <w:color w:val="auto"/>
          <w:highlight w:val="none"/>
        </w:rPr>
        <w:t>IDT）</w:t>
      </w:r>
    </w:p>
    <w:p>
      <w:pPr>
        <w:spacing w:line="330" w:lineRule="exact"/>
        <w:ind w:firstLine="420"/>
        <w:rPr>
          <w:rFonts w:hint="eastAsia" w:ascii="宋体" w:hAnsi="宋体"/>
          <w:color w:val="auto"/>
          <w:highlight w:val="none"/>
        </w:rPr>
      </w:pPr>
      <w:r>
        <w:rPr>
          <w:rFonts w:ascii="宋体" w:hAnsi="宋体"/>
          <w:color w:val="auto"/>
          <w:highlight w:val="none"/>
        </w:rPr>
        <w:t>GB/T 5296.1</w:t>
      </w:r>
      <w:r>
        <w:rPr>
          <w:rFonts w:hint="eastAsia" w:ascii="宋体" w:hAnsi="宋体"/>
          <w:color w:val="auto"/>
          <w:highlight w:val="none"/>
        </w:rPr>
        <w:t xml:space="preserve"> 消费品使用说明 第1部分:总则（</w:t>
      </w:r>
      <w:r>
        <w:rPr>
          <w:rFonts w:ascii="宋体" w:hAnsi="宋体"/>
          <w:color w:val="auto"/>
          <w:highlight w:val="none"/>
        </w:rPr>
        <w:t>GB/T 5296.1—2012</w:t>
      </w:r>
      <w:r>
        <w:rPr>
          <w:rFonts w:hint="eastAsia" w:ascii="宋体" w:hAnsi="宋体"/>
          <w:color w:val="auto"/>
          <w:highlight w:val="none"/>
        </w:rPr>
        <w:t>ISO</w:t>
      </w:r>
      <w:r>
        <w:rPr>
          <w:rFonts w:ascii="宋体" w:hAnsi="宋体"/>
          <w:color w:val="auto"/>
          <w:highlight w:val="none"/>
        </w:rPr>
        <w:t>/IEC</w:t>
      </w:r>
      <w:r>
        <w:rPr>
          <w:rFonts w:hint="eastAsia" w:ascii="宋体" w:hAnsi="宋体"/>
          <w:color w:val="auto"/>
          <w:highlight w:val="none"/>
          <w:lang w:val="en-US" w:eastAsia="zh-CN"/>
        </w:rPr>
        <w:t xml:space="preserve"> Guide</w:t>
      </w:r>
      <w:r>
        <w:rPr>
          <w:rFonts w:ascii="宋体" w:hAnsi="宋体"/>
          <w:color w:val="auto"/>
          <w:highlight w:val="none"/>
        </w:rPr>
        <w:t xml:space="preserve"> 37:1995</w:t>
      </w:r>
      <w:r>
        <w:rPr>
          <w:rFonts w:hint="eastAsia" w:ascii="宋体" w:hAnsi="宋体"/>
          <w:color w:val="auto"/>
          <w:szCs w:val="24"/>
          <w:highlight w:val="none"/>
        </w:rPr>
        <w:t>，</w:t>
      </w:r>
      <w:r>
        <w:rPr>
          <w:rFonts w:ascii="宋体" w:hAnsi="宋体"/>
          <w:color w:val="auto"/>
          <w:highlight w:val="none"/>
        </w:rPr>
        <w:t>MOD</w:t>
      </w:r>
      <w:r>
        <w:rPr>
          <w:rFonts w:hint="eastAsia" w:ascii="宋体" w:hAnsi="宋体"/>
          <w:color w:val="auto"/>
          <w:highlight w:val="none"/>
        </w:rPr>
        <w:t>）</w:t>
      </w:r>
    </w:p>
    <w:p>
      <w:pPr>
        <w:spacing w:line="330" w:lineRule="exact"/>
        <w:ind w:firstLine="420"/>
        <w:rPr>
          <w:rFonts w:hint="eastAsia" w:ascii="宋体" w:hAnsi="宋体" w:eastAsia="宋体"/>
          <w:color w:val="auto"/>
          <w:highlight w:val="none"/>
          <w:lang w:eastAsia="zh-CN"/>
        </w:rPr>
      </w:pPr>
      <w:r>
        <w:rPr>
          <w:rFonts w:hint="eastAsia" w:ascii="宋体" w:hAnsi="宋体"/>
          <w:color w:val="auto"/>
          <w:highlight w:val="none"/>
        </w:rPr>
        <w:t>GB/T 5454</w:t>
      </w:r>
      <w:r>
        <w:rPr>
          <w:rFonts w:hint="eastAsia" w:ascii="宋体" w:hAnsi="宋体"/>
          <w:color w:val="auto"/>
          <w:highlight w:val="none"/>
          <w:lang w:eastAsia="zh-CN"/>
        </w:rPr>
        <w:t>—</w:t>
      </w:r>
      <w:r>
        <w:rPr>
          <w:rFonts w:hint="eastAsia" w:ascii="宋体" w:hAnsi="宋体"/>
          <w:color w:val="auto"/>
          <w:highlight w:val="none"/>
        </w:rPr>
        <w:t>1997  纺织品 燃烧性能试验 氧指数法</w:t>
      </w:r>
      <w:r>
        <w:rPr>
          <w:rFonts w:hint="eastAsia" w:ascii="宋体" w:hAnsi="宋体"/>
          <w:color w:val="auto"/>
          <w:highlight w:val="none"/>
          <w:lang w:eastAsia="zh-CN"/>
        </w:rPr>
        <w:t>（</w:t>
      </w:r>
      <w:r>
        <w:rPr>
          <w:rFonts w:hint="eastAsia" w:ascii="宋体" w:hAnsi="宋体"/>
          <w:color w:val="auto"/>
          <w:highlight w:val="none"/>
        </w:rPr>
        <w:t>GB/T 5454</w:t>
      </w:r>
      <w:r>
        <w:rPr>
          <w:rFonts w:hint="eastAsia" w:ascii="宋体" w:hAnsi="宋体"/>
          <w:color w:val="auto"/>
          <w:highlight w:val="none"/>
          <w:lang w:eastAsia="zh-CN"/>
        </w:rPr>
        <w:t>—</w:t>
      </w:r>
      <w:r>
        <w:rPr>
          <w:rFonts w:hint="eastAsia" w:ascii="宋体" w:hAnsi="宋体"/>
          <w:color w:val="auto"/>
          <w:highlight w:val="none"/>
        </w:rPr>
        <w:t>1997</w:t>
      </w:r>
      <w:r>
        <w:rPr>
          <w:rFonts w:hint="eastAsia" w:ascii="宋体" w:hAnsi="宋体"/>
          <w:color w:val="auto"/>
          <w:highlight w:val="none"/>
          <w:lang w:eastAsia="zh-CN"/>
        </w:rPr>
        <w:t>，ISO 4589:1984，</w:t>
      </w:r>
      <w:r>
        <w:rPr>
          <w:rFonts w:hint="eastAsia" w:ascii="宋体" w:hAnsi="宋体"/>
          <w:color w:val="auto"/>
          <w:highlight w:val="none"/>
          <w:lang w:val="en-US" w:eastAsia="zh-CN"/>
        </w:rPr>
        <w:t>NEQ</w:t>
      </w:r>
      <w:r>
        <w:rPr>
          <w:rFonts w:hint="eastAsia" w:ascii="宋体" w:hAnsi="宋体"/>
          <w:color w:val="auto"/>
          <w:highlight w:val="none"/>
          <w:lang w:eastAsia="zh-CN"/>
        </w:rPr>
        <w:t>）</w:t>
      </w:r>
    </w:p>
    <w:p>
      <w:pPr>
        <w:spacing w:line="330" w:lineRule="exact"/>
        <w:ind w:firstLine="420"/>
        <w:rPr>
          <w:rFonts w:hint="eastAsia" w:ascii="宋体" w:hAnsi="宋体" w:eastAsia="宋体"/>
          <w:color w:val="auto"/>
          <w:highlight w:val="none"/>
          <w:lang w:eastAsia="zh-CN"/>
        </w:rPr>
      </w:pPr>
      <w:r>
        <w:rPr>
          <w:rFonts w:hint="eastAsia" w:ascii="宋体" w:hAnsi="宋体"/>
          <w:color w:val="auto"/>
          <w:highlight w:val="none"/>
        </w:rPr>
        <w:t>GB/T 5455  纺织品 燃烧性能 垂直方向损毁长度、阴燃和续燃时间的测定</w:t>
      </w:r>
      <w:r>
        <w:rPr>
          <w:rFonts w:hint="eastAsia" w:ascii="宋体" w:hAnsi="宋体"/>
          <w:color w:val="auto"/>
          <w:highlight w:val="none"/>
          <w:lang w:eastAsia="zh-CN"/>
        </w:rPr>
        <w:t>（</w:t>
      </w:r>
      <w:r>
        <w:rPr>
          <w:rFonts w:hint="eastAsia" w:ascii="宋体" w:hAnsi="宋体"/>
          <w:color w:val="auto"/>
          <w:highlight w:val="none"/>
        </w:rPr>
        <w:t>GB/T 5455</w:t>
      </w:r>
      <w:r>
        <w:rPr>
          <w:rFonts w:hint="eastAsia" w:ascii="宋体" w:hAnsi="宋体"/>
          <w:color w:val="auto"/>
          <w:highlight w:val="none"/>
          <w:lang w:eastAsia="zh-CN"/>
        </w:rPr>
        <w:t>—</w:t>
      </w:r>
      <w:r>
        <w:rPr>
          <w:rFonts w:hint="eastAsia" w:ascii="宋体" w:hAnsi="宋体"/>
          <w:color w:val="auto"/>
          <w:highlight w:val="none"/>
        </w:rPr>
        <w:t>2014</w:t>
      </w:r>
      <w:r>
        <w:rPr>
          <w:rFonts w:hint="eastAsia" w:ascii="宋体" w:hAnsi="宋体"/>
          <w:color w:val="auto"/>
          <w:highlight w:val="none"/>
          <w:lang w:eastAsia="zh-CN"/>
        </w:rPr>
        <w:t>）</w:t>
      </w:r>
    </w:p>
    <w:p>
      <w:pPr>
        <w:spacing w:line="330" w:lineRule="exact"/>
        <w:ind w:firstLine="420"/>
        <w:rPr>
          <w:rFonts w:ascii="宋体" w:hAnsi="宋体"/>
          <w:color w:val="auto"/>
          <w:highlight w:val="none"/>
        </w:rPr>
      </w:pPr>
      <w:r>
        <w:rPr>
          <w:rFonts w:hint="eastAsia" w:ascii="宋体" w:hAnsi="宋体"/>
          <w:color w:val="auto"/>
          <w:highlight w:val="none"/>
        </w:rPr>
        <w:t>GB</w:t>
      </w:r>
      <w:r>
        <w:rPr>
          <w:rFonts w:ascii="宋体" w:hAnsi="宋体"/>
          <w:color w:val="auto"/>
          <w:highlight w:val="none"/>
        </w:rPr>
        <w:t xml:space="preserve"> 8410</w:t>
      </w:r>
      <w:r>
        <w:rPr>
          <w:rFonts w:hint="eastAsia" w:ascii="宋体" w:hAnsi="宋体"/>
          <w:color w:val="auto"/>
          <w:highlight w:val="none"/>
        </w:rPr>
        <w:t>—2006</w:t>
      </w:r>
      <w:r>
        <w:rPr>
          <w:rFonts w:ascii="宋体" w:hAnsi="宋体"/>
          <w:color w:val="auto"/>
          <w:highlight w:val="none"/>
        </w:rPr>
        <w:t xml:space="preserve">  </w:t>
      </w:r>
      <w:r>
        <w:rPr>
          <w:rFonts w:hint="eastAsia" w:ascii="宋体" w:hAnsi="宋体"/>
          <w:color w:val="auto"/>
          <w:highlight w:val="none"/>
        </w:rPr>
        <w:t>汽车</w:t>
      </w:r>
      <w:r>
        <w:rPr>
          <w:rFonts w:ascii="宋体" w:hAnsi="宋体"/>
          <w:color w:val="auto"/>
          <w:highlight w:val="none"/>
        </w:rPr>
        <w:t>内饰材料的燃烧特性</w:t>
      </w:r>
    </w:p>
    <w:p>
      <w:pPr>
        <w:spacing w:line="330" w:lineRule="exact"/>
        <w:ind w:firstLine="420"/>
        <w:rPr>
          <w:rFonts w:hint="eastAsia" w:ascii="宋体" w:hAnsi="宋体" w:eastAsia="宋体"/>
          <w:color w:val="auto"/>
          <w:highlight w:val="none"/>
          <w:lang w:eastAsia="zh-CN"/>
        </w:rPr>
      </w:pPr>
      <w:r>
        <w:rPr>
          <w:rFonts w:hint="eastAsia" w:ascii="宋体" w:hAnsi="宋体"/>
          <w:color w:val="auto"/>
          <w:highlight w:val="none"/>
        </w:rPr>
        <w:t>GB/T 8333  塑料 硬质泡沫塑料燃烧性能试验方法 垂直燃烧法</w:t>
      </w:r>
      <w:r>
        <w:rPr>
          <w:rFonts w:hint="eastAsia" w:ascii="宋体" w:hAnsi="宋体"/>
          <w:color w:val="auto"/>
          <w:highlight w:val="none"/>
          <w:lang w:eastAsia="zh-CN"/>
        </w:rPr>
        <w:t>（</w:t>
      </w:r>
      <w:r>
        <w:rPr>
          <w:rFonts w:hint="eastAsia" w:ascii="宋体" w:hAnsi="宋体"/>
          <w:color w:val="auto"/>
          <w:highlight w:val="none"/>
        </w:rPr>
        <w:t>GB/T 8333</w:t>
      </w:r>
      <w:r>
        <w:rPr>
          <w:rFonts w:hint="eastAsia" w:ascii="宋体" w:hAnsi="宋体"/>
          <w:color w:val="auto"/>
          <w:highlight w:val="none"/>
          <w:lang w:eastAsia="zh-CN"/>
        </w:rPr>
        <w:t>—</w:t>
      </w:r>
      <w:r>
        <w:rPr>
          <w:rFonts w:hint="eastAsia" w:ascii="宋体" w:hAnsi="宋体"/>
          <w:color w:val="auto"/>
          <w:highlight w:val="none"/>
        </w:rPr>
        <w:t>2022</w:t>
      </w:r>
      <w:r>
        <w:rPr>
          <w:rFonts w:hint="eastAsia" w:ascii="宋体" w:hAnsi="宋体"/>
          <w:color w:val="auto"/>
          <w:highlight w:val="none"/>
          <w:lang w:eastAsia="zh-CN"/>
        </w:rPr>
        <w:t>）</w:t>
      </w:r>
    </w:p>
    <w:p>
      <w:pPr>
        <w:spacing w:line="330" w:lineRule="exact"/>
        <w:ind w:firstLine="420"/>
        <w:rPr>
          <w:rFonts w:ascii="宋体" w:hAnsi="宋体"/>
          <w:color w:val="auto"/>
          <w:highlight w:val="none"/>
        </w:rPr>
      </w:pPr>
      <w:r>
        <w:rPr>
          <w:rFonts w:hint="eastAsia" w:ascii="宋体" w:hAnsi="宋体"/>
          <w:color w:val="auto"/>
          <w:highlight w:val="none"/>
        </w:rPr>
        <w:t>GB/T 12742  自行车检测设备和器具技术条件</w:t>
      </w:r>
    </w:p>
    <w:p>
      <w:pPr>
        <w:spacing w:line="330" w:lineRule="exact"/>
        <w:ind w:firstLine="420"/>
        <w:rPr>
          <w:rFonts w:hint="eastAsia" w:ascii="宋体" w:hAnsi="宋体"/>
          <w:color w:val="auto"/>
          <w:highlight w:val="none"/>
        </w:rPr>
      </w:pPr>
      <w:r>
        <w:rPr>
          <w:rFonts w:hint="eastAsia" w:ascii="宋体" w:hAnsi="宋体"/>
          <w:color w:val="auto"/>
          <w:highlight w:val="none"/>
        </w:rPr>
        <w:t xml:space="preserve">GB 14023  车辆、船和内燃机 </w:t>
      </w:r>
      <w:r>
        <w:rPr>
          <w:rFonts w:ascii="宋体" w:hAnsi="宋体"/>
          <w:color w:val="auto"/>
          <w:highlight w:val="none"/>
        </w:rPr>
        <w:t xml:space="preserve"> </w:t>
      </w:r>
      <w:r>
        <w:rPr>
          <w:rFonts w:hint="eastAsia" w:ascii="宋体" w:hAnsi="宋体"/>
          <w:color w:val="auto"/>
          <w:highlight w:val="none"/>
        </w:rPr>
        <w:t xml:space="preserve">无线电骚扰特性 </w:t>
      </w:r>
      <w:r>
        <w:rPr>
          <w:rFonts w:ascii="宋体" w:hAnsi="宋体"/>
          <w:color w:val="auto"/>
          <w:highlight w:val="none"/>
        </w:rPr>
        <w:t xml:space="preserve"> </w:t>
      </w:r>
      <w:r>
        <w:rPr>
          <w:rFonts w:hint="eastAsia" w:ascii="宋体" w:hAnsi="宋体"/>
          <w:color w:val="auto"/>
          <w:highlight w:val="none"/>
        </w:rPr>
        <w:t>用于保护车外接收机的限值和测量方法 （GB 14023</w:t>
      </w:r>
      <w:r>
        <w:rPr>
          <w:rFonts w:ascii="宋体" w:hAnsi="宋体"/>
          <w:color w:val="auto"/>
          <w:szCs w:val="21"/>
          <w:highlight w:val="none"/>
        </w:rPr>
        <w:t>—</w:t>
      </w:r>
      <w:r>
        <w:rPr>
          <w:rFonts w:hint="eastAsia" w:ascii="宋体" w:hAnsi="宋体"/>
          <w:color w:val="auto"/>
          <w:highlight w:val="none"/>
        </w:rPr>
        <w:t>2011，IEC/CISPR 12:2009，IDT）</w:t>
      </w:r>
    </w:p>
    <w:p>
      <w:pPr>
        <w:spacing w:line="330" w:lineRule="exact"/>
        <w:ind w:firstLine="420"/>
        <w:rPr>
          <w:rFonts w:hint="eastAsia" w:ascii="宋体" w:hAnsi="宋体"/>
          <w:color w:val="auto"/>
          <w:highlight w:val="none"/>
        </w:rPr>
      </w:pPr>
      <w:r>
        <w:rPr>
          <w:rFonts w:hint="eastAsia" w:ascii="宋体" w:hAnsi="宋体"/>
          <w:color w:val="auto"/>
          <w:highlight w:val="none"/>
        </w:rPr>
        <w:t>GB/T 16172  建筑材料热释放速率试验方法（GB/T 16172</w:t>
      </w:r>
      <w:r>
        <w:rPr>
          <w:rFonts w:hint="eastAsia" w:ascii="宋体" w:hAnsi="宋体"/>
          <w:color w:val="auto"/>
          <w:highlight w:val="none"/>
          <w:lang w:eastAsia="zh-CN"/>
        </w:rPr>
        <w:t>—</w:t>
      </w:r>
      <w:r>
        <w:rPr>
          <w:rFonts w:hint="eastAsia" w:ascii="宋体" w:hAnsi="宋体"/>
          <w:color w:val="auto"/>
          <w:highlight w:val="none"/>
        </w:rPr>
        <w:t>2007</w:t>
      </w:r>
      <w:r>
        <w:rPr>
          <w:rFonts w:hint="eastAsia" w:ascii="宋体" w:hAnsi="宋体"/>
          <w:color w:val="auto"/>
          <w:highlight w:val="none"/>
          <w:lang w:eastAsia="zh-CN"/>
        </w:rPr>
        <w:t>，</w:t>
      </w:r>
      <w:r>
        <w:rPr>
          <w:rFonts w:hint="eastAsia" w:ascii="宋体" w:hAnsi="宋体"/>
          <w:color w:val="auto"/>
          <w:highlight w:val="none"/>
        </w:rPr>
        <w:t>ISO 5660-1:2002，IDT）</w:t>
      </w:r>
    </w:p>
    <w:p>
      <w:pPr>
        <w:spacing w:line="330" w:lineRule="exact"/>
        <w:ind w:firstLine="420"/>
        <w:rPr>
          <w:rFonts w:hint="eastAsia" w:ascii="宋体" w:hAnsi="宋体"/>
          <w:color w:val="auto"/>
          <w:szCs w:val="24"/>
          <w:highlight w:val="none"/>
        </w:rPr>
      </w:pPr>
      <w:r>
        <w:rPr>
          <w:rFonts w:hint="eastAsia" w:ascii="宋体" w:hAnsi="宋体"/>
          <w:color w:val="auto"/>
          <w:szCs w:val="24"/>
          <w:highlight w:val="none"/>
        </w:rPr>
        <w:t>GB/T 16842</w:t>
      </w:r>
      <w:r>
        <w:rPr>
          <w:rFonts w:ascii="宋体" w:hAnsi="宋体"/>
          <w:color w:val="auto"/>
          <w:szCs w:val="21"/>
          <w:highlight w:val="none"/>
        </w:rPr>
        <w:t>—</w:t>
      </w:r>
      <w:r>
        <w:rPr>
          <w:rFonts w:hint="eastAsia" w:ascii="宋体" w:hAnsi="宋体"/>
          <w:color w:val="auto"/>
          <w:szCs w:val="24"/>
          <w:highlight w:val="none"/>
        </w:rPr>
        <w:t>2016  外壳对人和设备的防护 检验用试具（</w:t>
      </w:r>
      <w:r>
        <w:rPr>
          <w:rFonts w:ascii="宋体" w:hAnsi="宋体"/>
          <w:color w:val="auto"/>
          <w:szCs w:val="24"/>
          <w:highlight w:val="none"/>
        </w:rPr>
        <w:t>IEC 61032:1997</w:t>
      </w:r>
      <w:r>
        <w:rPr>
          <w:rFonts w:hint="eastAsia" w:ascii="宋体" w:hAnsi="宋体"/>
          <w:color w:val="auto"/>
          <w:szCs w:val="24"/>
          <w:highlight w:val="none"/>
        </w:rPr>
        <w:t>，</w:t>
      </w:r>
      <w:r>
        <w:rPr>
          <w:rFonts w:ascii="宋体" w:hAnsi="宋体"/>
          <w:color w:val="auto"/>
          <w:szCs w:val="24"/>
          <w:highlight w:val="none"/>
        </w:rPr>
        <w:t>IDT</w:t>
      </w:r>
      <w:r>
        <w:rPr>
          <w:rFonts w:hint="eastAsia" w:ascii="宋体" w:hAnsi="宋体"/>
          <w:color w:val="auto"/>
          <w:szCs w:val="24"/>
          <w:highlight w:val="none"/>
        </w:rPr>
        <w:t>）</w:t>
      </w:r>
    </w:p>
    <w:p>
      <w:pPr>
        <w:spacing w:line="330" w:lineRule="exact"/>
        <w:ind w:firstLine="420"/>
        <w:rPr>
          <w:rFonts w:hint="eastAsia" w:ascii="宋体" w:hAnsi="宋体"/>
          <w:color w:val="auto"/>
          <w:szCs w:val="24"/>
          <w:highlight w:val="none"/>
          <w:lang w:eastAsia="zh-CN"/>
        </w:rPr>
      </w:pPr>
      <w:r>
        <w:rPr>
          <w:rFonts w:hint="eastAsia" w:ascii="宋体" w:hAnsi="宋体"/>
          <w:color w:val="auto"/>
          <w:szCs w:val="24"/>
          <w:highlight w:val="none"/>
        </w:rPr>
        <w:t>GB/T 18380.12  电缆和光缆在火焰条件下的燃烧试验 第12部分：单根绝缘电线电缆火焰垂直蔓延试验　1 kW 预混合型火焰试验方法</w:t>
      </w:r>
      <w:r>
        <w:rPr>
          <w:rFonts w:hint="eastAsia" w:ascii="宋体" w:hAnsi="宋体"/>
          <w:color w:val="auto"/>
          <w:szCs w:val="24"/>
          <w:highlight w:val="none"/>
          <w:lang w:eastAsia="zh-CN"/>
        </w:rPr>
        <w:t>（</w:t>
      </w:r>
      <w:r>
        <w:rPr>
          <w:rFonts w:hint="eastAsia" w:ascii="宋体" w:hAnsi="宋体"/>
          <w:color w:val="auto"/>
          <w:szCs w:val="24"/>
          <w:highlight w:val="none"/>
        </w:rPr>
        <w:t>GB/T 18380.12</w:t>
      </w:r>
      <w:r>
        <w:rPr>
          <w:rFonts w:hint="eastAsia" w:ascii="宋体" w:hAnsi="宋体"/>
          <w:color w:val="auto"/>
          <w:szCs w:val="24"/>
          <w:highlight w:val="none"/>
          <w:lang w:eastAsia="zh-CN"/>
        </w:rPr>
        <w:t>—</w:t>
      </w:r>
      <w:r>
        <w:rPr>
          <w:rFonts w:hint="eastAsia" w:ascii="宋体" w:hAnsi="宋体"/>
          <w:color w:val="auto"/>
          <w:szCs w:val="24"/>
          <w:highlight w:val="none"/>
        </w:rPr>
        <w:t>2022</w:t>
      </w:r>
      <w:r>
        <w:rPr>
          <w:rFonts w:hint="eastAsia" w:ascii="宋体" w:hAnsi="宋体"/>
          <w:color w:val="auto"/>
          <w:szCs w:val="24"/>
          <w:highlight w:val="none"/>
          <w:lang w:eastAsia="zh-CN"/>
        </w:rPr>
        <w:t>，</w:t>
      </w:r>
      <w:r>
        <w:rPr>
          <w:rFonts w:hint="eastAsia" w:ascii="宋体" w:hAnsi="宋体" w:eastAsia="宋体" w:cs="Times New Roman"/>
          <w:i w:val="0"/>
          <w:iCs w:val="0"/>
          <w:caps w:val="0"/>
          <w:color w:val="auto"/>
          <w:spacing w:val="0"/>
          <w:sz w:val="21"/>
          <w:szCs w:val="24"/>
          <w:highlight w:val="none"/>
          <w:shd w:val="clear" w:fill="auto"/>
        </w:rPr>
        <w:t>IEC 60332-1-2:2015</w:t>
      </w:r>
      <w:r>
        <w:rPr>
          <w:rFonts w:hint="eastAsia" w:ascii="宋体" w:hAnsi="宋体" w:cs="Times New Roman"/>
          <w:i w:val="0"/>
          <w:iCs w:val="0"/>
          <w:caps w:val="0"/>
          <w:color w:val="auto"/>
          <w:spacing w:val="0"/>
          <w:sz w:val="21"/>
          <w:szCs w:val="24"/>
          <w:highlight w:val="none"/>
          <w:shd w:val="clear" w:fill="auto"/>
          <w:lang w:eastAsia="zh-CN"/>
        </w:rPr>
        <w:t>，</w:t>
      </w:r>
      <w:r>
        <w:rPr>
          <w:rFonts w:hint="eastAsia" w:ascii="宋体" w:hAnsi="宋体" w:cs="Times New Roman"/>
          <w:i w:val="0"/>
          <w:iCs w:val="0"/>
          <w:caps w:val="0"/>
          <w:color w:val="auto"/>
          <w:spacing w:val="0"/>
          <w:sz w:val="21"/>
          <w:szCs w:val="24"/>
          <w:highlight w:val="none"/>
          <w:shd w:val="clear" w:fill="auto"/>
          <w:lang w:val="en-US" w:eastAsia="zh-CN"/>
        </w:rPr>
        <w:t>IDT</w:t>
      </w:r>
      <w:r>
        <w:rPr>
          <w:rFonts w:hint="eastAsia" w:ascii="宋体" w:hAnsi="宋体"/>
          <w:color w:val="auto"/>
          <w:szCs w:val="24"/>
          <w:highlight w:val="none"/>
          <w:lang w:eastAsia="zh-CN"/>
        </w:rPr>
        <w:t>）</w:t>
      </w:r>
    </w:p>
    <w:p>
      <w:pPr>
        <w:spacing w:line="330" w:lineRule="exact"/>
        <w:ind w:firstLine="420"/>
        <w:rPr>
          <w:rFonts w:hint="eastAsia" w:ascii="宋体" w:hAnsi="宋体" w:eastAsia="宋体"/>
          <w:color w:val="auto"/>
          <w:szCs w:val="24"/>
          <w:highlight w:val="none"/>
          <w:lang w:eastAsia="zh-CN"/>
        </w:rPr>
      </w:pPr>
      <w:r>
        <w:rPr>
          <w:rFonts w:hint="eastAsia" w:ascii="宋体" w:hAnsi="宋体" w:eastAsia="宋体"/>
          <w:color w:val="auto"/>
          <w:szCs w:val="24"/>
          <w:highlight w:val="none"/>
          <w:lang w:eastAsia="zh-CN"/>
        </w:rPr>
        <w:t>GB/T 18380.13  电缆和光缆在火焰条件下的燃烧试验 第13部分：单根绝缘电线电缆火焰垂直蔓延试验　测定燃烧的滴落（物）/微粒的试验方法</w:t>
      </w:r>
      <w:r>
        <w:rPr>
          <w:rFonts w:hint="eastAsia" w:ascii="宋体" w:hAnsi="宋体"/>
          <w:color w:val="auto"/>
          <w:szCs w:val="24"/>
          <w:highlight w:val="none"/>
          <w:lang w:eastAsia="zh-CN"/>
        </w:rPr>
        <w:t>（</w:t>
      </w:r>
      <w:r>
        <w:rPr>
          <w:rFonts w:hint="eastAsia" w:ascii="宋体" w:hAnsi="宋体" w:eastAsia="宋体"/>
          <w:color w:val="auto"/>
          <w:szCs w:val="24"/>
          <w:highlight w:val="none"/>
          <w:lang w:eastAsia="zh-CN"/>
        </w:rPr>
        <w:t>GB/T 18380.13</w:t>
      </w:r>
      <w:r>
        <w:rPr>
          <w:rFonts w:hint="eastAsia" w:ascii="宋体" w:hAnsi="宋体"/>
          <w:color w:val="auto"/>
          <w:szCs w:val="24"/>
          <w:highlight w:val="none"/>
          <w:lang w:eastAsia="zh-CN"/>
        </w:rPr>
        <w:t>—</w:t>
      </w:r>
      <w:r>
        <w:rPr>
          <w:rFonts w:hint="eastAsia" w:ascii="宋体" w:hAnsi="宋体" w:eastAsia="宋体"/>
          <w:color w:val="auto"/>
          <w:szCs w:val="24"/>
          <w:highlight w:val="none"/>
          <w:lang w:eastAsia="zh-CN"/>
        </w:rPr>
        <w:t>2022</w:t>
      </w:r>
      <w:r>
        <w:rPr>
          <w:rFonts w:hint="eastAsia" w:ascii="宋体" w:hAnsi="宋体"/>
          <w:color w:val="auto"/>
          <w:szCs w:val="24"/>
          <w:highlight w:val="none"/>
          <w:lang w:eastAsia="zh-CN"/>
        </w:rPr>
        <w:t>，IEC 60332-1-3:2015，</w:t>
      </w:r>
      <w:r>
        <w:rPr>
          <w:rFonts w:hint="eastAsia" w:ascii="宋体" w:hAnsi="宋体"/>
          <w:color w:val="auto"/>
          <w:szCs w:val="24"/>
          <w:highlight w:val="none"/>
          <w:lang w:val="en-US" w:eastAsia="zh-CN"/>
        </w:rPr>
        <w:t>IDT</w:t>
      </w:r>
      <w:r>
        <w:rPr>
          <w:rFonts w:hint="eastAsia" w:ascii="宋体" w:hAnsi="宋体"/>
          <w:color w:val="auto"/>
          <w:szCs w:val="24"/>
          <w:highlight w:val="none"/>
          <w:lang w:eastAsia="zh-CN"/>
        </w:rPr>
        <w:t>）</w:t>
      </w:r>
    </w:p>
    <w:p>
      <w:pPr>
        <w:spacing w:line="330" w:lineRule="exact"/>
        <w:ind w:firstLine="420"/>
        <w:rPr>
          <w:rFonts w:hint="eastAsia" w:ascii="宋体" w:hAnsi="宋体" w:eastAsia="宋体"/>
          <w:color w:val="auto"/>
          <w:szCs w:val="24"/>
          <w:highlight w:val="none"/>
          <w:lang w:eastAsia="zh-CN"/>
        </w:rPr>
      </w:pPr>
      <w:r>
        <w:rPr>
          <w:rFonts w:hint="eastAsia" w:ascii="宋体" w:hAnsi="宋体" w:eastAsia="宋体"/>
          <w:color w:val="auto"/>
          <w:szCs w:val="24"/>
          <w:highlight w:val="none"/>
          <w:lang w:eastAsia="zh-CN"/>
        </w:rPr>
        <w:t>GB/T 18380.22  电缆和光缆在火焰条件下的燃烧试验 第22部分：单根绝缘细电线电缆火焰垂直蔓延试验 扩散型火焰试验方法</w:t>
      </w:r>
      <w:r>
        <w:rPr>
          <w:rFonts w:hint="eastAsia" w:ascii="宋体" w:hAnsi="宋体"/>
          <w:color w:val="auto"/>
          <w:szCs w:val="24"/>
          <w:highlight w:val="none"/>
          <w:lang w:eastAsia="zh-CN"/>
        </w:rPr>
        <w:t>（</w:t>
      </w:r>
      <w:r>
        <w:rPr>
          <w:rFonts w:hint="eastAsia" w:ascii="宋体" w:hAnsi="宋体" w:eastAsia="宋体"/>
          <w:color w:val="auto"/>
          <w:szCs w:val="24"/>
          <w:highlight w:val="none"/>
          <w:lang w:eastAsia="zh-CN"/>
        </w:rPr>
        <w:t>GB/T 18380.22</w:t>
      </w:r>
      <w:r>
        <w:rPr>
          <w:rFonts w:hint="eastAsia" w:ascii="宋体" w:hAnsi="宋体"/>
          <w:color w:val="auto"/>
          <w:szCs w:val="24"/>
          <w:highlight w:val="none"/>
          <w:lang w:eastAsia="zh-CN"/>
        </w:rPr>
        <w:t>—</w:t>
      </w:r>
      <w:r>
        <w:rPr>
          <w:rFonts w:hint="eastAsia" w:ascii="宋体" w:hAnsi="宋体" w:eastAsia="宋体"/>
          <w:color w:val="auto"/>
          <w:szCs w:val="24"/>
          <w:highlight w:val="none"/>
          <w:lang w:eastAsia="zh-CN"/>
        </w:rPr>
        <w:t>2008</w:t>
      </w:r>
      <w:r>
        <w:rPr>
          <w:rFonts w:hint="eastAsia" w:ascii="宋体" w:hAnsi="宋体"/>
          <w:color w:val="auto"/>
          <w:szCs w:val="24"/>
          <w:highlight w:val="none"/>
          <w:lang w:eastAsia="zh-CN"/>
        </w:rPr>
        <w:t>，IEC 60332-2-2:2004，</w:t>
      </w:r>
      <w:r>
        <w:rPr>
          <w:rFonts w:hint="eastAsia" w:ascii="宋体" w:hAnsi="宋体"/>
          <w:color w:val="auto"/>
          <w:szCs w:val="24"/>
          <w:highlight w:val="none"/>
          <w:lang w:val="en-US" w:eastAsia="zh-CN"/>
        </w:rPr>
        <w:t>IDT</w:t>
      </w:r>
      <w:r>
        <w:rPr>
          <w:rFonts w:hint="eastAsia" w:ascii="宋体" w:hAnsi="宋体"/>
          <w:color w:val="auto"/>
          <w:szCs w:val="24"/>
          <w:highlight w:val="none"/>
          <w:lang w:eastAsia="zh-CN"/>
        </w:rPr>
        <w:t>）</w:t>
      </w:r>
    </w:p>
    <w:p>
      <w:pPr>
        <w:spacing w:line="330" w:lineRule="exact"/>
        <w:ind w:left="0" w:leftChars="0" w:firstLine="420"/>
        <w:rPr>
          <w:rFonts w:hint="eastAsia" w:ascii="宋体" w:hAnsi="宋体" w:cs="宋体"/>
          <w:color w:val="auto"/>
          <w:highlight w:val="none"/>
        </w:rPr>
      </w:pPr>
      <w:r>
        <w:rPr>
          <w:rFonts w:hint="eastAsia" w:ascii="宋体" w:hAnsi="宋体" w:cs="宋体"/>
          <w:color w:val="auto"/>
          <w:highlight w:val="none"/>
        </w:rPr>
        <w:t>GB/T 31887.1</w:t>
      </w:r>
      <w:r>
        <w:rPr>
          <w:rFonts w:hint="eastAsia" w:ascii="宋体" w:hAnsi="宋体" w:cs="宋体"/>
          <w:color w:val="auto"/>
          <w:highlight w:val="none"/>
          <w:lang w:eastAsia="zh-CN"/>
        </w:rPr>
        <w:t>—</w:t>
      </w:r>
      <w:r>
        <w:rPr>
          <w:rFonts w:hint="eastAsia" w:ascii="宋体" w:hAnsi="宋体" w:cs="宋体"/>
          <w:color w:val="auto"/>
          <w:highlight w:val="none"/>
        </w:rPr>
        <w:t>2019</w:t>
      </w:r>
      <w:r>
        <w:rPr>
          <w:rFonts w:hint="eastAsia" w:ascii="宋体" w:hAnsi="宋体" w:cs="宋体"/>
          <w:color w:val="auto"/>
          <w:highlight w:val="none"/>
          <w:lang w:val="en-US" w:eastAsia="zh-CN"/>
        </w:rPr>
        <w:t xml:space="preserve">  </w:t>
      </w:r>
      <w:r>
        <w:rPr>
          <w:rFonts w:hint="eastAsia" w:ascii="宋体" w:hAnsi="宋体" w:cs="宋体"/>
          <w:color w:val="auto"/>
          <w:highlight w:val="none"/>
        </w:rPr>
        <w:t>自行车 照明和回复反射装置 第1部分：照明和光信号装置</w:t>
      </w:r>
      <w:r>
        <w:rPr>
          <w:rFonts w:hint="eastAsia" w:ascii="宋体" w:hAnsi="宋体" w:cs="宋体"/>
          <w:color w:val="auto"/>
          <w:highlight w:val="none"/>
          <w:lang w:eastAsia="zh-CN"/>
        </w:rPr>
        <w:t>（</w:t>
      </w:r>
      <w:r>
        <w:rPr>
          <w:rFonts w:hint="eastAsia" w:ascii="宋体" w:hAnsi="宋体" w:cs="宋体"/>
          <w:color w:val="auto"/>
          <w:highlight w:val="none"/>
        </w:rPr>
        <w:t>ISO 6742-1:2015</w:t>
      </w:r>
      <w:r>
        <w:rPr>
          <w:rFonts w:hint="eastAsia" w:ascii="宋体" w:hAnsi="宋体" w:cs="宋体"/>
          <w:color w:val="auto"/>
          <w:highlight w:val="none"/>
          <w:lang w:eastAsia="zh-CN"/>
        </w:rPr>
        <w:t>，</w:t>
      </w:r>
      <w:r>
        <w:rPr>
          <w:rFonts w:hint="eastAsia" w:ascii="宋体" w:hAnsi="宋体" w:cs="宋体"/>
          <w:color w:val="auto"/>
          <w:highlight w:val="none"/>
          <w:lang w:val="en-US" w:eastAsia="zh-CN"/>
        </w:rPr>
        <w:t>MOD</w:t>
      </w:r>
      <w:r>
        <w:rPr>
          <w:rFonts w:hint="eastAsia" w:ascii="宋体" w:hAnsi="宋体" w:cs="宋体"/>
          <w:color w:val="auto"/>
          <w:highlight w:val="none"/>
          <w:lang w:eastAsia="zh-CN"/>
        </w:rPr>
        <w:t>）</w:t>
      </w:r>
    </w:p>
    <w:p>
      <w:pPr>
        <w:spacing w:line="330" w:lineRule="exact"/>
        <w:ind w:left="0" w:leftChars="0" w:firstLine="420"/>
        <w:rPr>
          <w:rFonts w:hint="eastAsia" w:ascii="宋体" w:hAnsi="宋体" w:cs="宋体"/>
          <w:color w:val="auto"/>
          <w:highlight w:val="none"/>
          <w:lang w:eastAsia="zh-CN"/>
        </w:rPr>
      </w:pPr>
      <w:r>
        <w:rPr>
          <w:rFonts w:hint="eastAsia" w:ascii="宋体" w:hAnsi="宋体" w:cs="宋体"/>
          <w:color w:val="auto"/>
          <w:highlight w:val="none"/>
        </w:rPr>
        <w:t>GB/T 31887.2</w:t>
      </w:r>
      <w:r>
        <w:rPr>
          <w:rFonts w:hint="eastAsia" w:ascii="宋体" w:hAnsi="宋体" w:cs="宋体"/>
          <w:color w:val="auto"/>
          <w:highlight w:val="none"/>
          <w:lang w:eastAsia="zh-CN"/>
        </w:rPr>
        <w:t>—</w:t>
      </w:r>
      <w:r>
        <w:rPr>
          <w:rFonts w:hint="eastAsia" w:ascii="宋体" w:hAnsi="宋体" w:cs="宋体"/>
          <w:color w:val="auto"/>
          <w:highlight w:val="none"/>
        </w:rPr>
        <w:t>2019</w:t>
      </w:r>
      <w:r>
        <w:rPr>
          <w:rFonts w:hint="eastAsia" w:ascii="宋体" w:hAnsi="宋体" w:cs="宋体"/>
          <w:color w:val="auto"/>
          <w:highlight w:val="none"/>
          <w:lang w:val="en-US" w:eastAsia="zh-CN"/>
        </w:rPr>
        <w:t xml:space="preserve">  </w:t>
      </w:r>
      <w:r>
        <w:rPr>
          <w:rFonts w:hint="eastAsia" w:ascii="宋体" w:hAnsi="宋体" w:cs="宋体"/>
          <w:color w:val="auto"/>
          <w:highlight w:val="none"/>
        </w:rPr>
        <w:t>自行车 照明和回复反射装置 第2部分：回复反射装置</w:t>
      </w:r>
      <w:r>
        <w:rPr>
          <w:rFonts w:hint="eastAsia" w:ascii="宋体" w:hAnsi="宋体" w:cs="宋体"/>
          <w:color w:val="auto"/>
          <w:highlight w:val="none"/>
          <w:lang w:eastAsia="zh-CN"/>
        </w:rPr>
        <w:t>（</w:t>
      </w:r>
      <w:r>
        <w:rPr>
          <w:rFonts w:hint="eastAsia" w:ascii="宋体" w:hAnsi="宋体" w:cs="宋体"/>
          <w:color w:val="auto"/>
          <w:highlight w:val="none"/>
        </w:rPr>
        <w:t>ISO 6742-2:2015</w:t>
      </w:r>
      <w:r>
        <w:rPr>
          <w:rFonts w:hint="eastAsia" w:ascii="宋体" w:hAnsi="宋体" w:cs="宋体"/>
          <w:color w:val="auto"/>
          <w:highlight w:val="none"/>
          <w:lang w:eastAsia="zh-CN"/>
        </w:rPr>
        <w:t>，</w:t>
      </w:r>
      <w:r>
        <w:rPr>
          <w:rFonts w:hint="eastAsia" w:ascii="宋体" w:hAnsi="宋体" w:cs="宋体"/>
          <w:color w:val="auto"/>
          <w:highlight w:val="none"/>
          <w:lang w:val="en-US" w:eastAsia="zh-CN"/>
        </w:rPr>
        <w:t>MOD</w:t>
      </w:r>
      <w:r>
        <w:rPr>
          <w:rFonts w:hint="eastAsia" w:ascii="宋体" w:hAnsi="宋体" w:cs="宋体"/>
          <w:color w:val="auto"/>
          <w:highlight w:val="none"/>
          <w:lang w:eastAsia="zh-CN"/>
        </w:rPr>
        <w:t>）</w:t>
      </w:r>
    </w:p>
    <w:p>
      <w:pPr>
        <w:spacing w:line="330" w:lineRule="exact"/>
        <w:ind w:left="0" w:leftChars="0" w:firstLine="420"/>
        <w:rPr>
          <w:rFonts w:hint="eastAsia" w:ascii="宋体" w:hAnsi="宋体" w:cs="宋体"/>
          <w:color w:val="auto"/>
          <w:highlight w:val="none"/>
          <w:lang w:eastAsia="zh-CN"/>
        </w:rPr>
      </w:pPr>
      <w:r>
        <w:rPr>
          <w:rFonts w:hint="eastAsia" w:ascii="宋体" w:hAnsi="宋体" w:cs="宋体"/>
          <w:color w:val="auto"/>
          <w:highlight w:val="none"/>
          <w:lang w:eastAsia="zh-CN"/>
        </w:rPr>
        <w:t>GB/T 39267—2020  北斗卫星导航术语</w:t>
      </w:r>
    </w:p>
    <w:p>
      <w:pPr>
        <w:spacing w:line="330" w:lineRule="exact"/>
        <w:ind w:left="0" w:leftChars="0" w:firstLine="420"/>
        <w:rPr>
          <w:rFonts w:hint="eastAsia" w:ascii="宋体" w:hAnsi="宋体" w:cs="宋体"/>
          <w:color w:val="auto"/>
          <w:highlight w:val="none"/>
        </w:rPr>
      </w:pPr>
      <w:r>
        <w:rPr>
          <w:rFonts w:hint="eastAsia" w:ascii="宋体" w:hAnsi="宋体" w:cs="宋体"/>
          <w:color w:val="auto"/>
          <w:highlight w:val="none"/>
        </w:rPr>
        <w:t>GB/T 40302  塑料 立式软薄试样与小火焰源接触的燃烧性能测定</w:t>
      </w:r>
      <w:r>
        <w:rPr>
          <w:rFonts w:hint="eastAsia" w:ascii="宋体" w:hAnsi="宋体" w:cs="宋体"/>
          <w:color w:val="auto"/>
          <w:highlight w:val="none"/>
          <w:lang w:eastAsia="zh-CN"/>
        </w:rPr>
        <w:t>（</w:t>
      </w:r>
      <w:r>
        <w:rPr>
          <w:rFonts w:hint="eastAsia" w:ascii="宋体" w:hAnsi="宋体" w:cs="宋体"/>
          <w:color w:val="auto"/>
          <w:highlight w:val="none"/>
          <w:lang w:val="en-US" w:eastAsia="zh-CN"/>
        </w:rPr>
        <w:t>G</w:t>
      </w:r>
      <w:r>
        <w:rPr>
          <w:rFonts w:hint="eastAsia" w:ascii="宋体" w:hAnsi="宋体" w:cs="宋体"/>
          <w:color w:val="auto"/>
          <w:highlight w:val="none"/>
        </w:rPr>
        <w:t>B/T 40302</w:t>
      </w:r>
      <w:r>
        <w:rPr>
          <w:rFonts w:hint="eastAsia" w:ascii="宋体" w:hAnsi="宋体" w:cs="宋体"/>
          <w:color w:val="auto"/>
          <w:highlight w:val="none"/>
          <w:lang w:eastAsia="zh-CN"/>
        </w:rPr>
        <w:t>—</w:t>
      </w:r>
      <w:r>
        <w:rPr>
          <w:rFonts w:hint="eastAsia" w:ascii="宋体" w:hAnsi="宋体" w:cs="宋体"/>
          <w:color w:val="auto"/>
          <w:highlight w:val="none"/>
        </w:rPr>
        <w:t>2021</w:t>
      </w:r>
      <w:r>
        <w:rPr>
          <w:rFonts w:hint="eastAsia" w:ascii="宋体" w:hAnsi="宋体" w:cs="宋体"/>
          <w:color w:val="auto"/>
          <w:highlight w:val="none"/>
          <w:lang w:eastAsia="zh-CN"/>
        </w:rPr>
        <w:t>，ISO 9773:1998，</w:t>
      </w:r>
      <w:r>
        <w:rPr>
          <w:rFonts w:hint="eastAsia" w:ascii="宋体" w:hAnsi="宋体" w:cs="宋体"/>
          <w:color w:val="auto"/>
          <w:highlight w:val="none"/>
          <w:lang w:val="en-US" w:eastAsia="zh-CN"/>
        </w:rPr>
        <w:t>IDT</w:t>
      </w:r>
      <w:r>
        <w:rPr>
          <w:rFonts w:hint="eastAsia" w:ascii="宋体" w:hAnsi="宋体" w:cs="宋体"/>
          <w:color w:val="auto"/>
          <w:highlight w:val="none"/>
          <w:lang w:eastAsia="zh-CN"/>
        </w:rPr>
        <w:t>）</w:t>
      </w:r>
    </w:p>
    <w:p>
      <w:pPr>
        <w:spacing w:line="330" w:lineRule="exact"/>
        <w:ind w:left="404" w:leftChars="200"/>
        <w:rPr>
          <w:rFonts w:hint="eastAsia" w:ascii="宋体" w:hAnsi="宋体"/>
          <w:color w:val="auto"/>
          <w:highlight w:val="none"/>
        </w:rPr>
      </w:pPr>
      <w:r>
        <w:rPr>
          <w:rFonts w:hint="eastAsia" w:ascii="宋体" w:hAnsi="宋体"/>
          <w:color w:val="auto"/>
          <w:highlight w:val="none"/>
        </w:rPr>
        <w:t>QB</w:t>
      </w:r>
      <w:r>
        <w:rPr>
          <w:rFonts w:ascii="宋体" w:hAnsi="宋体"/>
          <w:color w:val="auto"/>
          <w:highlight w:val="none"/>
        </w:rPr>
        <w:t>/T</w:t>
      </w:r>
      <w:r>
        <w:rPr>
          <w:rFonts w:hint="eastAsia" w:ascii="宋体" w:hAnsi="宋体"/>
          <w:color w:val="auto"/>
          <w:highlight w:val="none"/>
        </w:rPr>
        <w:t xml:space="preserve"> 1880  自行车</w:t>
      </w:r>
      <w:r>
        <w:rPr>
          <w:rFonts w:hint="eastAsia" w:ascii="宋体" w:hAnsi="宋体"/>
          <w:color w:val="auto"/>
          <w:highlight w:val="none"/>
          <w:lang w:val="en-US" w:eastAsia="zh-CN"/>
        </w:rPr>
        <w:t xml:space="preserve"> </w:t>
      </w:r>
      <w:r>
        <w:rPr>
          <w:rFonts w:hint="eastAsia" w:ascii="宋体" w:hAnsi="宋体"/>
          <w:color w:val="auto"/>
          <w:highlight w:val="none"/>
        </w:rPr>
        <w:t>车架</w:t>
      </w:r>
    </w:p>
    <w:p>
      <w:pPr>
        <w:spacing w:line="330" w:lineRule="exact"/>
        <w:ind w:left="404" w:leftChars="200"/>
        <w:rPr>
          <w:rFonts w:hint="eastAsia" w:ascii="宋体" w:hAnsi="宋体"/>
          <w:color w:val="auto"/>
          <w:highlight w:val="none"/>
        </w:rPr>
      </w:pPr>
      <w:r>
        <w:rPr>
          <w:rFonts w:hint="eastAsia" w:ascii="宋体" w:hAnsi="宋体"/>
          <w:color w:val="auto"/>
          <w:highlight w:val="none"/>
        </w:rPr>
        <w:t>QB</w:t>
      </w:r>
      <w:r>
        <w:rPr>
          <w:rFonts w:hint="eastAsia" w:ascii="宋体" w:hAnsi="宋体"/>
          <w:color w:val="auto"/>
          <w:highlight w:val="none"/>
          <w:lang w:val="en-US" w:eastAsia="zh-CN"/>
        </w:rPr>
        <w:t>/</w:t>
      </w:r>
      <w:r>
        <w:rPr>
          <w:rFonts w:hint="eastAsia" w:ascii="宋体" w:hAnsi="宋体"/>
          <w:color w:val="auto"/>
          <w:highlight w:val="none"/>
        </w:rPr>
        <w:t>T 2946</w:t>
      </w:r>
      <w:r>
        <w:rPr>
          <w:rFonts w:hint="eastAsia" w:ascii="宋体" w:hAnsi="宋体"/>
          <w:color w:val="auto"/>
          <w:highlight w:val="none"/>
          <w:lang w:eastAsia="zh-CN"/>
        </w:rPr>
        <w:t>—</w:t>
      </w:r>
      <w:r>
        <w:rPr>
          <w:rFonts w:hint="eastAsia" w:ascii="宋体" w:hAnsi="宋体"/>
          <w:color w:val="auto"/>
          <w:highlight w:val="none"/>
        </w:rPr>
        <w:t>2020</w:t>
      </w:r>
      <w:r>
        <w:rPr>
          <w:rFonts w:hint="eastAsia" w:ascii="宋体" w:hAnsi="宋体"/>
          <w:color w:val="auto"/>
          <w:highlight w:val="none"/>
          <w:lang w:val="en-US" w:eastAsia="zh-CN"/>
        </w:rPr>
        <w:t xml:space="preserve">  </w:t>
      </w:r>
      <w:r>
        <w:rPr>
          <w:rFonts w:hint="eastAsia" w:ascii="宋体" w:hAnsi="宋体"/>
          <w:color w:val="auto"/>
          <w:highlight w:val="none"/>
        </w:rPr>
        <w:t>电动自行车用电动机及控制器</w:t>
      </w:r>
    </w:p>
    <w:p>
      <w:pPr>
        <w:pStyle w:val="35"/>
        <w:numPr>
          <w:ilvl w:val="0"/>
          <w:numId w:val="5"/>
        </w:numPr>
        <w:spacing w:before="317" w:after="317"/>
        <w:outlineLvl w:val="0"/>
        <w:rPr>
          <w:rFonts w:hAnsi="宋体"/>
          <w:color w:val="auto"/>
          <w:szCs w:val="21"/>
          <w:highlight w:val="none"/>
        </w:rPr>
      </w:pPr>
      <w:bookmarkStart w:id="63" w:name="_Toc13110"/>
      <w:bookmarkStart w:id="64" w:name="_Toc32511"/>
      <w:bookmarkStart w:id="65" w:name="_Toc1859"/>
      <w:bookmarkStart w:id="66" w:name="_Toc16590"/>
      <w:bookmarkStart w:id="67" w:name="_Toc13302"/>
      <w:bookmarkStart w:id="68" w:name="_Toc26304"/>
      <w:bookmarkStart w:id="69" w:name="_Toc7025"/>
      <w:bookmarkStart w:id="70" w:name="_Toc25152"/>
      <w:bookmarkStart w:id="71" w:name="_Toc26017"/>
      <w:r>
        <w:rPr>
          <w:rFonts w:hint="eastAsia"/>
          <w:color w:val="auto"/>
          <w:szCs w:val="21"/>
          <w:highlight w:val="none"/>
        </w:rPr>
        <w:t>术语和定义</w:t>
      </w:r>
      <w:bookmarkEnd w:id="63"/>
      <w:bookmarkEnd w:id="64"/>
      <w:bookmarkEnd w:id="65"/>
      <w:bookmarkEnd w:id="66"/>
      <w:bookmarkEnd w:id="67"/>
      <w:bookmarkEnd w:id="68"/>
      <w:bookmarkEnd w:id="69"/>
      <w:bookmarkEnd w:id="70"/>
      <w:bookmarkEnd w:id="71"/>
    </w:p>
    <w:p>
      <w:pPr>
        <w:spacing w:line="330" w:lineRule="exact"/>
        <w:ind w:left="525"/>
        <w:rPr>
          <w:rFonts w:ascii="宋体" w:hAnsi="宋体"/>
          <w:color w:val="auto"/>
          <w:highlight w:val="none"/>
        </w:rPr>
      </w:pPr>
      <w:r>
        <w:rPr>
          <w:rFonts w:hint="eastAsia" w:ascii="宋体"/>
          <w:color w:val="auto"/>
          <w:szCs w:val="24"/>
          <w:highlight w:val="none"/>
        </w:rPr>
        <w:t>GB</w:t>
      </w:r>
      <w:r>
        <w:rPr>
          <w:rFonts w:hint="eastAsia" w:ascii="宋体"/>
          <w:color w:val="auto"/>
          <w:szCs w:val="24"/>
          <w:highlight w:val="none"/>
          <w:lang w:val="en-US" w:eastAsia="zh-CN"/>
        </w:rPr>
        <w:t>/T</w:t>
      </w:r>
      <w:r>
        <w:rPr>
          <w:rFonts w:hint="eastAsia" w:ascii="宋体"/>
          <w:color w:val="auto"/>
          <w:szCs w:val="24"/>
          <w:highlight w:val="none"/>
        </w:rPr>
        <w:t xml:space="preserve"> 3565</w:t>
      </w:r>
      <w:r>
        <w:rPr>
          <w:rFonts w:hint="eastAsia" w:ascii="宋体"/>
          <w:color w:val="auto"/>
          <w:szCs w:val="24"/>
          <w:highlight w:val="none"/>
          <w:lang w:val="en-US" w:eastAsia="zh-CN"/>
        </w:rPr>
        <w:t>.1—2022</w:t>
      </w:r>
      <w:r>
        <w:rPr>
          <w:rFonts w:hint="eastAsia" w:ascii="宋体"/>
          <w:color w:val="auto"/>
          <w:szCs w:val="24"/>
          <w:highlight w:val="none"/>
        </w:rPr>
        <w:t>中界定</w:t>
      </w:r>
      <w:r>
        <w:rPr>
          <w:rFonts w:ascii="宋体"/>
          <w:color w:val="auto"/>
          <w:szCs w:val="24"/>
          <w:highlight w:val="none"/>
        </w:rPr>
        <w:t>的以及</w:t>
      </w:r>
      <w:r>
        <w:rPr>
          <w:rFonts w:hint="eastAsia" w:ascii="宋体" w:hAnsi="宋体"/>
          <w:color w:val="auto"/>
          <w:highlight w:val="none"/>
        </w:rPr>
        <w:t>下列术语和定义适用于本文件。</w:t>
      </w:r>
    </w:p>
    <w:p>
      <w:pPr>
        <w:numPr>
          <w:ilvl w:val="1"/>
          <w:numId w:val="5"/>
        </w:numPr>
        <w:adjustRightInd w:val="0"/>
        <w:snapToGrid w:val="0"/>
        <w:spacing w:before="158" w:beforeLines="50" w:after="158" w:afterLines="50"/>
        <w:ind w:left="527" w:hanging="527"/>
        <w:outlineLvl w:val="1"/>
        <w:rPr>
          <w:rFonts w:ascii="黑体" w:hAnsi="黑体" w:eastAsia="黑体"/>
          <w:color w:val="auto"/>
          <w:highlight w:val="none"/>
        </w:rPr>
      </w:pPr>
      <w:bookmarkStart w:id="72" w:name="_Toc6248"/>
      <w:bookmarkStart w:id="73" w:name="_Toc13355"/>
      <w:bookmarkStart w:id="74" w:name="_Toc1960"/>
      <w:bookmarkStart w:id="75" w:name="_Toc19075"/>
      <w:bookmarkStart w:id="76" w:name="_Toc17603"/>
      <w:bookmarkStart w:id="77" w:name="_Toc7842"/>
      <w:bookmarkStart w:id="78" w:name="_Toc4127"/>
      <w:bookmarkStart w:id="79" w:name="_Toc9626"/>
      <w:bookmarkStart w:id="80" w:name="_Toc11626"/>
      <w:r>
        <w:rPr>
          <w:b/>
          <w:color w:val="auto"/>
          <w:szCs w:val="21"/>
          <w:highlight w:val="none"/>
        </w:rPr>
        <w:br w:type="textWrapping"/>
      </w:r>
      <w:r>
        <w:rPr>
          <w:rFonts w:hint="eastAsia" w:ascii="黑体" w:hAnsi="黑体" w:eastAsia="黑体"/>
          <w:color w:val="auto"/>
          <w:highlight w:val="none"/>
        </w:rPr>
        <w:t xml:space="preserve">电动自行车 </w:t>
      </w:r>
      <w:r>
        <w:rPr>
          <w:rFonts w:ascii="黑体" w:hAnsi="黑体" w:eastAsia="黑体"/>
          <w:color w:val="auto"/>
          <w:highlight w:val="none"/>
        </w:rPr>
        <w:t xml:space="preserve"> </w:t>
      </w:r>
      <w:r>
        <w:rPr>
          <w:rFonts w:hint="eastAsia" w:ascii="黑体" w:hAnsi="黑体" w:eastAsia="黑体"/>
          <w:color w:val="auto"/>
          <w:highlight w:val="none"/>
        </w:rPr>
        <w:t>electric bicycle</w:t>
      </w:r>
      <w:bookmarkEnd w:id="72"/>
      <w:bookmarkEnd w:id="73"/>
      <w:bookmarkEnd w:id="74"/>
      <w:bookmarkEnd w:id="75"/>
      <w:bookmarkEnd w:id="76"/>
      <w:bookmarkEnd w:id="77"/>
      <w:bookmarkEnd w:id="78"/>
      <w:bookmarkEnd w:id="79"/>
      <w:bookmarkEnd w:id="80"/>
      <w:r>
        <w:rPr>
          <w:rFonts w:hint="eastAsia" w:ascii="黑体" w:hAnsi="黑体" w:eastAsia="黑体"/>
          <w:color w:val="auto"/>
          <w:highlight w:val="none"/>
        </w:rPr>
        <w:t xml:space="preserve"> </w:t>
      </w:r>
    </w:p>
    <w:p>
      <w:pPr>
        <w:spacing w:line="330" w:lineRule="exact"/>
        <w:ind w:firstLine="420"/>
        <w:rPr>
          <w:color w:val="auto"/>
          <w:highlight w:val="none"/>
        </w:rPr>
      </w:pPr>
      <w:r>
        <w:rPr>
          <w:rFonts w:hint="eastAsia"/>
          <w:color w:val="auto"/>
          <w:highlight w:val="none"/>
        </w:rPr>
        <w:t>以车载电池作为</w:t>
      </w:r>
      <w:r>
        <w:rPr>
          <w:rFonts w:hint="eastAsia"/>
          <w:color w:val="auto"/>
          <w:highlight w:val="none"/>
          <w:lang w:eastAsia="zh-CN"/>
        </w:rPr>
        <w:t>主要或</w:t>
      </w:r>
      <w:r>
        <w:rPr>
          <w:rFonts w:hint="eastAsia"/>
          <w:color w:val="auto"/>
          <w:highlight w:val="none"/>
        </w:rPr>
        <w:t>辅助能源，能实现电助动或</w:t>
      </w:r>
      <w:r>
        <w:rPr>
          <w:rFonts w:hint="eastAsia"/>
          <w:color w:val="auto"/>
          <w:highlight w:val="none"/>
          <w:lang w:val="en-US" w:eastAsia="zh-CN"/>
        </w:rPr>
        <w:t>/和</w:t>
      </w:r>
      <w:r>
        <w:rPr>
          <w:rFonts w:hint="eastAsia"/>
          <w:color w:val="auto"/>
          <w:highlight w:val="none"/>
        </w:rPr>
        <w:t>电驱动功能的两轮自行车。</w:t>
      </w:r>
    </w:p>
    <w:p>
      <w:pPr>
        <w:numPr>
          <w:ilvl w:val="1"/>
          <w:numId w:val="5"/>
        </w:numPr>
        <w:adjustRightInd w:val="0"/>
        <w:snapToGrid w:val="0"/>
        <w:spacing w:before="158" w:beforeLines="50" w:after="158" w:afterLines="50"/>
        <w:ind w:left="527" w:hanging="527"/>
        <w:outlineLvl w:val="1"/>
        <w:rPr>
          <w:rFonts w:ascii="黑体" w:hAnsi="黑体" w:eastAsia="黑体"/>
          <w:color w:val="auto"/>
          <w:highlight w:val="none"/>
        </w:rPr>
      </w:pPr>
      <w:bookmarkStart w:id="81" w:name="_Toc2865"/>
      <w:bookmarkStart w:id="82" w:name="_Toc29179"/>
      <w:bookmarkStart w:id="83" w:name="_Toc7284"/>
      <w:bookmarkStart w:id="84" w:name="_Toc29004"/>
      <w:bookmarkStart w:id="85" w:name="_Toc20542"/>
      <w:bookmarkStart w:id="86" w:name="_Toc14148"/>
      <w:bookmarkStart w:id="87" w:name="_Toc24258"/>
      <w:bookmarkStart w:id="88" w:name="_Toc31263"/>
      <w:bookmarkStart w:id="89" w:name="_Toc6984"/>
      <w:r>
        <w:rPr>
          <w:b/>
          <w:color w:val="auto"/>
          <w:szCs w:val="21"/>
          <w:highlight w:val="none"/>
        </w:rPr>
        <w:br w:type="textWrapping"/>
      </w:r>
      <w:r>
        <w:rPr>
          <w:rFonts w:hint="eastAsia" w:ascii="黑体" w:hAnsi="黑体" w:eastAsia="黑体"/>
          <w:color w:val="auto"/>
          <w:highlight w:val="none"/>
        </w:rPr>
        <w:t>装配完整的电动自行车  fully assembled electric bicycle</w:t>
      </w:r>
      <w:bookmarkEnd w:id="81"/>
      <w:bookmarkEnd w:id="82"/>
      <w:bookmarkEnd w:id="83"/>
      <w:bookmarkEnd w:id="84"/>
      <w:bookmarkEnd w:id="85"/>
      <w:bookmarkEnd w:id="86"/>
      <w:bookmarkEnd w:id="87"/>
      <w:bookmarkEnd w:id="88"/>
      <w:bookmarkEnd w:id="89"/>
    </w:p>
    <w:p>
      <w:pPr>
        <w:spacing w:line="330" w:lineRule="exact"/>
        <w:ind w:firstLine="420"/>
        <w:rPr>
          <w:color w:val="auto"/>
          <w:highlight w:val="none"/>
        </w:rPr>
      </w:pPr>
      <w:r>
        <w:rPr>
          <w:rFonts w:hint="eastAsia"/>
          <w:color w:val="auto"/>
          <w:highlight w:val="none"/>
        </w:rPr>
        <w:t>为达到使用目的，配备有所必需的全部部件</w:t>
      </w:r>
      <w:r>
        <w:rPr>
          <w:color w:val="auto"/>
          <w:highlight w:val="none"/>
        </w:rPr>
        <w:t>（</w:t>
      </w:r>
      <w:r>
        <w:rPr>
          <w:rFonts w:hint="eastAsia"/>
          <w:color w:val="auto"/>
          <w:highlight w:val="none"/>
        </w:rPr>
        <w:t>含电池</w:t>
      </w:r>
      <w:r>
        <w:rPr>
          <w:color w:val="auto"/>
          <w:highlight w:val="none"/>
        </w:rPr>
        <w:t>及</w:t>
      </w:r>
      <w:r>
        <w:rPr>
          <w:rFonts w:hint="eastAsia"/>
          <w:color w:val="auto"/>
          <w:highlight w:val="none"/>
        </w:rPr>
        <w:t>使用说明书中</w:t>
      </w:r>
      <w:r>
        <w:rPr>
          <w:color w:val="auto"/>
          <w:highlight w:val="none"/>
        </w:rPr>
        <w:t>明示的</w:t>
      </w:r>
      <w:r>
        <w:rPr>
          <w:rFonts w:hint="eastAsia"/>
          <w:color w:val="auto"/>
          <w:highlight w:val="none"/>
        </w:rPr>
        <w:t>所有配件，</w:t>
      </w:r>
      <w:r>
        <w:rPr>
          <w:color w:val="auto"/>
          <w:highlight w:val="none"/>
        </w:rPr>
        <w:t>但</w:t>
      </w:r>
      <w:r>
        <w:rPr>
          <w:rFonts w:hint="eastAsia" w:ascii="宋体" w:hAnsi="宋体"/>
          <w:color w:val="auto"/>
          <w:szCs w:val="21"/>
          <w:highlight w:val="none"/>
        </w:rPr>
        <w:t>不含</w:t>
      </w:r>
      <w:r>
        <w:rPr>
          <w:rFonts w:hint="eastAsia" w:ascii="宋体" w:hAnsi="宋体"/>
          <w:color w:val="auto"/>
          <w:szCs w:val="21"/>
          <w:highlight w:val="none"/>
          <w:lang w:val="en-US" w:eastAsia="zh-CN"/>
        </w:rPr>
        <w:t>外置的</w:t>
      </w:r>
      <w:r>
        <w:rPr>
          <w:rFonts w:hint="eastAsia" w:ascii="宋体" w:hAnsi="宋体"/>
          <w:color w:val="auto"/>
          <w:szCs w:val="21"/>
          <w:highlight w:val="none"/>
        </w:rPr>
        <w:t>充电器</w:t>
      </w:r>
      <w:r>
        <w:rPr>
          <w:rFonts w:hint="eastAsia" w:ascii="宋体" w:hAnsi="宋体"/>
          <w:color w:val="auto"/>
          <w:szCs w:val="21"/>
          <w:highlight w:val="none"/>
          <w:lang w:eastAsia="zh-CN"/>
        </w:rPr>
        <w:t>、头盔</w:t>
      </w:r>
      <w:r>
        <w:rPr>
          <w:color w:val="auto"/>
          <w:highlight w:val="none"/>
        </w:rPr>
        <w:t>）</w:t>
      </w:r>
      <w:r>
        <w:rPr>
          <w:rFonts w:hint="eastAsia"/>
          <w:color w:val="auto"/>
          <w:highlight w:val="none"/>
        </w:rPr>
        <w:t>的</w:t>
      </w:r>
      <w:r>
        <w:rPr>
          <w:rFonts w:hint="eastAsia" w:ascii="黑体" w:hAnsi="黑体" w:eastAsia="黑体"/>
          <w:color w:val="auto"/>
          <w:highlight w:val="none"/>
        </w:rPr>
        <w:t>电动自行车</w:t>
      </w:r>
      <w:r>
        <w:rPr>
          <w:rFonts w:hint="eastAsia" w:ascii="宋体" w:hAnsi="宋体"/>
          <w:color w:val="auto"/>
          <w:highlight w:val="none"/>
        </w:rPr>
        <w:t>（3.1）</w:t>
      </w:r>
      <w:r>
        <w:rPr>
          <w:rFonts w:hint="eastAsia"/>
          <w:color w:val="auto"/>
          <w:highlight w:val="none"/>
        </w:rPr>
        <w:t>。</w:t>
      </w:r>
    </w:p>
    <w:p>
      <w:pPr>
        <w:numPr>
          <w:ilvl w:val="1"/>
          <w:numId w:val="5"/>
        </w:numPr>
        <w:adjustRightInd w:val="0"/>
        <w:snapToGrid w:val="0"/>
        <w:spacing w:before="158" w:beforeLines="50" w:after="158" w:afterLines="50"/>
        <w:ind w:left="527" w:hanging="527"/>
        <w:outlineLvl w:val="1"/>
        <w:rPr>
          <w:rFonts w:ascii="黑体" w:hAnsi="宋体" w:eastAsia="黑体"/>
          <w:color w:val="auto"/>
          <w:highlight w:val="none"/>
        </w:rPr>
      </w:pPr>
      <w:bookmarkStart w:id="90" w:name="_Toc18874"/>
      <w:bookmarkStart w:id="91" w:name="_Toc25577"/>
      <w:bookmarkStart w:id="92" w:name="_Toc10950"/>
      <w:bookmarkStart w:id="93" w:name="_Toc15184"/>
      <w:bookmarkStart w:id="94" w:name="_Toc21352"/>
      <w:bookmarkStart w:id="95" w:name="_Toc17820"/>
      <w:bookmarkStart w:id="96" w:name="_Toc27777"/>
      <w:bookmarkStart w:id="97" w:name="_Toc8171"/>
      <w:bookmarkStart w:id="98" w:name="_Toc8032"/>
      <w:r>
        <w:rPr>
          <w:b/>
          <w:color w:val="auto"/>
          <w:szCs w:val="21"/>
          <w:highlight w:val="none"/>
        </w:rPr>
        <w:br w:type="textWrapping"/>
      </w:r>
      <w:r>
        <w:rPr>
          <w:rFonts w:hint="eastAsia" w:ascii="黑体" w:hAnsi="宋体" w:eastAsia="黑体"/>
          <w:color w:val="auto"/>
          <w:highlight w:val="none"/>
        </w:rPr>
        <w:t xml:space="preserve">电驱动 </w:t>
      </w:r>
      <w:r>
        <w:rPr>
          <w:rFonts w:ascii="黑体" w:hAnsi="宋体" w:eastAsia="黑体"/>
          <w:color w:val="auto"/>
          <w:highlight w:val="none"/>
        </w:rPr>
        <w:t xml:space="preserve"> electric drive</w:t>
      </w:r>
      <w:bookmarkEnd w:id="90"/>
      <w:bookmarkEnd w:id="91"/>
      <w:bookmarkEnd w:id="92"/>
      <w:bookmarkEnd w:id="93"/>
      <w:bookmarkEnd w:id="94"/>
      <w:bookmarkEnd w:id="95"/>
      <w:bookmarkEnd w:id="96"/>
      <w:bookmarkEnd w:id="97"/>
      <w:bookmarkEnd w:id="98"/>
    </w:p>
    <w:p>
      <w:pPr>
        <w:spacing w:line="330" w:lineRule="exact"/>
        <w:ind w:firstLine="505" w:firstLineChars="250"/>
        <w:rPr>
          <w:color w:val="auto"/>
          <w:highlight w:val="none"/>
        </w:rPr>
      </w:pPr>
      <w:r>
        <w:rPr>
          <w:rFonts w:hint="eastAsia"/>
          <w:color w:val="auto"/>
          <w:highlight w:val="none"/>
        </w:rPr>
        <w:t>驱动电能来源于车载电池，</w:t>
      </w:r>
      <w:r>
        <w:rPr>
          <w:color w:val="auto"/>
          <w:highlight w:val="none"/>
        </w:rPr>
        <w:t>仅以电动机输出动力的驱动方式。</w:t>
      </w:r>
    </w:p>
    <w:p>
      <w:pPr>
        <w:numPr>
          <w:ilvl w:val="1"/>
          <w:numId w:val="5"/>
        </w:numPr>
        <w:adjustRightInd w:val="0"/>
        <w:snapToGrid w:val="0"/>
        <w:spacing w:before="158" w:beforeLines="50" w:after="158" w:afterLines="50"/>
        <w:ind w:left="527" w:hanging="527"/>
        <w:outlineLvl w:val="1"/>
        <w:rPr>
          <w:rFonts w:ascii="黑体" w:hAnsi="宋体" w:eastAsia="黑体"/>
          <w:color w:val="auto"/>
          <w:highlight w:val="none"/>
        </w:rPr>
      </w:pPr>
      <w:bookmarkStart w:id="99" w:name="_Toc9471"/>
      <w:bookmarkStart w:id="100" w:name="_Toc29263"/>
      <w:bookmarkStart w:id="101" w:name="_Toc3494"/>
      <w:bookmarkStart w:id="102" w:name="_Toc25929"/>
      <w:bookmarkStart w:id="103" w:name="_Toc25746"/>
      <w:bookmarkStart w:id="104" w:name="_Toc12335"/>
      <w:bookmarkStart w:id="105" w:name="_Toc25598"/>
      <w:bookmarkStart w:id="106" w:name="_Toc24935"/>
      <w:bookmarkStart w:id="107" w:name="_Toc30488"/>
      <w:r>
        <w:rPr>
          <w:b/>
          <w:color w:val="auto"/>
          <w:szCs w:val="21"/>
          <w:highlight w:val="none"/>
        </w:rPr>
        <w:br w:type="textWrapping"/>
      </w:r>
      <w:r>
        <w:rPr>
          <w:rFonts w:hint="eastAsia" w:ascii="黑体" w:hAnsi="宋体" w:eastAsia="黑体"/>
          <w:color w:val="auto"/>
          <w:highlight w:val="none"/>
        </w:rPr>
        <w:t xml:space="preserve">电助动  </w:t>
      </w:r>
      <w:r>
        <w:rPr>
          <w:rFonts w:ascii="黑体" w:hAnsi="宋体" w:eastAsia="黑体"/>
          <w:color w:val="auto"/>
          <w:highlight w:val="none"/>
        </w:rPr>
        <w:t>electric aid</w:t>
      </w:r>
      <w:bookmarkEnd w:id="99"/>
      <w:bookmarkEnd w:id="100"/>
      <w:bookmarkEnd w:id="101"/>
      <w:bookmarkEnd w:id="102"/>
      <w:bookmarkEnd w:id="103"/>
      <w:bookmarkEnd w:id="104"/>
      <w:bookmarkEnd w:id="105"/>
      <w:bookmarkEnd w:id="106"/>
      <w:bookmarkEnd w:id="107"/>
    </w:p>
    <w:p>
      <w:pPr>
        <w:ind w:left="525"/>
        <w:rPr>
          <w:rFonts w:ascii="宋体" w:hAnsi="宋体"/>
          <w:color w:val="auto"/>
          <w:szCs w:val="21"/>
          <w:highlight w:val="none"/>
        </w:rPr>
      </w:pPr>
      <w:r>
        <w:rPr>
          <w:rFonts w:hint="eastAsia" w:ascii="宋体" w:hAnsi="宋体"/>
          <w:color w:val="auto"/>
          <w:szCs w:val="21"/>
          <w:highlight w:val="none"/>
        </w:rPr>
        <w:t>由人力和电动机的动力按输出比例组成的驱动方式。</w:t>
      </w:r>
    </w:p>
    <w:p>
      <w:pPr>
        <w:numPr>
          <w:ilvl w:val="1"/>
          <w:numId w:val="5"/>
        </w:numPr>
        <w:adjustRightInd w:val="0"/>
        <w:snapToGrid w:val="0"/>
        <w:spacing w:before="158" w:beforeLines="50" w:after="158" w:afterLines="50"/>
        <w:ind w:left="527" w:hanging="527"/>
        <w:outlineLvl w:val="1"/>
        <w:rPr>
          <w:rFonts w:ascii="黑体" w:hAnsi="宋体" w:eastAsia="黑体"/>
          <w:color w:val="auto"/>
          <w:highlight w:val="none"/>
        </w:rPr>
      </w:pPr>
      <w:bookmarkStart w:id="108" w:name="_Toc5179"/>
      <w:bookmarkStart w:id="109" w:name="_Toc32025"/>
      <w:bookmarkStart w:id="110" w:name="_Toc23063"/>
      <w:bookmarkStart w:id="111" w:name="_Toc13978"/>
      <w:bookmarkStart w:id="112" w:name="_Toc12875"/>
      <w:bookmarkStart w:id="113" w:name="_Toc28556"/>
      <w:bookmarkStart w:id="114" w:name="_Toc17650"/>
      <w:bookmarkStart w:id="115" w:name="_Toc6521"/>
      <w:bookmarkStart w:id="116" w:name="_Toc14014"/>
      <w:r>
        <w:rPr>
          <w:b/>
          <w:color w:val="auto"/>
          <w:szCs w:val="21"/>
          <w:highlight w:val="none"/>
        </w:rPr>
        <w:br w:type="textWrapping"/>
      </w:r>
      <w:r>
        <w:rPr>
          <w:rFonts w:hint="eastAsia" w:ascii="黑体" w:hAnsi="宋体" w:eastAsia="黑体"/>
          <w:color w:val="auto"/>
          <w:highlight w:val="none"/>
          <w:lang w:val="en-US" w:eastAsia="zh-CN"/>
        </w:rPr>
        <w:t>生产日期/</w:t>
      </w:r>
      <w:r>
        <w:rPr>
          <w:rFonts w:hint="eastAsia" w:ascii="黑体" w:hAnsi="宋体" w:eastAsia="黑体"/>
          <w:color w:val="auto"/>
          <w:highlight w:val="none"/>
        </w:rPr>
        <w:t xml:space="preserve">制造日期  </w:t>
      </w:r>
      <w:r>
        <w:rPr>
          <w:rFonts w:ascii="黑体" w:hAnsi="宋体" w:eastAsia="黑体"/>
          <w:color w:val="auto"/>
          <w:highlight w:val="none"/>
        </w:rPr>
        <w:t>manufactured date</w:t>
      </w:r>
      <w:bookmarkEnd w:id="108"/>
      <w:bookmarkEnd w:id="109"/>
      <w:bookmarkEnd w:id="110"/>
      <w:bookmarkEnd w:id="111"/>
      <w:bookmarkEnd w:id="112"/>
      <w:bookmarkEnd w:id="113"/>
      <w:bookmarkEnd w:id="114"/>
      <w:bookmarkEnd w:id="115"/>
      <w:bookmarkEnd w:id="116"/>
    </w:p>
    <w:p>
      <w:pPr>
        <w:ind w:left="525"/>
        <w:rPr>
          <w:rFonts w:hint="eastAsia" w:ascii="宋体" w:hAnsi="宋体"/>
          <w:color w:val="auto"/>
          <w:szCs w:val="21"/>
          <w:highlight w:val="none"/>
        </w:rPr>
      </w:pPr>
      <w:r>
        <w:rPr>
          <w:rFonts w:hint="eastAsia" w:ascii="宋体" w:hAnsi="宋体"/>
          <w:color w:val="auto"/>
          <w:szCs w:val="21"/>
          <w:highlight w:val="none"/>
        </w:rPr>
        <w:t>车辆制造完成的日期。</w:t>
      </w:r>
    </w:p>
    <w:p>
      <w:pPr>
        <w:numPr>
          <w:ilvl w:val="1"/>
          <w:numId w:val="5"/>
        </w:numPr>
        <w:adjustRightInd w:val="0"/>
        <w:snapToGrid w:val="0"/>
        <w:spacing w:before="158" w:beforeLines="50" w:after="158" w:afterLines="50"/>
        <w:ind w:left="527" w:hanging="527"/>
        <w:outlineLvl w:val="1"/>
        <w:rPr>
          <w:rFonts w:hint="default" w:ascii="黑体" w:hAnsi="宋体" w:eastAsia="黑体" w:cs="Times New Roman"/>
          <w:color w:val="auto"/>
          <w:szCs w:val="20"/>
          <w:highlight w:val="none"/>
        </w:rPr>
      </w:pPr>
      <w:bookmarkStart w:id="117" w:name="_Toc28917"/>
      <w:bookmarkStart w:id="118" w:name="_Toc17036"/>
      <w:bookmarkStart w:id="119" w:name="_Toc3656"/>
      <w:bookmarkStart w:id="120" w:name="_Toc5572"/>
      <w:bookmarkStart w:id="121" w:name="_Toc23869"/>
      <w:bookmarkStart w:id="122" w:name="_Toc6663"/>
      <w:bookmarkStart w:id="123" w:name="_Toc9286"/>
      <w:bookmarkStart w:id="124" w:name="_Toc30098"/>
      <w:bookmarkStart w:id="125" w:name="_Toc21123"/>
      <w:r>
        <w:rPr>
          <w:rFonts w:hint="default" w:ascii="Times New Roman" w:hAnsi="Times New Roman" w:eastAsia="宋体" w:cs="Times New Roman"/>
          <w:b/>
          <w:color w:val="auto"/>
          <w:szCs w:val="21"/>
          <w:highlight w:val="none"/>
          <w:lang w:val="en-US" w:eastAsia="zh-CN"/>
        </w:rPr>
        <w:br w:type="textWrapping"/>
      </w:r>
      <w:r>
        <w:rPr>
          <w:rFonts w:hint="eastAsia" w:ascii="黑体" w:hAnsi="宋体" w:eastAsia="黑体" w:cs="Times New Roman"/>
          <w:color w:val="auto"/>
          <w:highlight w:val="none"/>
          <w:lang w:val="en-US" w:eastAsia="zh-CN"/>
        </w:rPr>
        <w:t>装饰性部件  d</w:t>
      </w:r>
      <w:r>
        <w:rPr>
          <w:rFonts w:hint="eastAsia" w:ascii="黑体" w:hAnsi="宋体" w:eastAsia="黑体" w:cs="Times New Roman"/>
          <w:color w:val="auto"/>
          <w:highlight w:val="none"/>
          <w:lang w:eastAsia="zh-CN"/>
        </w:rPr>
        <w:t>ecorative parts</w:t>
      </w:r>
      <w:bookmarkEnd w:id="117"/>
      <w:bookmarkEnd w:id="118"/>
      <w:bookmarkEnd w:id="119"/>
      <w:bookmarkEnd w:id="120"/>
      <w:bookmarkEnd w:id="121"/>
      <w:bookmarkEnd w:id="122"/>
      <w:bookmarkEnd w:id="123"/>
      <w:bookmarkEnd w:id="124"/>
      <w:bookmarkEnd w:id="125"/>
    </w:p>
    <w:p>
      <w:pPr>
        <w:spacing w:line="330" w:lineRule="exact"/>
        <w:ind w:left="0" w:firstLine="420"/>
        <w:rPr>
          <w:rFonts w:hint="eastAsia"/>
          <w:color w:val="auto"/>
          <w:highlight w:val="none"/>
          <w:lang w:val="en-US" w:eastAsia="zh-CN"/>
        </w:rPr>
      </w:pPr>
      <w:r>
        <w:rPr>
          <w:rFonts w:hint="eastAsia"/>
          <w:color w:val="auto"/>
          <w:highlight w:val="none"/>
          <w:lang w:val="en-US" w:eastAsia="zh-CN"/>
        </w:rPr>
        <w:t>电动自行车中用于装饰电动自行车表面而起到美化作用的部件。</w:t>
      </w:r>
    </w:p>
    <w:p>
      <w:pPr>
        <w:spacing w:line="330" w:lineRule="exact"/>
        <w:ind w:left="0" w:firstLine="420"/>
        <w:rPr>
          <w:rFonts w:hint="eastAsia"/>
          <w:color w:val="auto"/>
          <w:sz w:val="18"/>
          <w:szCs w:val="18"/>
          <w:highlight w:val="none"/>
          <w:lang w:val="en-US" w:eastAsia="zh-CN"/>
        </w:rPr>
      </w:pPr>
      <w:r>
        <w:rPr>
          <w:rFonts w:hint="eastAsia" w:ascii="黑体" w:hAnsi="黑体" w:eastAsia="黑体" w:cs="黑体"/>
          <w:color w:val="auto"/>
          <w:sz w:val="18"/>
          <w:szCs w:val="18"/>
          <w:highlight w:val="none"/>
          <w:lang w:val="en-US" w:eastAsia="zh-CN"/>
        </w:rPr>
        <w:t>示例：</w:t>
      </w:r>
      <w:r>
        <w:rPr>
          <w:rFonts w:hint="eastAsia"/>
          <w:color w:val="auto"/>
          <w:sz w:val="18"/>
          <w:szCs w:val="18"/>
          <w:highlight w:val="none"/>
          <w:lang w:val="en-US" w:eastAsia="zh-CN"/>
        </w:rPr>
        <w:t>导流罩、踏板装饰边条、方向把罩等。</w:t>
      </w:r>
    </w:p>
    <w:p>
      <w:pPr>
        <w:numPr>
          <w:ilvl w:val="1"/>
          <w:numId w:val="5"/>
        </w:numPr>
        <w:adjustRightInd w:val="0"/>
        <w:snapToGrid w:val="0"/>
        <w:spacing w:before="158" w:beforeLines="50" w:after="158" w:afterLines="50"/>
        <w:ind w:left="527" w:hanging="527"/>
        <w:outlineLvl w:val="1"/>
        <w:rPr>
          <w:rFonts w:hint="eastAsia" w:ascii="黑体" w:hAnsi="宋体" w:eastAsia="黑体"/>
          <w:color w:val="auto"/>
          <w:sz w:val="21"/>
          <w:szCs w:val="20"/>
          <w:highlight w:val="none"/>
        </w:rPr>
      </w:pPr>
      <w:bookmarkStart w:id="126" w:name="_Toc1571"/>
      <w:bookmarkStart w:id="127" w:name="_Toc21416"/>
      <w:bookmarkStart w:id="128" w:name="_Toc29494"/>
      <w:bookmarkStart w:id="129" w:name="_Toc31932"/>
      <w:bookmarkStart w:id="130" w:name="_Toc6351"/>
      <w:bookmarkStart w:id="131" w:name="_Toc30267"/>
      <w:bookmarkStart w:id="132" w:name="_Toc855"/>
      <w:bookmarkStart w:id="133" w:name="_Toc5772"/>
      <w:bookmarkStart w:id="134" w:name="_Toc2027"/>
      <w:r>
        <w:rPr>
          <w:rFonts w:hint="default"/>
          <w:b/>
          <w:color w:val="auto"/>
          <w:szCs w:val="21"/>
          <w:highlight w:val="none"/>
          <w:lang w:val="en-US" w:eastAsia="zh-CN"/>
        </w:rPr>
        <w:br w:type="textWrapping"/>
      </w:r>
      <w:r>
        <w:rPr>
          <w:rFonts w:hint="eastAsia" w:ascii="黑体" w:hAnsi="宋体" w:eastAsia="黑体"/>
          <w:color w:val="auto"/>
          <w:sz w:val="21"/>
          <w:szCs w:val="20"/>
          <w:highlight w:val="none"/>
        </w:rPr>
        <w:t>塑料件 Plastic</w:t>
      </w:r>
      <w:bookmarkEnd w:id="126"/>
      <w:bookmarkEnd w:id="127"/>
      <w:bookmarkEnd w:id="128"/>
      <w:bookmarkEnd w:id="129"/>
      <w:bookmarkEnd w:id="130"/>
      <w:bookmarkEnd w:id="131"/>
      <w:bookmarkEnd w:id="132"/>
      <w:bookmarkEnd w:id="133"/>
      <w:bookmarkEnd w:id="134"/>
    </w:p>
    <w:p>
      <w:pPr>
        <w:spacing w:line="330" w:lineRule="exact"/>
        <w:ind w:left="0" w:firstLine="420"/>
        <w:rPr>
          <w:rFonts w:hint="eastAsia" w:ascii="宋体" w:hAnsi="宋体" w:cs="宋体"/>
          <w:color w:val="auto"/>
          <w:sz w:val="21"/>
          <w:szCs w:val="20"/>
          <w:highlight w:val="none"/>
          <w:lang w:eastAsia="zh-CN"/>
        </w:rPr>
      </w:pPr>
      <w:r>
        <w:rPr>
          <w:rFonts w:hint="eastAsia" w:ascii="宋体" w:hAnsi="宋体" w:eastAsia="宋体" w:cs="宋体"/>
          <w:color w:val="auto"/>
          <w:sz w:val="21"/>
          <w:szCs w:val="20"/>
          <w:highlight w:val="none"/>
        </w:rPr>
        <w:t>塑料件是指由单体原料通过加聚或缩聚反应聚合而成的高分子化合物制成的部件</w:t>
      </w:r>
      <w:r>
        <w:rPr>
          <w:rFonts w:hint="eastAsia" w:ascii="宋体" w:hAnsi="宋体" w:cs="宋体"/>
          <w:color w:val="auto"/>
          <w:sz w:val="21"/>
          <w:szCs w:val="20"/>
          <w:highlight w:val="none"/>
          <w:lang w:eastAsia="zh-CN"/>
        </w:rPr>
        <w:t>。</w:t>
      </w:r>
    </w:p>
    <w:p>
      <w:pPr>
        <w:spacing w:line="330" w:lineRule="exact"/>
        <w:ind w:left="0" w:firstLine="420"/>
        <w:rPr>
          <w:rFonts w:hint="eastAsia" w:ascii="Times New Roman" w:hAnsi="Times New Roman" w:cs="Times New Roman"/>
          <w:color w:val="auto"/>
          <w:sz w:val="18"/>
          <w:szCs w:val="18"/>
          <w:highlight w:val="none"/>
          <w:lang w:eastAsia="zh-CN"/>
        </w:rPr>
      </w:pPr>
      <w:r>
        <w:rPr>
          <w:rFonts w:hint="eastAsia" w:ascii="黑体" w:hAnsi="黑体" w:eastAsia="黑体" w:cs="黑体"/>
          <w:color w:val="auto"/>
          <w:sz w:val="18"/>
          <w:szCs w:val="18"/>
          <w:highlight w:val="none"/>
          <w:lang w:val="en-US" w:eastAsia="zh-CN"/>
        </w:rPr>
        <w:t>示例：</w:t>
      </w:r>
      <w:r>
        <w:rPr>
          <w:rFonts w:hint="eastAsia" w:ascii="Times New Roman" w:hAnsi="Times New Roman" w:eastAsia="宋体" w:cs="Times New Roman"/>
          <w:color w:val="auto"/>
          <w:sz w:val="18"/>
          <w:szCs w:val="18"/>
          <w:highlight w:val="none"/>
        </w:rPr>
        <w:t>聚乙烯（PE）、聚丙烯（PP）、聚氯乙烯（PVC）、聚苯乙烯（PS）等。</w:t>
      </w:r>
    </w:p>
    <w:p>
      <w:pPr>
        <w:numPr>
          <w:ilvl w:val="1"/>
          <w:numId w:val="5"/>
        </w:numPr>
        <w:adjustRightInd w:val="0"/>
        <w:snapToGrid w:val="0"/>
        <w:spacing w:before="158" w:after="158"/>
        <w:ind w:left="527" w:hanging="527"/>
        <w:outlineLvl w:val="1"/>
        <w:rPr>
          <w:rFonts w:hint="eastAsia" w:ascii="黑体" w:hAnsi="宋体" w:eastAsia="黑体"/>
          <w:color w:val="auto"/>
          <w:szCs w:val="20"/>
          <w:highlight w:val="none"/>
          <w:lang w:val="en-US" w:eastAsia="zh-CN"/>
        </w:rPr>
      </w:pPr>
      <w:bookmarkStart w:id="135" w:name="_Toc4290"/>
      <w:bookmarkStart w:id="136" w:name="_Toc25287"/>
      <w:bookmarkStart w:id="137" w:name="_Toc15413"/>
      <w:bookmarkStart w:id="138" w:name="_Toc12886"/>
      <w:bookmarkStart w:id="139" w:name="_Toc9560"/>
      <w:r>
        <w:rPr>
          <w:rFonts w:hint="default"/>
          <w:b/>
          <w:color w:val="auto"/>
          <w:szCs w:val="21"/>
          <w:highlight w:val="none"/>
          <w:lang w:val="en-US" w:eastAsia="zh-CN"/>
        </w:rPr>
        <w:br w:type="textWrapping"/>
      </w:r>
      <w:r>
        <w:rPr>
          <w:rFonts w:hint="default" w:ascii="黑体" w:hAnsi="宋体" w:eastAsia="黑体"/>
          <w:color w:val="auto"/>
          <w:szCs w:val="20"/>
          <w:highlight w:val="none"/>
          <w:lang w:val="en-US" w:eastAsia="zh-CN"/>
        </w:rPr>
        <w:t>北斗卫星导航系统 BeiDou</w:t>
      </w:r>
      <w:r>
        <w:rPr>
          <w:rFonts w:hint="eastAsia" w:ascii="黑体" w:hAnsi="宋体" w:eastAsia="黑体"/>
          <w:color w:val="auto"/>
          <w:szCs w:val="20"/>
          <w:highlight w:val="none"/>
          <w:lang w:val="en-US" w:eastAsia="zh-CN"/>
        </w:rPr>
        <w:t xml:space="preserve"> navigation satellite system；BDS</w:t>
      </w:r>
      <w:bookmarkEnd w:id="135"/>
      <w:bookmarkEnd w:id="136"/>
      <w:bookmarkEnd w:id="137"/>
      <w:bookmarkEnd w:id="138"/>
      <w:bookmarkEnd w:id="139"/>
    </w:p>
    <w:p>
      <w:pPr>
        <w:spacing w:line="330" w:lineRule="exact"/>
        <w:ind w:firstLine="420" w:firstLineChars="0"/>
        <w:rPr>
          <w:rFonts w:hint="eastAsia"/>
          <w:color w:val="auto"/>
          <w:highlight w:val="none"/>
          <w:lang w:val="en-US" w:eastAsia="zh-CN"/>
        </w:rPr>
      </w:pPr>
      <w:r>
        <w:rPr>
          <w:rFonts w:hint="eastAsia"/>
          <w:color w:val="auto"/>
          <w:highlight w:val="none"/>
          <w:lang w:val="en-US" w:eastAsia="zh-CN"/>
        </w:rPr>
        <w:t>由中国研制建设和管理的为用户提供实时三维位置、速度和时间等信息的全球卫星导航系统。</w:t>
      </w:r>
    </w:p>
    <w:p>
      <w:pPr>
        <w:spacing w:line="330" w:lineRule="exact"/>
        <w:ind w:firstLine="42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[来源：GB/T 39267—2020，2.1.11]</w:t>
      </w:r>
    </w:p>
    <w:p>
      <w:pPr>
        <w:ind w:firstLine="401" w:firstLineChars="233"/>
        <w:rPr>
          <w:rFonts w:hint="eastAsia"/>
          <w:color w:val="auto"/>
          <w:sz w:val="18"/>
          <w:szCs w:val="16"/>
          <w:highlight w:val="none"/>
          <w:lang w:val="en-US" w:eastAsia="zh-CN"/>
        </w:rPr>
      </w:pPr>
      <w:r>
        <w:rPr>
          <w:rFonts w:hint="eastAsia" w:ascii="黑体" w:hAnsi="黑体" w:eastAsia="黑体" w:cs="黑体"/>
          <w:b w:val="0"/>
          <w:bCs w:val="0"/>
          <w:color w:val="auto"/>
          <w:sz w:val="18"/>
          <w:szCs w:val="16"/>
          <w:highlight w:val="none"/>
          <w:lang w:val="en-US" w:eastAsia="zh-CN"/>
        </w:rPr>
        <w:t>注1</w:t>
      </w:r>
      <w:r>
        <w:rPr>
          <w:rFonts w:hint="eastAsia"/>
          <w:color w:val="auto"/>
          <w:sz w:val="18"/>
          <w:szCs w:val="16"/>
          <w:highlight w:val="none"/>
          <w:lang w:val="en-US" w:eastAsia="zh-CN"/>
        </w:rPr>
        <w:t>：本文件中简称北斗。</w:t>
      </w:r>
    </w:p>
    <w:p>
      <w:pPr>
        <w:spacing w:line="240" w:lineRule="auto"/>
        <w:ind w:left="0" w:firstLine="401" w:firstLineChars="233"/>
        <w:rPr>
          <w:rFonts w:hint="eastAsia" w:ascii="宋体" w:hAnsi="宋体" w:cs="宋体"/>
          <w:color w:val="auto"/>
          <w:sz w:val="21"/>
          <w:szCs w:val="20"/>
          <w:highlight w:val="none"/>
          <w:lang w:eastAsia="zh-CN"/>
        </w:rPr>
      </w:pPr>
      <w:r>
        <w:rPr>
          <w:rFonts w:hint="eastAsia" w:ascii="黑体" w:hAnsi="黑体" w:eastAsia="黑体" w:cs="黑体"/>
          <w:color w:val="auto"/>
          <w:sz w:val="18"/>
          <w:szCs w:val="16"/>
          <w:highlight w:val="none"/>
          <w:lang w:val="en-US" w:eastAsia="zh-CN"/>
        </w:rPr>
        <w:t>注2</w:t>
      </w:r>
      <w:r>
        <w:rPr>
          <w:rFonts w:hint="eastAsia"/>
          <w:color w:val="auto"/>
          <w:sz w:val="18"/>
          <w:szCs w:val="16"/>
          <w:highlight w:val="none"/>
          <w:lang w:val="en-US" w:eastAsia="zh-CN"/>
        </w:rPr>
        <w:t>：北斗提供的服务包括基本导航服务、短报文通信服务、星基增强服务、国际搜救服务和精密单点定位服。</w:t>
      </w:r>
    </w:p>
    <w:p>
      <w:pPr>
        <w:numPr>
          <w:ilvl w:val="1"/>
          <w:numId w:val="5"/>
        </w:numPr>
        <w:adjustRightInd w:val="0"/>
        <w:snapToGrid w:val="0"/>
        <w:spacing w:before="158" w:beforeLines="50" w:after="158" w:afterLines="50"/>
        <w:ind w:left="527" w:hanging="527"/>
        <w:outlineLvl w:val="1"/>
        <w:rPr>
          <w:rFonts w:hint="eastAsia" w:ascii="黑体" w:hAnsi="黑体" w:eastAsia="黑体" w:cs="黑体"/>
          <w:b w:val="0"/>
          <w:bCs/>
          <w:color w:val="auto"/>
          <w:szCs w:val="21"/>
          <w:highlight w:val="none"/>
        </w:rPr>
      </w:pPr>
      <w:bookmarkStart w:id="140" w:name="_Toc3540"/>
      <w:bookmarkStart w:id="141" w:name="_Toc17000"/>
      <w:bookmarkStart w:id="142" w:name="_Toc28623"/>
      <w:bookmarkStart w:id="143" w:name="_Toc3536"/>
      <w:bookmarkStart w:id="144" w:name="_Toc16812"/>
      <w:bookmarkStart w:id="145" w:name="_Toc2872"/>
      <w:bookmarkStart w:id="146" w:name="_Toc12287"/>
      <w:bookmarkStart w:id="147" w:name="_Toc26084"/>
      <w:bookmarkStart w:id="148" w:name="_Toc29087"/>
      <w:bookmarkStart w:id="149" w:name="_Toc6219"/>
      <w:bookmarkStart w:id="150" w:name="_Toc5423"/>
      <w:bookmarkStart w:id="151" w:name="_Toc4114"/>
      <w:r>
        <w:rPr>
          <w:rFonts w:hint="eastAsia" w:ascii="黑体" w:hAnsi="黑体" w:eastAsia="黑体" w:cs="黑体"/>
          <w:b w:val="0"/>
          <w:bCs/>
          <w:color w:val="auto"/>
          <w:szCs w:val="21"/>
          <w:highlight w:val="none"/>
          <w:lang w:val="en-US" w:eastAsia="zh-CN"/>
        </w:rPr>
        <w:t>符号和缩略语</w:t>
      </w:r>
      <w:bookmarkEnd w:id="140"/>
      <w:bookmarkEnd w:id="141"/>
      <w:bookmarkEnd w:id="142"/>
      <w:bookmarkEnd w:id="143"/>
      <w:bookmarkEnd w:id="144"/>
      <w:bookmarkEnd w:id="145"/>
      <w:bookmarkEnd w:id="146"/>
      <w:bookmarkEnd w:id="147"/>
      <w:bookmarkEnd w:id="148"/>
      <w:bookmarkEnd w:id="149"/>
      <w:bookmarkEnd w:id="150"/>
      <w:bookmarkEnd w:id="151"/>
    </w:p>
    <w:p>
      <w:pPr>
        <w:spacing w:line="330" w:lineRule="exact"/>
        <w:ind w:firstLine="42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rPr>
        <w:t>B1C</w:t>
      </w:r>
      <w:r>
        <w:rPr>
          <w:rFonts w:hint="eastAsia" w:ascii="宋体" w:hAnsi="宋体" w:cs="宋体"/>
          <w:color w:val="auto"/>
          <w:highlight w:val="none"/>
          <w:lang w:eastAsia="zh-CN"/>
        </w:rPr>
        <w:t>：</w:t>
      </w:r>
      <w:r>
        <w:rPr>
          <w:rFonts w:hint="eastAsia" w:ascii="宋体" w:hAnsi="宋体" w:eastAsia="宋体" w:cs="宋体"/>
          <w:color w:val="auto"/>
          <w:highlight w:val="none"/>
        </w:rPr>
        <w:t>北斗卫星导航系统中心频率为1575.42MHz、带宽为32.736MHz的导航信号</w:t>
      </w:r>
    </w:p>
    <w:p>
      <w:pPr>
        <w:spacing w:line="330" w:lineRule="exact"/>
        <w:ind w:firstLine="42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rPr>
        <w:t>B2a</w:t>
      </w:r>
      <w:r>
        <w:rPr>
          <w:rFonts w:hint="eastAsia" w:ascii="宋体" w:hAnsi="宋体" w:cs="宋体"/>
          <w:color w:val="auto"/>
          <w:highlight w:val="none"/>
          <w:lang w:eastAsia="zh-CN"/>
        </w:rPr>
        <w:t>：</w:t>
      </w:r>
      <w:r>
        <w:rPr>
          <w:rFonts w:hint="eastAsia" w:ascii="宋体" w:hAnsi="宋体" w:eastAsia="宋体" w:cs="宋体"/>
          <w:color w:val="auto"/>
          <w:highlight w:val="none"/>
        </w:rPr>
        <w:t>北斗卫星导航系统中心频率为1176.45MHz、带宽为20.46MHz的导航信号</w:t>
      </w:r>
    </w:p>
    <w:p>
      <w:pPr>
        <w:spacing w:line="33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RMS</w:t>
      </w:r>
      <w:r>
        <w:rPr>
          <w:rFonts w:hint="eastAsia" w:ascii="宋体" w:hAnsi="宋体" w:cs="宋体"/>
          <w:color w:val="auto"/>
          <w:highlight w:val="none"/>
          <w:lang w:eastAsia="zh-CN"/>
        </w:rPr>
        <w:t>：</w:t>
      </w:r>
      <w:r>
        <w:rPr>
          <w:rFonts w:hint="eastAsia" w:ascii="宋体" w:hAnsi="宋体" w:eastAsia="宋体" w:cs="宋体"/>
          <w:color w:val="auto"/>
          <w:highlight w:val="none"/>
        </w:rPr>
        <w:t>均方根</w:t>
      </w:r>
      <w:r>
        <w:rPr>
          <w:rFonts w:hint="eastAsia" w:ascii="宋体" w:hAnsi="宋体" w:cs="宋体"/>
          <w:color w:val="auto"/>
          <w:highlight w:val="none"/>
          <w:lang w:eastAsia="zh-CN"/>
        </w:rPr>
        <w:t>（</w:t>
      </w:r>
      <w:r>
        <w:rPr>
          <w:rFonts w:hint="eastAsia" w:ascii="宋体" w:hAnsi="宋体" w:eastAsia="宋体" w:cs="宋体"/>
          <w:color w:val="auto"/>
          <w:highlight w:val="none"/>
        </w:rPr>
        <w:t>Root Mean Square</w:t>
      </w:r>
      <w:r>
        <w:rPr>
          <w:rFonts w:hint="eastAsia" w:ascii="宋体" w:hAnsi="宋体" w:cs="宋体"/>
          <w:color w:val="auto"/>
          <w:highlight w:val="none"/>
          <w:lang w:eastAsia="zh-CN"/>
        </w:rPr>
        <w:t>）</w:t>
      </w:r>
    </w:p>
    <w:p>
      <w:pPr>
        <w:spacing w:line="33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UART</w:t>
      </w:r>
      <w:r>
        <w:rPr>
          <w:rFonts w:hint="eastAsia" w:ascii="宋体" w:hAnsi="宋体" w:cs="宋体"/>
          <w:color w:val="auto"/>
          <w:highlight w:val="none"/>
          <w:lang w:eastAsia="zh-CN"/>
        </w:rPr>
        <w:t>：</w:t>
      </w:r>
      <w:r>
        <w:rPr>
          <w:rFonts w:hint="eastAsia" w:ascii="宋体" w:hAnsi="宋体" w:eastAsia="宋体" w:cs="宋体"/>
          <w:color w:val="auto"/>
          <w:highlight w:val="none"/>
        </w:rPr>
        <w:t>通用异步收发器</w:t>
      </w:r>
      <w:r>
        <w:rPr>
          <w:rFonts w:hint="eastAsia" w:ascii="宋体" w:hAnsi="宋体" w:cs="宋体"/>
          <w:color w:val="auto"/>
          <w:highlight w:val="none"/>
          <w:lang w:eastAsia="zh-CN"/>
        </w:rPr>
        <w:t>（</w:t>
      </w:r>
      <w:r>
        <w:rPr>
          <w:rFonts w:hint="eastAsia" w:ascii="宋体" w:hAnsi="宋体" w:eastAsia="宋体" w:cs="宋体"/>
          <w:color w:val="auto"/>
          <w:highlight w:val="none"/>
        </w:rPr>
        <w:t>Universal Asynchronous Receiver/Transmitter</w:t>
      </w:r>
      <w:r>
        <w:rPr>
          <w:rFonts w:hint="eastAsia" w:ascii="宋体" w:hAnsi="宋体" w:cs="宋体"/>
          <w:color w:val="auto"/>
          <w:highlight w:val="none"/>
          <w:lang w:eastAsia="zh-CN"/>
        </w:rPr>
        <w:t>）</w:t>
      </w:r>
    </w:p>
    <w:p>
      <w:pPr>
        <w:spacing w:line="33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SPI</w:t>
      </w:r>
      <w:r>
        <w:rPr>
          <w:rFonts w:hint="eastAsia" w:ascii="宋体" w:hAnsi="宋体" w:cs="宋体"/>
          <w:color w:val="auto"/>
          <w:highlight w:val="none"/>
          <w:lang w:eastAsia="zh-CN"/>
        </w:rPr>
        <w:t>：</w:t>
      </w:r>
      <w:r>
        <w:rPr>
          <w:rFonts w:hint="eastAsia" w:ascii="宋体" w:hAnsi="宋体" w:eastAsia="宋体" w:cs="宋体"/>
          <w:color w:val="auto"/>
          <w:highlight w:val="none"/>
        </w:rPr>
        <w:t>串行外设接口</w:t>
      </w:r>
      <w:r>
        <w:rPr>
          <w:rFonts w:hint="eastAsia" w:ascii="宋体" w:hAnsi="宋体" w:cs="宋体"/>
          <w:color w:val="auto"/>
          <w:highlight w:val="none"/>
          <w:lang w:eastAsia="zh-CN"/>
        </w:rPr>
        <w:t>（</w:t>
      </w:r>
      <w:r>
        <w:rPr>
          <w:rFonts w:hint="eastAsia" w:ascii="宋体" w:hAnsi="宋体" w:eastAsia="宋体" w:cs="宋体"/>
          <w:color w:val="auto"/>
          <w:highlight w:val="none"/>
        </w:rPr>
        <w:t>Serial Peripheral Interface</w:t>
      </w:r>
      <w:r>
        <w:rPr>
          <w:rFonts w:hint="eastAsia" w:ascii="宋体" w:hAnsi="宋体" w:cs="宋体"/>
          <w:color w:val="auto"/>
          <w:highlight w:val="none"/>
          <w:lang w:eastAsia="zh-CN"/>
        </w:rPr>
        <w:t>）</w:t>
      </w:r>
    </w:p>
    <w:p>
      <w:pPr>
        <w:spacing w:line="33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TLS</w:t>
      </w:r>
      <w:r>
        <w:rPr>
          <w:rFonts w:hint="eastAsia" w:ascii="宋体" w:hAnsi="宋体" w:cs="宋体"/>
          <w:color w:val="auto"/>
          <w:highlight w:val="none"/>
          <w:lang w:eastAsia="zh-CN"/>
        </w:rPr>
        <w:t>：</w:t>
      </w:r>
      <w:r>
        <w:rPr>
          <w:rFonts w:hint="eastAsia" w:ascii="宋体" w:hAnsi="宋体" w:eastAsia="宋体" w:cs="宋体"/>
          <w:color w:val="auto"/>
          <w:highlight w:val="none"/>
        </w:rPr>
        <w:t>传输层安全性协议</w:t>
      </w:r>
      <w:r>
        <w:rPr>
          <w:rFonts w:hint="eastAsia" w:ascii="宋体" w:hAnsi="宋体" w:cs="宋体"/>
          <w:color w:val="auto"/>
          <w:highlight w:val="none"/>
          <w:lang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"https://link.zhihu.com/?target=https%3A//developer.mozilla.org/zh-CN/docs/Glossary/TLS" \t "_blank"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Transport Layer Security</w:t>
      </w:r>
      <w:r>
        <w:rPr>
          <w:rFonts w:hint="eastAsia" w:ascii="宋体" w:hAnsi="宋体" w:eastAsia="宋体" w:cs="宋体"/>
          <w:color w:val="auto"/>
          <w:highlight w:val="none"/>
        </w:rPr>
        <w:fldChar w:fldCharType="end"/>
      </w:r>
      <w:r>
        <w:rPr>
          <w:rFonts w:hint="eastAsia" w:ascii="宋体" w:hAnsi="宋体" w:cs="宋体"/>
          <w:color w:val="auto"/>
          <w:highlight w:val="none"/>
          <w:lang w:eastAsia="zh-CN"/>
        </w:rPr>
        <w:t>）</w:t>
      </w:r>
    </w:p>
    <w:p>
      <w:pPr>
        <w:spacing w:line="33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4G</w:t>
      </w:r>
      <w:r>
        <w:rPr>
          <w:rFonts w:hint="eastAsia" w:ascii="宋体" w:hAnsi="宋体" w:cs="宋体"/>
          <w:color w:val="auto"/>
          <w:highlight w:val="none"/>
          <w:lang w:eastAsia="zh-CN"/>
        </w:rPr>
        <w:t>：</w:t>
      </w:r>
      <w:r>
        <w:rPr>
          <w:rFonts w:hint="eastAsia" w:ascii="宋体" w:hAnsi="宋体" w:eastAsia="宋体" w:cs="宋体"/>
          <w:color w:val="auto"/>
          <w:highlight w:val="none"/>
        </w:rPr>
        <w:t>第四代移动通信技术</w:t>
      </w:r>
      <w:r>
        <w:rPr>
          <w:rFonts w:hint="eastAsia" w:ascii="宋体" w:hAnsi="宋体" w:cs="宋体"/>
          <w:color w:val="auto"/>
          <w:highlight w:val="none"/>
          <w:lang w:eastAsia="zh-CN"/>
        </w:rPr>
        <w:t>（</w:t>
      </w:r>
      <w:r>
        <w:rPr>
          <w:rFonts w:hint="eastAsia" w:ascii="宋体" w:hAnsi="宋体" w:eastAsia="宋体" w:cs="宋体"/>
          <w:color w:val="auto"/>
          <w:highlight w:val="none"/>
        </w:rPr>
        <w:t>the 4 Generation mobile communication technology</w:t>
      </w:r>
      <w:r>
        <w:rPr>
          <w:rFonts w:hint="eastAsia" w:ascii="宋体" w:hAnsi="宋体" w:cs="宋体"/>
          <w:color w:val="auto"/>
          <w:highlight w:val="none"/>
          <w:lang w:eastAsia="zh-CN"/>
        </w:rPr>
        <w:t>）</w:t>
      </w:r>
    </w:p>
    <w:p>
      <w:pPr>
        <w:spacing w:line="33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5G</w:t>
      </w:r>
      <w:r>
        <w:rPr>
          <w:rFonts w:hint="eastAsia" w:ascii="宋体" w:hAnsi="宋体" w:cs="宋体"/>
          <w:color w:val="auto"/>
          <w:highlight w:val="none"/>
          <w:lang w:eastAsia="zh-CN"/>
        </w:rPr>
        <w:t>：</w:t>
      </w:r>
      <w:r>
        <w:rPr>
          <w:rFonts w:hint="eastAsia" w:ascii="宋体" w:hAnsi="宋体" w:eastAsia="宋体" w:cs="宋体"/>
          <w:color w:val="auto"/>
          <w:highlight w:val="none"/>
        </w:rPr>
        <w:t>第五代移动通信技术</w:t>
      </w:r>
      <w:r>
        <w:rPr>
          <w:rFonts w:hint="eastAsia" w:ascii="宋体" w:hAnsi="宋体" w:cs="宋体"/>
          <w:color w:val="auto"/>
          <w:highlight w:val="none"/>
          <w:lang w:eastAsia="zh-CN"/>
        </w:rPr>
        <w:t>（</w:t>
      </w:r>
      <w:r>
        <w:rPr>
          <w:rFonts w:hint="eastAsia" w:ascii="宋体" w:hAnsi="宋体" w:eastAsia="宋体" w:cs="宋体"/>
          <w:color w:val="auto"/>
          <w:highlight w:val="none"/>
        </w:rPr>
        <w:t>the 5 Generation mobile communication technology</w:t>
      </w:r>
      <w:r>
        <w:rPr>
          <w:rFonts w:hint="eastAsia" w:ascii="宋体" w:hAnsi="宋体" w:cs="宋体"/>
          <w:color w:val="auto"/>
          <w:highlight w:val="none"/>
          <w:lang w:eastAsia="zh-CN"/>
        </w:rPr>
        <w:t>）</w:t>
      </w:r>
    </w:p>
    <w:p>
      <w:pPr>
        <w:pStyle w:val="35"/>
        <w:numPr>
          <w:ilvl w:val="0"/>
          <w:numId w:val="5"/>
        </w:numPr>
        <w:spacing w:before="317" w:after="317"/>
        <w:outlineLvl w:val="0"/>
        <w:rPr>
          <w:rFonts w:hAnsi="宋体"/>
          <w:color w:val="auto"/>
          <w:szCs w:val="21"/>
          <w:highlight w:val="none"/>
        </w:rPr>
      </w:pPr>
      <w:bookmarkStart w:id="152" w:name="_Toc23006"/>
      <w:bookmarkStart w:id="153" w:name="_Toc24092"/>
      <w:bookmarkStart w:id="154" w:name="_Toc17327"/>
      <w:bookmarkStart w:id="155" w:name="_Toc17974"/>
      <w:bookmarkStart w:id="156" w:name="_Toc2179"/>
      <w:bookmarkStart w:id="157" w:name="_Toc5780"/>
      <w:bookmarkStart w:id="158" w:name="_Toc32357"/>
      <w:bookmarkStart w:id="159" w:name="_Toc25995"/>
      <w:bookmarkStart w:id="160" w:name="_Toc8618"/>
      <w:r>
        <w:rPr>
          <w:rFonts w:hint="eastAsia" w:hAnsi="宋体"/>
          <w:color w:val="auto"/>
          <w:szCs w:val="21"/>
          <w:highlight w:val="none"/>
        </w:rPr>
        <w:t>总则</w:t>
      </w:r>
      <w:bookmarkEnd w:id="152"/>
      <w:bookmarkEnd w:id="153"/>
      <w:bookmarkEnd w:id="154"/>
      <w:bookmarkEnd w:id="155"/>
      <w:bookmarkEnd w:id="156"/>
      <w:bookmarkEnd w:id="157"/>
      <w:bookmarkEnd w:id="158"/>
      <w:bookmarkEnd w:id="159"/>
      <w:bookmarkEnd w:id="160"/>
    </w:p>
    <w:p>
      <w:pPr>
        <w:numPr>
          <w:ilvl w:val="1"/>
          <w:numId w:val="5"/>
        </w:numPr>
        <w:tabs>
          <w:tab w:val="clear" w:pos="667"/>
        </w:tabs>
        <w:adjustRightInd w:val="0"/>
        <w:snapToGrid w:val="0"/>
        <w:spacing w:before="158" w:beforeLines="50"/>
        <w:ind w:left="0" w:firstLine="0"/>
        <w:outlineLvl w:val="1"/>
        <w:rPr>
          <w:rFonts w:ascii="宋体" w:hAnsi="宋体"/>
          <w:color w:val="auto"/>
          <w:szCs w:val="21"/>
          <w:highlight w:val="none"/>
        </w:rPr>
      </w:pPr>
      <w:bookmarkStart w:id="161" w:name="_Toc20882"/>
      <w:bookmarkStart w:id="162" w:name="_Toc10722"/>
      <w:bookmarkStart w:id="163" w:name="_Toc25808"/>
      <w:bookmarkStart w:id="164" w:name="_Toc20210"/>
      <w:bookmarkStart w:id="165" w:name="_Toc20729"/>
      <w:bookmarkStart w:id="166" w:name="_Toc30945"/>
      <w:bookmarkStart w:id="167" w:name="_Toc3859"/>
      <w:bookmarkStart w:id="168" w:name="_Toc32120"/>
      <w:bookmarkStart w:id="169" w:name="_Toc5039"/>
      <w:r>
        <w:rPr>
          <w:rFonts w:ascii="宋体" w:hAnsi="宋体"/>
          <w:color w:val="auto"/>
          <w:szCs w:val="21"/>
          <w:highlight w:val="none"/>
        </w:rPr>
        <w:t>在正常使用、合理可预见的误用以及故障</w:t>
      </w:r>
      <w:r>
        <w:rPr>
          <w:rFonts w:hint="eastAsia" w:ascii="宋体" w:hAnsi="宋体"/>
          <w:color w:val="auto"/>
          <w:szCs w:val="21"/>
          <w:highlight w:val="none"/>
        </w:rPr>
        <w:t>情况</w:t>
      </w:r>
      <w:r>
        <w:rPr>
          <w:rFonts w:ascii="宋体" w:hAnsi="宋体"/>
          <w:color w:val="auto"/>
          <w:szCs w:val="21"/>
          <w:highlight w:val="none"/>
        </w:rPr>
        <w:t>下</w:t>
      </w:r>
      <w:r>
        <w:rPr>
          <w:rFonts w:hint="eastAsia" w:ascii="宋体" w:hAnsi="宋体"/>
          <w:color w:val="auto"/>
          <w:szCs w:val="21"/>
          <w:highlight w:val="none"/>
        </w:rPr>
        <w:t>，电动自行车</w:t>
      </w:r>
      <w:r>
        <w:rPr>
          <w:rFonts w:ascii="宋体" w:hAnsi="宋体"/>
          <w:color w:val="auto"/>
          <w:szCs w:val="21"/>
          <w:highlight w:val="none"/>
        </w:rPr>
        <w:t>应当保证不会</w:t>
      </w:r>
      <w:r>
        <w:rPr>
          <w:rFonts w:hint="eastAsia" w:ascii="宋体" w:hAnsi="宋体"/>
          <w:color w:val="auto"/>
          <w:szCs w:val="21"/>
          <w:highlight w:val="none"/>
        </w:rPr>
        <w:t>发生</w:t>
      </w:r>
      <w:r>
        <w:rPr>
          <w:rFonts w:ascii="宋体" w:hAnsi="宋体"/>
          <w:color w:val="auto"/>
          <w:szCs w:val="21"/>
          <w:highlight w:val="none"/>
        </w:rPr>
        <w:t>危险</w:t>
      </w:r>
      <w:r>
        <w:rPr>
          <w:rFonts w:hint="eastAsia" w:ascii="宋体" w:hAnsi="宋体"/>
          <w:color w:val="auto"/>
          <w:szCs w:val="21"/>
          <w:highlight w:val="none"/>
        </w:rPr>
        <w:t>。</w:t>
      </w:r>
      <w:r>
        <w:rPr>
          <w:color w:val="auto"/>
          <w:highlight w:val="none"/>
        </w:rPr>
        <w:t>危险</w:t>
      </w:r>
      <w:r>
        <w:rPr>
          <w:rFonts w:hint="eastAsia"/>
          <w:color w:val="auto"/>
          <w:highlight w:val="none"/>
        </w:rPr>
        <w:t>包括</w:t>
      </w:r>
      <w:r>
        <w:rPr>
          <w:color w:val="auto"/>
          <w:highlight w:val="none"/>
        </w:rPr>
        <w:t>但不限于</w:t>
      </w:r>
      <w:r>
        <w:rPr>
          <w:rFonts w:hint="eastAsia"/>
          <w:color w:val="auto"/>
          <w:highlight w:val="none"/>
        </w:rPr>
        <w:t>以下情形</w:t>
      </w:r>
      <w:r>
        <w:rPr>
          <w:color w:val="auto"/>
          <w:highlight w:val="none"/>
        </w:rPr>
        <w:t>：</w:t>
      </w:r>
      <w:bookmarkEnd w:id="161"/>
      <w:bookmarkEnd w:id="162"/>
      <w:bookmarkEnd w:id="163"/>
      <w:bookmarkEnd w:id="164"/>
      <w:bookmarkEnd w:id="165"/>
      <w:bookmarkEnd w:id="166"/>
      <w:bookmarkEnd w:id="167"/>
      <w:bookmarkEnd w:id="168"/>
      <w:bookmarkEnd w:id="169"/>
    </w:p>
    <w:p>
      <w:pPr>
        <w:numPr>
          <w:ilvl w:val="0"/>
          <w:numId w:val="6"/>
        </w:numPr>
        <w:spacing w:line="330" w:lineRule="exact"/>
        <w:rPr>
          <w:rFonts w:ascii="宋体" w:hAnsi="宋体"/>
          <w:color w:val="auto"/>
          <w:highlight w:val="none"/>
        </w:rPr>
      </w:pPr>
      <w:r>
        <w:rPr>
          <w:rFonts w:hint="eastAsia" w:ascii="宋体" w:hAnsi="宋体"/>
          <w:color w:val="auto"/>
          <w:highlight w:val="none"/>
        </w:rPr>
        <w:t>产生的热量造成材料变质</w:t>
      </w:r>
      <w:r>
        <w:rPr>
          <w:rFonts w:hint="eastAsia" w:ascii="宋体" w:hAnsi="宋体"/>
          <w:color w:val="auto"/>
          <w:highlight w:val="none"/>
          <w:lang w:eastAsia="zh-CN"/>
        </w:rPr>
        <w:t>、</w:t>
      </w:r>
      <w:r>
        <w:rPr>
          <w:rFonts w:hint="eastAsia" w:ascii="宋体" w:hAnsi="宋体"/>
          <w:color w:val="auto"/>
          <w:highlight w:val="none"/>
          <w:lang w:val="en-US" w:eastAsia="zh-CN"/>
        </w:rPr>
        <w:t>起火</w:t>
      </w:r>
      <w:r>
        <w:rPr>
          <w:rFonts w:hint="eastAsia" w:ascii="宋体" w:hAnsi="宋体"/>
          <w:color w:val="auto"/>
          <w:highlight w:val="none"/>
        </w:rPr>
        <w:t>或人员烫伤；</w:t>
      </w:r>
    </w:p>
    <w:p>
      <w:pPr>
        <w:numPr>
          <w:ilvl w:val="0"/>
          <w:numId w:val="6"/>
        </w:numPr>
        <w:spacing w:line="330" w:lineRule="exact"/>
        <w:rPr>
          <w:rFonts w:ascii="宋体" w:hAnsi="宋体"/>
          <w:color w:val="auto"/>
          <w:highlight w:val="none"/>
        </w:rPr>
      </w:pPr>
      <w:r>
        <w:rPr>
          <w:rFonts w:hint="eastAsia" w:ascii="宋体" w:hAnsi="宋体"/>
          <w:color w:val="auto"/>
          <w:highlight w:val="none"/>
        </w:rPr>
        <w:t>在</w:t>
      </w:r>
      <w:r>
        <w:rPr>
          <w:rFonts w:ascii="宋体" w:hAnsi="宋体"/>
          <w:color w:val="auto"/>
          <w:highlight w:val="none"/>
        </w:rPr>
        <w:t>充电、</w:t>
      </w:r>
      <w:r>
        <w:rPr>
          <w:rFonts w:hint="eastAsia" w:ascii="宋体" w:hAnsi="宋体"/>
          <w:color w:val="auto"/>
          <w:highlight w:val="none"/>
        </w:rPr>
        <w:t>行驶等</w:t>
      </w:r>
      <w:r>
        <w:rPr>
          <w:rFonts w:ascii="宋体" w:hAnsi="宋体"/>
          <w:color w:val="auto"/>
          <w:highlight w:val="none"/>
        </w:rPr>
        <w:t>过程中</w:t>
      </w:r>
      <w:r>
        <w:rPr>
          <w:rFonts w:hint="eastAsia" w:ascii="宋体" w:hAnsi="宋体"/>
          <w:color w:val="auto"/>
          <w:highlight w:val="none"/>
        </w:rPr>
        <w:t>引起燃烧、爆炸、触电等；</w:t>
      </w:r>
    </w:p>
    <w:p>
      <w:pPr>
        <w:numPr>
          <w:ilvl w:val="0"/>
          <w:numId w:val="6"/>
        </w:numPr>
        <w:spacing w:line="330" w:lineRule="exact"/>
        <w:rPr>
          <w:rFonts w:ascii="宋体" w:hAnsi="宋体"/>
          <w:color w:val="auto"/>
          <w:highlight w:val="none"/>
        </w:rPr>
      </w:pPr>
      <w:r>
        <w:rPr>
          <w:rFonts w:hint="eastAsia" w:ascii="宋体" w:hAnsi="宋体"/>
          <w:color w:val="auto"/>
          <w:highlight w:val="none"/>
        </w:rPr>
        <w:t>因整车或部件发生断裂、松动、变形及运动</w:t>
      </w:r>
      <w:r>
        <w:rPr>
          <w:rFonts w:ascii="宋体" w:hAnsi="宋体"/>
          <w:color w:val="auto"/>
          <w:highlight w:val="none"/>
        </w:rPr>
        <w:t>干涉</w:t>
      </w:r>
      <w:r>
        <w:rPr>
          <w:rFonts w:hint="eastAsia" w:ascii="宋体" w:hAnsi="宋体"/>
          <w:color w:val="auto"/>
          <w:highlight w:val="none"/>
        </w:rPr>
        <w:t>等情形而导致的人身伤害。</w:t>
      </w:r>
    </w:p>
    <w:p>
      <w:pPr>
        <w:numPr>
          <w:ilvl w:val="1"/>
          <w:numId w:val="5"/>
        </w:numPr>
        <w:tabs>
          <w:tab w:val="clear" w:pos="667"/>
        </w:tabs>
        <w:adjustRightInd w:val="0"/>
        <w:snapToGrid w:val="0"/>
        <w:spacing w:before="158" w:beforeLines="50" w:after="0" w:afterLines="0"/>
        <w:ind w:left="0" w:firstLine="0"/>
        <w:outlineLvl w:val="1"/>
        <w:rPr>
          <w:rFonts w:ascii="宋体" w:hAnsi="宋体"/>
          <w:color w:val="auto"/>
          <w:szCs w:val="21"/>
          <w:highlight w:val="none"/>
        </w:rPr>
      </w:pPr>
      <w:bookmarkStart w:id="170" w:name="_Toc26648"/>
      <w:bookmarkStart w:id="171" w:name="_Toc8705"/>
      <w:bookmarkStart w:id="172" w:name="_Toc22764"/>
      <w:bookmarkStart w:id="173" w:name="_Toc3451"/>
      <w:bookmarkStart w:id="174" w:name="_Toc8590"/>
      <w:bookmarkStart w:id="175" w:name="_Toc23794"/>
      <w:bookmarkStart w:id="176" w:name="_Toc8503"/>
      <w:bookmarkStart w:id="177" w:name="_Toc1282"/>
      <w:bookmarkStart w:id="178" w:name="_Toc14522"/>
      <w:r>
        <w:rPr>
          <w:rFonts w:hint="eastAsia" w:ascii="宋体" w:hAnsi="宋体"/>
          <w:color w:val="auto"/>
          <w:szCs w:val="21"/>
          <w:highlight w:val="none"/>
        </w:rPr>
        <w:t>电动</w:t>
      </w:r>
      <w:r>
        <w:rPr>
          <w:rFonts w:ascii="宋体" w:hAnsi="宋体"/>
          <w:color w:val="auto"/>
          <w:szCs w:val="21"/>
          <w:highlight w:val="none"/>
        </w:rPr>
        <w:t>自行车</w:t>
      </w:r>
      <w:r>
        <w:rPr>
          <w:rFonts w:hint="eastAsia" w:ascii="宋体" w:hAnsi="宋体"/>
          <w:color w:val="auto"/>
          <w:szCs w:val="21"/>
          <w:highlight w:val="none"/>
        </w:rPr>
        <w:t>的软件</w:t>
      </w:r>
      <w:r>
        <w:rPr>
          <w:rFonts w:hint="default" w:ascii="宋体" w:hAnsi="宋体"/>
          <w:color w:val="auto"/>
          <w:szCs w:val="21"/>
          <w:highlight w:val="none"/>
          <w:lang w:val="en-US" w:eastAsia="zh-CN"/>
        </w:rPr>
        <w:t>和硬件</w:t>
      </w:r>
      <w:r>
        <w:rPr>
          <w:rFonts w:hint="eastAsia" w:ascii="宋体" w:hAnsi="宋体"/>
          <w:color w:val="auto"/>
          <w:szCs w:val="21"/>
          <w:highlight w:val="none"/>
        </w:rPr>
        <w:t>均</w:t>
      </w:r>
      <w:r>
        <w:rPr>
          <w:rFonts w:ascii="宋体" w:hAnsi="宋体"/>
          <w:color w:val="auto"/>
          <w:szCs w:val="21"/>
          <w:highlight w:val="none"/>
        </w:rPr>
        <w:t>应</w:t>
      </w:r>
      <w:r>
        <w:rPr>
          <w:rFonts w:hint="eastAsia" w:ascii="宋体" w:hAnsi="宋体"/>
          <w:color w:val="auto"/>
          <w:szCs w:val="21"/>
          <w:highlight w:val="none"/>
        </w:rPr>
        <w:t>具有</w:t>
      </w:r>
      <w:r>
        <w:rPr>
          <w:rFonts w:ascii="宋体" w:hAnsi="宋体"/>
          <w:color w:val="auto"/>
          <w:szCs w:val="21"/>
          <w:highlight w:val="none"/>
        </w:rPr>
        <w:t>防篡改</w:t>
      </w:r>
      <w:r>
        <w:rPr>
          <w:rFonts w:hint="eastAsia" w:ascii="宋体" w:hAnsi="宋体"/>
          <w:color w:val="auto"/>
          <w:szCs w:val="21"/>
          <w:highlight w:val="none"/>
        </w:rPr>
        <w:t>设计</w:t>
      </w:r>
      <w:r>
        <w:rPr>
          <w:rFonts w:ascii="宋体" w:hAnsi="宋体"/>
          <w:color w:val="auto"/>
          <w:szCs w:val="21"/>
          <w:highlight w:val="none"/>
        </w:rPr>
        <w:t>，防止</w:t>
      </w:r>
      <w:r>
        <w:rPr>
          <w:rFonts w:hint="eastAsia" w:ascii="宋体" w:hAnsi="宋体"/>
          <w:color w:val="auto"/>
          <w:szCs w:val="21"/>
          <w:highlight w:val="none"/>
        </w:rPr>
        <w:t>擅自</w:t>
      </w:r>
      <w:r>
        <w:rPr>
          <w:rFonts w:ascii="宋体" w:hAnsi="宋体"/>
          <w:color w:val="auto"/>
          <w:szCs w:val="21"/>
          <w:highlight w:val="none"/>
        </w:rPr>
        <w:t>改装或改动</w:t>
      </w:r>
      <w:r>
        <w:rPr>
          <w:rFonts w:hint="eastAsia" w:ascii="宋体" w:hAnsi="宋体"/>
          <w:color w:val="auto"/>
          <w:szCs w:val="21"/>
          <w:highlight w:val="none"/>
        </w:rPr>
        <w:t>最高车</w:t>
      </w:r>
      <w:r>
        <w:rPr>
          <w:rFonts w:ascii="宋体" w:hAnsi="宋体"/>
          <w:color w:val="auto"/>
          <w:szCs w:val="21"/>
          <w:highlight w:val="none"/>
        </w:rPr>
        <w:t>速、</w:t>
      </w:r>
      <w:r>
        <w:rPr>
          <w:rFonts w:hint="default" w:ascii="宋体" w:hAnsi="宋体"/>
          <w:color w:val="auto"/>
          <w:szCs w:val="21"/>
          <w:highlight w:val="none"/>
          <w:lang w:val="en-US" w:eastAsia="zh-CN"/>
        </w:rPr>
        <w:t>电机</w:t>
      </w:r>
      <w:r>
        <w:rPr>
          <w:rFonts w:ascii="宋体" w:hAnsi="宋体"/>
          <w:color w:val="auto"/>
          <w:szCs w:val="21"/>
          <w:highlight w:val="none"/>
        </w:rPr>
        <w:t>功率、电压</w:t>
      </w:r>
      <w:r>
        <w:rPr>
          <w:rFonts w:hint="eastAsia" w:ascii="宋体" w:hAnsi="宋体"/>
          <w:color w:val="auto"/>
          <w:szCs w:val="21"/>
          <w:highlight w:val="none"/>
        </w:rPr>
        <w:t>、脚踏骑行能力</w:t>
      </w:r>
      <w:r>
        <w:rPr>
          <w:rFonts w:hint="eastAsia" w:ascii="宋体" w:hAnsi="宋体"/>
          <w:color w:val="auto"/>
          <w:szCs w:val="21"/>
          <w:highlight w:val="none"/>
          <w:lang w:val="en-US" w:eastAsia="zh-CN"/>
        </w:rPr>
        <w:t>等</w:t>
      </w:r>
      <w:r>
        <w:rPr>
          <w:rFonts w:hint="eastAsia" w:ascii="宋体" w:hAnsi="宋体"/>
          <w:color w:val="auto"/>
          <w:szCs w:val="21"/>
          <w:highlight w:val="none"/>
        </w:rPr>
        <w:t>。</w:t>
      </w:r>
      <w:bookmarkEnd w:id="170"/>
      <w:bookmarkEnd w:id="171"/>
      <w:bookmarkEnd w:id="172"/>
      <w:bookmarkEnd w:id="173"/>
      <w:bookmarkEnd w:id="174"/>
      <w:bookmarkEnd w:id="175"/>
      <w:bookmarkEnd w:id="176"/>
      <w:bookmarkEnd w:id="177"/>
      <w:bookmarkEnd w:id="178"/>
    </w:p>
    <w:p>
      <w:pPr>
        <w:numPr>
          <w:ilvl w:val="1"/>
          <w:numId w:val="5"/>
        </w:numPr>
        <w:tabs>
          <w:tab w:val="clear" w:pos="667"/>
        </w:tabs>
        <w:adjustRightInd w:val="0"/>
        <w:snapToGrid w:val="0"/>
        <w:spacing w:before="158" w:beforeLines="50" w:after="0" w:afterLines="0"/>
        <w:ind w:left="0" w:firstLine="0"/>
        <w:outlineLvl w:val="1"/>
        <w:rPr>
          <w:rFonts w:ascii="宋体" w:hAnsi="宋体"/>
          <w:color w:val="auto"/>
          <w:szCs w:val="21"/>
          <w:highlight w:val="none"/>
        </w:rPr>
      </w:pPr>
      <w:bookmarkStart w:id="179" w:name="_Toc28896"/>
      <w:bookmarkStart w:id="180" w:name="_Toc13773"/>
      <w:bookmarkStart w:id="181" w:name="_Toc23560"/>
      <w:bookmarkStart w:id="182" w:name="_Toc905"/>
      <w:bookmarkStart w:id="183" w:name="_Toc25184"/>
      <w:bookmarkStart w:id="184" w:name="_Toc32747"/>
      <w:bookmarkStart w:id="185" w:name="_Toc2984"/>
      <w:bookmarkStart w:id="186" w:name="_Toc4785"/>
      <w:bookmarkStart w:id="187" w:name="_Toc4173"/>
      <w:r>
        <w:rPr>
          <w:rFonts w:hint="eastAsia" w:ascii="宋体" w:hAnsi="宋体"/>
          <w:color w:val="auto"/>
          <w:szCs w:val="21"/>
          <w:highlight w:val="none"/>
        </w:rPr>
        <w:t>电动自行车除符合本标准规定的安全要求外，</w:t>
      </w:r>
      <w:r>
        <w:rPr>
          <w:rFonts w:ascii="宋体" w:hAnsi="宋体"/>
          <w:color w:val="auto"/>
          <w:szCs w:val="21"/>
          <w:highlight w:val="none"/>
        </w:rPr>
        <w:t>其</w:t>
      </w:r>
      <w:r>
        <w:rPr>
          <w:rFonts w:hint="eastAsia" w:ascii="宋体" w:hAnsi="宋体"/>
          <w:color w:val="auto"/>
          <w:szCs w:val="21"/>
          <w:highlight w:val="none"/>
        </w:rPr>
        <w:t>整车</w:t>
      </w:r>
      <w:r>
        <w:rPr>
          <w:rFonts w:ascii="宋体" w:hAnsi="宋体"/>
          <w:color w:val="auto"/>
          <w:szCs w:val="21"/>
          <w:highlight w:val="none"/>
        </w:rPr>
        <w:t>及部件</w:t>
      </w:r>
      <w:r>
        <w:rPr>
          <w:rFonts w:hint="eastAsia" w:ascii="宋体" w:hAnsi="宋体"/>
          <w:color w:val="auto"/>
          <w:szCs w:val="21"/>
          <w:highlight w:val="none"/>
        </w:rPr>
        <w:t>（如</w:t>
      </w:r>
      <w:r>
        <w:rPr>
          <w:rFonts w:ascii="宋体" w:hAnsi="宋体"/>
          <w:color w:val="auto"/>
          <w:szCs w:val="21"/>
          <w:highlight w:val="none"/>
        </w:rPr>
        <w:t>电池、充电器等</w:t>
      </w:r>
      <w:r>
        <w:rPr>
          <w:rFonts w:hint="eastAsia" w:ascii="宋体" w:hAnsi="宋体"/>
          <w:color w:val="auto"/>
          <w:szCs w:val="21"/>
          <w:highlight w:val="none"/>
        </w:rPr>
        <w:t>）还应当符合相关国家</w:t>
      </w:r>
      <w:r>
        <w:rPr>
          <w:rFonts w:hint="default" w:ascii="宋体" w:hAnsi="宋体"/>
          <w:color w:val="auto"/>
          <w:szCs w:val="21"/>
          <w:highlight w:val="none"/>
          <w:lang w:val="en-US" w:eastAsia="zh-CN"/>
        </w:rPr>
        <w:t>标准</w:t>
      </w:r>
      <w:r>
        <w:rPr>
          <w:rFonts w:ascii="宋体" w:hAnsi="宋体"/>
          <w:color w:val="auto"/>
          <w:szCs w:val="21"/>
          <w:highlight w:val="none"/>
        </w:rPr>
        <w:t>、行业</w:t>
      </w:r>
      <w:r>
        <w:rPr>
          <w:rFonts w:hint="eastAsia" w:ascii="宋体" w:hAnsi="宋体"/>
          <w:color w:val="auto"/>
          <w:szCs w:val="21"/>
          <w:highlight w:val="none"/>
        </w:rPr>
        <w:t>标准的</w:t>
      </w:r>
      <w:r>
        <w:rPr>
          <w:rFonts w:ascii="宋体" w:hAnsi="宋体"/>
          <w:color w:val="auto"/>
          <w:szCs w:val="21"/>
          <w:highlight w:val="none"/>
        </w:rPr>
        <w:t>安全</w:t>
      </w:r>
      <w:r>
        <w:rPr>
          <w:rFonts w:hint="eastAsia" w:ascii="宋体" w:hAnsi="宋体"/>
          <w:color w:val="auto"/>
          <w:szCs w:val="21"/>
          <w:highlight w:val="none"/>
        </w:rPr>
        <w:t>要求。</w:t>
      </w:r>
      <w:bookmarkEnd w:id="179"/>
      <w:bookmarkEnd w:id="180"/>
      <w:bookmarkEnd w:id="181"/>
      <w:bookmarkEnd w:id="182"/>
      <w:bookmarkEnd w:id="183"/>
      <w:bookmarkEnd w:id="184"/>
      <w:bookmarkEnd w:id="185"/>
      <w:bookmarkEnd w:id="186"/>
      <w:bookmarkEnd w:id="187"/>
    </w:p>
    <w:p>
      <w:pPr>
        <w:numPr>
          <w:ilvl w:val="1"/>
          <w:numId w:val="5"/>
        </w:numPr>
        <w:tabs>
          <w:tab w:val="clear" w:pos="667"/>
        </w:tabs>
        <w:adjustRightInd w:val="0"/>
        <w:snapToGrid w:val="0"/>
        <w:spacing w:before="158" w:beforeLines="50" w:after="0" w:afterLines="0"/>
        <w:ind w:left="0" w:firstLine="0"/>
        <w:outlineLvl w:val="1"/>
        <w:rPr>
          <w:rFonts w:ascii="宋体" w:hAnsi="宋体"/>
          <w:color w:val="auto"/>
          <w:szCs w:val="21"/>
          <w:highlight w:val="none"/>
        </w:rPr>
      </w:pPr>
      <w:bookmarkStart w:id="188" w:name="_Toc3130"/>
      <w:bookmarkStart w:id="189" w:name="_Toc26790"/>
      <w:bookmarkStart w:id="190" w:name="_Toc32299"/>
      <w:bookmarkStart w:id="191" w:name="_Toc19537"/>
      <w:bookmarkStart w:id="192" w:name="_Toc21987"/>
      <w:bookmarkStart w:id="193" w:name="_Toc7409"/>
      <w:bookmarkStart w:id="194" w:name="_Toc26599"/>
      <w:bookmarkStart w:id="195" w:name="_Toc20108"/>
      <w:bookmarkStart w:id="196" w:name="_Toc18699"/>
      <w:bookmarkStart w:id="197" w:name="_Toc16780"/>
      <w:bookmarkStart w:id="198" w:name="_Toc30892"/>
      <w:bookmarkStart w:id="199" w:name="_Toc31808"/>
      <w:r>
        <w:rPr>
          <w:rFonts w:hint="default" w:ascii="宋体" w:hAnsi="宋体"/>
          <w:color w:val="auto"/>
          <w:szCs w:val="21"/>
          <w:highlight w:val="none"/>
          <w:lang w:val="en-US" w:eastAsia="zh-CN"/>
        </w:rPr>
        <w:t>试验条件</w:t>
      </w:r>
      <w:bookmarkEnd w:id="188"/>
      <w:bookmarkEnd w:id="189"/>
      <w:bookmarkEnd w:id="190"/>
      <w:bookmarkEnd w:id="191"/>
      <w:bookmarkEnd w:id="192"/>
      <w:bookmarkEnd w:id="193"/>
      <w:bookmarkEnd w:id="194"/>
      <w:bookmarkEnd w:id="195"/>
      <w:bookmarkEnd w:id="196"/>
      <w:bookmarkEnd w:id="197"/>
      <w:bookmarkEnd w:id="198"/>
      <w:bookmarkEnd w:id="199"/>
    </w:p>
    <w:p>
      <w:pPr>
        <w:spacing w:line="330" w:lineRule="exact"/>
        <w:ind w:firstLine="405"/>
        <w:rPr>
          <w:rFonts w:hint="eastAsia" w:ascii="宋体" w:hAnsi="宋体"/>
          <w:color w:val="auto"/>
          <w:highlight w:val="none"/>
        </w:rPr>
      </w:pPr>
      <w:r>
        <w:rPr>
          <w:rFonts w:hint="eastAsia" w:ascii="宋体" w:hAnsi="宋体"/>
          <w:color w:val="auto"/>
          <w:highlight w:val="none"/>
        </w:rPr>
        <w:t>除另有规定外，本章所用的检测设备和器具应当符合GB</w:t>
      </w:r>
      <w:r>
        <w:rPr>
          <w:rFonts w:ascii="宋体" w:hAnsi="宋体"/>
          <w:color w:val="auto"/>
          <w:highlight w:val="none"/>
        </w:rPr>
        <w:t>/T</w:t>
      </w:r>
      <w:r>
        <w:rPr>
          <w:rFonts w:hint="eastAsia" w:ascii="宋体" w:hAnsi="宋体"/>
          <w:color w:val="auto"/>
          <w:highlight w:val="none"/>
        </w:rPr>
        <w:t xml:space="preserve"> 12742等</w:t>
      </w:r>
      <w:r>
        <w:rPr>
          <w:rFonts w:ascii="宋体" w:hAnsi="宋体"/>
          <w:color w:val="auto"/>
          <w:highlight w:val="none"/>
        </w:rPr>
        <w:t>相关标准</w:t>
      </w:r>
      <w:r>
        <w:rPr>
          <w:rFonts w:hint="eastAsia" w:ascii="宋体" w:hAnsi="宋体"/>
          <w:color w:val="auto"/>
          <w:highlight w:val="none"/>
        </w:rPr>
        <w:t>的规定。</w:t>
      </w:r>
    </w:p>
    <w:p>
      <w:pPr>
        <w:spacing w:line="330" w:lineRule="exact"/>
        <w:ind w:firstLine="405"/>
        <w:rPr>
          <w:rFonts w:hint="eastAsia" w:ascii="宋体" w:hAnsi="宋体"/>
          <w:color w:val="auto"/>
          <w:highlight w:val="none"/>
        </w:rPr>
      </w:pPr>
      <w:r>
        <w:rPr>
          <w:rFonts w:hint="eastAsia" w:ascii="宋体" w:hAnsi="宋体"/>
          <w:color w:val="auto"/>
          <w:highlight w:val="none"/>
        </w:rPr>
        <w:t>检测电气装置的仪表（耐电压测试仪、兆欧表除外），其准确度等级应当不低于1级；直流电源的波纹系数应当不大于5%。</w:t>
      </w:r>
    </w:p>
    <w:p>
      <w:pPr>
        <w:spacing w:line="330" w:lineRule="exact"/>
        <w:ind w:firstLine="405"/>
        <w:rPr>
          <w:rFonts w:hint="eastAsia" w:ascii="宋体" w:hAnsi="宋体"/>
          <w:color w:val="auto"/>
          <w:highlight w:val="none"/>
        </w:rPr>
      </w:pPr>
      <w:r>
        <w:rPr>
          <w:rFonts w:hint="eastAsia" w:ascii="宋体" w:hAnsi="宋体"/>
          <w:color w:val="auto"/>
          <w:highlight w:val="none"/>
        </w:rPr>
        <w:t>试验时车载电池</w:t>
      </w:r>
      <w:r>
        <w:rPr>
          <w:rFonts w:hint="eastAsia" w:ascii="宋体" w:hAnsi="宋体"/>
          <w:color w:val="auto"/>
          <w:highlight w:val="none"/>
          <w:lang w:val="en-US" w:eastAsia="zh-CN"/>
        </w:rPr>
        <w:t>组</w:t>
      </w:r>
      <w:r>
        <w:rPr>
          <w:rFonts w:hint="eastAsia" w:ascii="宋体" w:hAnsi="宋体"/>
          <w:color w:val="auto"/>
          <w:highlight w:val="none"/>
        </w:rPr>
        <w:t>的容量应当不小于其</w:t>
      </w:r>
      <w:r>
        <w:rPr>
          <w:rFonts w:ascii="宋体" w:hAnsi="宋体"/>
          <w:color w:val="auto"/>
          <w:highlight w:val="none"/>
        </w:rPr>
        <w:t>额定容量的</w:t>
      </w:r>
      <w:r>
        <w:rPr>
          <w:rFonts w:hint="eastAsia" w:ascii="宋体" w:hAnsi="宋体"/>
          <w:color w:val="auto"/>
          <w:highlight w:val="none"/>
        </w:rPr>
        <w:t>90</w:t>
      </w:r>
      <w:r>
        <w:rPr>
          <w:rFonts w:ascii="宋体" w:hAnsi="宋体"/>
          <w:color w:val="auto"/>
          <w:highlight w:val="none"/>
        </w:rPr>
        <w:t>%</w:t>
      </w:r>
      <w:r>
        <w:rPr>
          <w:rFonts w:hint="eastAsia" w:ascii="宋体" w:hAnsi="宋体"/>
          <w:color w:val="auto"/>
          <w:highlight w:val="none"/>
        </w:rPr>
        <w:t>。</w:t>
      </w:r>
    </w:p>
    <w:p>
      <w:pPr>
        <w:spacing w:line="320" w:lineRule="exact"/>
        <w:ind w:left="426"/>
        <w:rPr>
          <w:rFonts w:ascii="宋体" w:hAnsi="宋体"/>
          <w:color w:val="auto"/>
          <w:highlight w:val="none"/>
        </w:rPr>
      </w:pPr>
      <w:r>
        <w:rPr>
          <w:rFonts w:hint="eastAsia" w:ascii="宋体" w:hAnsi="宋体"/>
          <w:color w:val="auto"/>
          <w:highlight w:val="none"/>
          <w:lang w:val="en-US" w:eastAsia="zh-CN"/>
        </w:rPr>
        <w:t>如涉及骑行相关试验，例如6.1.1、6.1.2、6.1.8等，</w:t>
      </w:r>
      <w:r>
        <w:rPr>
          <w:rFonts w:hint="eastAsia" w:ascii="宋体" w:hAnsi="宋体"/>
          <w:color w:val="auto"/>
          <w:highlight w:val="none"/>
        </w:rPr>
        <w:t>试验</w:t>
      </w:r>
      <w:r>
        <w:rPr>
          <w:rFonts w:ascii="宋体" w:hAnsi="宋体"/>
          <w:color w:val="auto"/>
          <w:highlight w:val="none"/>
        </w:rPr>
        <w:t>条件</w:t>
      </w:r>
      <w:r>
        <w:rPr>
          <w:rFonts w:hint="eastAsia" w:ascii="宋体" w:hAnsi="宋体"/>
          <w:color w:val="auto"/>
          <w:highlight w:val="none"/>
          <w:lang w:val="en-US" w:eastAsia="zh-CN"/>
        </w:rPr>
        <w:t>为</w:t>
      </w:r>
      <w:r>
        <w:rPr>
          <w:rFonts w:ascii="宋体" w:hAnsi="宋体"/>
          <w:color w:val="auto"/>
          <w:highlight w:val="none"/>
        </w:rPr>
        <w:t>：</w:t>
      </w:r>
    </w:p>
    <w:p>
      <w:pPr>
        <w:numPr>
          <w:ilvl w:val="0"/>
          <w:numId w:val="7"/>
        </w:numPr>
        <w:tabs>
          <w:tab w:val="clear" w:pos="810"/>
        </w:tabs>
        <w:spacing w:line="320" w:lineRule="exact"/>
        <w:ind w:left="851" w:hanging="425"/>
        <w:rPr>
          <w:rFonts w:ascii="宋体" w:hAnsi="宋体"/>
          <w:color w:val="auto"/>
          <w:highlight w:val="none"/>
        </w:rPr>
      </w:pPr>
      <w:r>
        <w:rPr>
          <w:rFonts w:hint="eastAsia" w:ascii="宋体" w:hAnsi="宋体"/>
          <w:color w:val="auto"/>
          <w:highlight w:val="none"/>
        </w:rPr>
        <w:t xml:space="preserve">道路试验环境：温度为 -5℃～35℃；风速不大于3 </w:t>
      </w:r>
      <w:r>
        <w:rPr>
          <w:rFonts w:ascii="宋体" w:hAnsi="宋体"/>
          <w:color w:val="auto"/>
          <w:highlight w:val="none"/>
        </w:rPr>
        <w:t>m/s</w:t>
      </w:r>
      <w:r>
        <w:rPr>
          <w:rFonts w:hint="eastAsia" w:ascii="宋体" w:hAnsi="宋体"/>
          <w:color w:val="auto"/>
          <w:highlight w:val="none"/>
        </w:rPr>
        <w:t>；试验应当避免在雨、雪天气时进行；</w:t>
      </w:r>
    </w:p>
    <w:p>
      <w:pPr>
        <w:numPr>
          <w:ilvl w:val="0"/>
          <w:numId w:val="7"/>
        </w:numPr>
        <w:tabs>
          <w:tab w:val="clear" w:pos="810"/>
        </w:tabs>
        <w:spacing w:line="320" w:lineRule="exact"/>
        <w:ind w:left="851" w:hanging="384"/>
        <w:rPr>
          <w:rFonts w:ascii="宋体" w:hAnsi="宋体"/>
          <w:color w:val="auto"/>
          <w:highlight w:val="none"/>
        </w:rPr>
      </w:pPr>
      <w:r>
        <w:rPr>
          <w:rFonts w:hint="eastAsia" w:ascii="宋体" w:hAnsi="宋体"/>
          <w:color w:val="auto"/>
          <w:highlight w:val="none"/>
        </w:rPr>
        <w:t>试验路面：平坦的沥青或混凝土路面，</w:t>
      </w:r>
      <w:r>
        <w:rPr>
          <w:rFonts w:hint="eastAsia" w:ascii="宋体" w:hAnsi="宋体"/>
          <w:color w:val="auto"/>
          <w:szCs w:val="21"/>
          <w:highlight w:val="none"/>
        </w:rPr>
        <w:t>路面应当坚硬，无松软的尘土或砾石。干燥路面与轮胎之间的最小摩擦系数应当为0.5；</w:t>
      </w:r>
    </w:p>
    <w:p>
      <w:pPr>
        <w:numPr>
          <w:ilvl w:val="0"/>
          <w:numId w:val="7"/>
        </w:numPr>
        <w:tabs>
          <w:tab w:val="clear" w:pos="810"/>
        </w:tabs>
        <w:spacing w:line="320" w:lineRule="exact"/>
        <w:ind w:left="426" w:firstLine="41"/>
        <w:rPr>
          <w:rFonts w:ascii="宋体" w:hAnsi="宋体"/>
          <w:color w:val="auto"/>
          <w:highlight w:val="none"/>
        </w:rPr>
      </w:pPr>
      <w:r>
        <w:rPr>
          <w:rFonts w:hint="eastAsia" w:ascii="宋体" w:hAnsi="宋体"/>
          <w:color w:val="auto"/>
          <w:highlight w:val="none"/>
        </w:rPr>
        <w:t>车速检测设备：准确度±2 %，分辨率 0.1 km/h；</w:t>
      </w:r>
    </w:p>
    <w:p>
      <w:pPr>
        <w:numPr>
          <w:ilvl w:val="0"/>
          <w:numId w:val="7"/>
        </w:numPr>
        <w:tabs>
          <w:tab w:val="clear" w:pos="810"/>
        </w:tabs>
        <w:spacing w:line="320" w:lineRule="exact"/>
        <w:ind w:left="426" w:firstLine="41"/>
        <w:rPr>
          <w:rFonts w:ascii="宋体" w:hAnsi="宋体"/>
          <w:color w:val="auto"/>
          <w:highlight w:val="none"/>
        </w:rPr>
      </w:pPr>
      <w:r>
        <w:rPr>
          <w:rFonts w:hint="eastAsia" w:ascii="宋体" w:hAnsi="宋体"/>
          <w:color w:val="auto"/>
          <w:highlight w:val="none"/>
        </w:rPr>
        <w:t xml:space="preserve">骑行者的质量应当为75 </w:t>
      </w:r>
      <w:r>
        <w:rPr>
          <w:rFonts w:ascii="宋体" w:hAnsi="宋体"/>
          <w:color w:val="auto"/>
          <w:highlight w:val="none"/>
        </w:rPr>
        <w:t>kg</w:t>
      </w:r>
      <w:r>
        <w:rPr>
          <w:rFonts w:hint="eastAsia" w:ascii="宋体" w:hAnsi="宋体"/>
          <w:color w:val="auto"/>
          <w:highlight w:val="none"/>
        </w:rPr>
        <w:t xml:space="preserve">，不足时配重至75 </w:t>
      </w:r>
      <w:r>
        <w:rPr>
          <w:rFonts w:ascii="宋体" w:hAnsi="宋体"/>
          <w:color w:val="auto"/>
          <w:highlight w:val="none"/>
        </w:rPr>
        <w:t>kg</w:t>
      </w:r>
      <w:r>
        <w:rPr>
          <w:rFonts w:hint="eastAsia" w:ascii="宋体" w:hAnsi="宋体"/>
          <w:color w:val="auto"/>
          <w:highlight w:val="none"/>
        </w:rPr>
        <w:t>；</w:t>
      </w:r>
    </w:p>
    <w:p>
      <w:pPr>
        <w:numPr>
          <w:ilvl w:val="0"/>
          <w:numId w:val="7"/>
        </w:numPr>
        <w:tabs>
          <w:tab w:val="clear" w:pos="810"/>
        </w:tabs>
        <w:spacing w:line="320" w:lineRule="exact"/>
        <w:ind w:left="426" w:firstLine="41"/>
        <w:rPr>
          <w:rFonts w:ascii="宋体" w:hAnsi="宋体"/>
          <w:color w:val="auto"/>
          <w:highlight w:val="none"/>
        </w:rPr>
      </w:pPr>
      <w:r>
        <w:rPr>
          <w:rFonts w:hint="eastAsia" w:ascii="宋体" w:hAnsi="宋体"/>
          <w:color w:val="auto"/>
          <w:highlight w:val="none"/>
        </w:rPr>
        <w:t>试验车为装配完整的电动自行车；</w:t>
      </w:r>
    </w:p>
    <w:p>
      <w:pPr>
        <w:numPr>
          <w:ilvl w:val="0"/>
          <w:numId w:val="7"/>
        </w:numPr>
        <w:tabs>
          <w:tab w:val="clear" w:pos="810"/>
        </w:tabs>
        <w:spacing w:line="320" w:lineRule="exact"/>
        <w:ind w:left="426" w:firstLine="41"/>
        <w:rPr>
          <w:rFonts w:ascii="宋体" w:hAnsi="宋体"/>
          <w:color w:val="auto"/>
          <w:highlight w:val="none"/>
        </w:rPr>
      </w:pPr>
      <w:r>
        <w:rPr>
          <w:rFonts w:hint="eastAsia" w:ascii="宋体" w:hAnsi="宋体"/>
          <w:color w:val="auto"/>
          <w:highlight w:val="none"/>
        </w:rPr>
        <w:t xml:space="preserve">轮胎应当按标注在外胎上的最大推荐压力充足气，压力偏差为±10 </w:t>
      </w:r>
      <w:r>
        <w:rPr>
          <w:rFonts w:ascii="宋体" w:hAnsi="宋体"/>
          <w:color w:val="auto"/>
          <w:highlight w:val="none"/>
        </w:rPr>
        <w:t>kPa</w:t>
      </w:r>
      <w:r>
        <w:rPr>
          <w:rFonts w:hint="eastAsia" w:ascii="宋体" w:hAnsi="宋体"/>
          <w:color w:val="auto"/>
          <w:highlight w:val="none"/>
        </w:rPr>
        <w:t>。</w:t>
      </w:r>
    </w:p>
    <w:p>
      <w:pPr>
        <w:pStyle w:val="35"/>
        <w:numPr>
          <w:ilvl w:val="0"/>
          <w:numId w:val="5"/>
        </w:numPr>
        <w:spacing w:before="317" w:after="317"/>
        <w:outlineLvl w:val="0"/>
        <w:rPr>
          <w:rFonts w:hAnsi="黑体"/>
          <w:color w:val="auto"/>
          <w:szCs w:val="21"/>
          <w:highlight w:val="none"/>
        </w:rPr>
      </w:pPr>
      <w:bookmarkStart w:id="200" w:name="_Toc31125"/>
      <w:bookmarkStart w:id="201" w:name="_Toc28682"/>
      <w:bookmarkStart w:id="202" w:name="_Toc3033"/>
      <w:bookmarkStart w:id="203" w:name="_Toc30720"/>
      <w:bookmarkStart w:id="204" w:name="_Toc7888"/>
      <w:bookmarkStart w:id="205" w:name="_Toc12909"/>
      <w:bookmarkStart w:id="206" w:name="_Toc32692"/>
      <w:bookmarkStart w:id="207" w:name="_Toc31411"/>
      <w:bookmarkStart w:id="208" w:name="_Toc8148"/>
      <w:r>
        <w:rPr>
          <w:rFonts w:ascii="宋体" w:hAnsi="宋体"/>
          <w:color w:val="auto"/>
          <w:szCs w:val="21"/>
          <w:highlight w:val="none"/>
        </w:rPr>
        <w:t>整车</w:t>
      </w:r>
      <w:r>
        <w:rPr>
          <w:rFonts w:hint="eastAsia" w:ascii="宋体" w:hAnsi="宋体"/>
          <w:color w:val="auto"/>
          <w:szCs w:val="21"/>
          <w:highlight w:val="none"/>
        </w:rPr>
        <w:t>标志</w:t>
      </w:r>
      <w:bookmarkEnd w:id="200"/>
      <w:bookmarkEnd w:id="201"/>
      <w:bookmarkEnd w:id="202"/>
      <w:bookmarkEnd w:id="203"/>
      <w:bookmarkEnd w:id="204"/>
      <w:bookmarkEnd w:id="205"/>
      <w:bookmarkEnd w:id="206"/>
      <w:bookmarkEnd w:id="207"/>
      <w:bookmarkEnd w:id="208"/>
    </w:p>
    <w:p>
      <w:pPr>
        <w:numPr>
          <w:ilvl w:val="1"/>
          <w:numId w:val="5"/>
        </w:numPr>
        <w:adjustRightInd w:val="0"/>
        <w:snapToGrid w:val="0"/>
        <w:spacing w:before="158" w:beforeLines="50" w:after="158" w:afterLines="50"/>
        <w:ind w:left="527" w:hanging="527"/>
        <w:outlineLvl w:val="1"/>
        <w:rPr>
          <w:rFonts w:ascii="黑体" w:hAnsi="黑体" w:eastAsia="黑体"/>
          <w:b/>
          <w:color w:val="auto"/>
          <w:szCs w:val="21"/>
          <w:highlight w:val="none"/>
        </w:rPr>
      </w:pPr>
      <w:bookmarkStart w:id="209" w:name="_Toc18877"/>
      <w:bookmarkStart w:id="210" w:name="_Toc11897"/>
      <w:bookmarkStart w:id="211" w:name="_Toc20472"/>
      <w:bookmarkStart w:id="212" w:name="_Toc22048"/>
      <w:bookmarkStart w:id="213" w:name="_Toc13305"/>
      <w:bookmarkStart w:id="214" w:name="_Toc18834"/>
      <w:bookmarkStart w:id="215" w:name="_Toc15303"/>
      <w:bookmarkStart w:id="216" w:name="_Toc125"/>
      <w:bookmarkStart w:id="217" w:name="_Toc10996"/>
      <w:r>
        <w:rPr>
          <w:rFonts w:hint="eastAsia" w:ascii="黑体" w:hAnsi="黑体" w:eastAsia="黑体"/>
          <w:color w:val="auto"/>
          <w:highlight w:val="none"/>
        </w:rPr>
        <w:t>铭牌</w:t>
      </w:r>
      <w:bookmarkEnd w:id="209"/>
      <w:bookmarkEnd w:id="210"/>
      <w:bookmarkEnd w:id="211"/>
      <w:bookmarkEnd w:id="212"/>
      <w:bookmarkEnd w:id="213"/>
      <w:bookmarkEnd w:id="214"/>
      <w:bookmarkEnd w:id="215"/>
      <w:bookmarkEnd w:id="216"/>
      <w:bookmarkEnd w:id="217"/>
    </w:p>
    <w:p>
      <w:pPr>
        <w:pStyle w:val="30"/>
        <w:ind w:firstLine="403"/>
        <w:rPr>
          <w:color w:val="auto"/>
          <w:highlight w:val="none"/>
        </w:rPr>
      </w:pPr>
      <w:r>
        <w:rPr>
          <w:rFonts w:hint="eastAsia"/>
          <w:color w:val="auto"/>
          <w:highlight w:val="none"/>
        </w:rPr>
        <w:t>铭牌应当用</w:t>
      </w:r>
      <w:r>
        <w:rPr>
          <w:color w:val="auto"/>
          <w:highlight w:val="none"/>
        </w:rPr>
        <w:t>中</w:t>
      </w:r>
      <w:r>
        <w:rPr>
          <w:rFonts w:hint="eastAsia"/>
          <w:color w:val="auto"/>
          <w:highlight w:val="none"/>
        </w:rPr>
        <w:t>文</w:t>
      </w:r>
      <w:r>
        <w:rPr>
          <w:color w:val="auto"/>
          <w:highlight w:val="none"/>
        </w:rPr>
        <w:t>标明以下信息：</w:t>
      </w:r>
      <w:r>
        <w:rPr>
          <w:rFonts w:hint="eastAsia"/>
          <w:color w:val="auto"/>
          <w:highlight w:val="none"/>
        </w:rPr>
        <w:t>产品名称</w:t>
      </w:r>
      <w:r>
        <w:rPr>
          <w:color w:val="auto"/>
          <w:highlight w:val="none"/>
        </w:rPr>
        <w:t>、</w:t>
      </w:r>
      <w:r>
        <w:rPr>
          <w:rFonts w:hint="eastAsia"/>
          <w:color w:val="auto"/>
          <w:highlight w:val="none"/>
        </w:rPr>
        <w:t>型号</w:t>
      </w:r>
      <w:r>
        <w:rPr>
          <w:color w:val="auto"/>
          <w:highlight w:val="none"/>
        </w:rPr>
        <w:t>、</w:t>
      </w:r>
      <w:r>
        <w:rPr>
          <w:rFonts w:hint="eastAsia"/>
          <w:color w:val="auto"/>
          <w:highlight w:val="none"/>
        </w:rPr>
        <w:t>制造</w:t>
      </w:r>
      <w:r>
        <w:rPr>
          <w:color w:val="auto"/>
          <w:highlight w:val="none"/>
        </w:rPr>
        <w:t>商</w:t>
      </w:r>
      <w:r>
        <w:rPr>
          <w:rFonts w:hint="eastAsia"/>
          <w:color w:val="auto"/>
          <w:highlight w:val="none"/>
        </w:rPr>
        <w:t>名称或</w:t>
      </w:r>
      <w:r>
        <w:rPr>
          <w:color w:val="auto"/>
          <w:highlight w:val="none"/>
        </w:rPr>
        <w:t>商标</w:t>
      </w:r>
      <w:r>
        <w:rPr>
          <w:rFonts w:hint="eastAsia"/>
          <w:color w:val="auto"/>
          <w:highlight w:val="none"/>
        </w:rPr>
        <w:t>、</w:t>
      </w:r>
      <w:r>
        <w:rPr>
          <w:rFonts w:hint="default" w:ascii="宋体" w:hAnsi="Times New Roman" w:eastAsia="宋体"/>
          <w:color w:val="auto"/>
          <w:highlight w:val="none"/>
          <w:lang w:val="en-US" w:eastAsia="zh-CN"/>
        </w:rPr>
        <w:t>生产日期/</w:t>
      </w:r>
      <w:r>
        <w:rPr>
          <w:rFonts w:hint="default" w:ascii="宋体" w:hAnsi="Times New Roman" w:eastAsia="宋体"/>
          <w:color w:val="auto"/>
          <w:highlight w:val="none"/>
        </w:rPr>
        <w:t>制造日期</w:t>
      </w:r>
      <w:r>
        <w:rPr>
          <w:rFonts w:hint="eastAsia"/>
          <w:color w:val="auto"/>
          <w:highlight w:val="none"/>
          <w:lang w:eastAsia="zh-CN"/>
        </w:rPr>
        <w:t>、电池类型</w:t>
      </w:r>
      <w:r>
        <w:rPr>
          <w:rFonts w:hint="eastAsia"/>
          <w:color w:val="auto"/>
          <w:highlight w:val="none"/>
        </w:rPr>
        <w:t>等</w:t>
      </w:r>
      <w:r>
        <w:rPr>
          <w:color w:val="auto"/>
          <w:highlight w:val="none"/>
        </w:rPr>
        <w:t>。</w:t>
      </w:r>
    </w:p>
    <w:p>
      <w:pPr>
        <w:pStyle w:val="30"/>
        <w:ind w:left="800" w:leftChars="218" w:hanging="360" w:hangingChars="209"/>
        <w:rPr>
          <w:rFonts w:hint="eastAsia" w:hAnsi="宋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注：</w:t>
      </w:r>
      <w:r>
        <w:rPr>
          <w:rFonts w:hint="eastAsia" w:hAnsi="宋体"/>
          <w:color w:val="auto"/>
          <w:sz w:val="18"/>
          <w:szCs w:val="18"/>
          <w:highlight w:val="none"/>
          <w:lang w:val="en-US" w:eastAsia="zh-CN"/>
        </w:rPr>
        <w:t>电池类型示例包括铅酸蓄电池、锰酸锂电池、磷酸锰铁锂电池、磷酸亚铁锂电池、钠离子电池等。</w:t>
      </w:r>
    </w:p>
    <w:p>
      <w:pPr>
        <w:pStyle w:val="30"/>
        <w:ind w:firstLine="403"/>
        <w:rPr>
          <w:color w:val="auto"/>
          <w:highlight w:val="none"/>
        </w:rPr>
      </w:pPr>
      <w:r>
        <w:rPr>
          <w:rFonts w:hint="eastAsia"/>
          <w:color w:val="auto"/>
          <w:highlight w:val="none"/>
          <w:lang w:eastAsia="zh-CN"/>
        </w:rPr>
        <w:t>铭牌还应标明建议使用年限，格式为“本车建议使用年限为</w:t>
      </w:r>
      <w:r>
        <w:rPr>
          <w:rFonts w:hint="eastAsia"/>
          <w:color w:val="auto"/>
          <w:highlight w:val="none"/>
          <w:lang w:val="en-US" w:eastAsia="zh-CN"/>
        </w:rPr>
        <w:t>×年</w:t>
      </w:r>
      <w:r>
        <w:rPr>
          <w:rFonts w:hint="eastAsia"/>
          <w:color w:val="auto"/>
          <w:highlight w:val="none"/>
          <w:lang w:eastAsia="zh-CN"/>
        </w:rPr>
        <w:t>”。</w:t>
      </w:r>
    </w:p>
    <w:p>
      <w:pPr>
        <w:pStyle w:val="30"/>
        <w:ind w:left="800" w:leftChars="218" w:hanging="360" w:hangingChars="209"/>
        <w:rPr>
          <w:rFonts w:hint="eastAsia" w:hAnsi="宋体"/>
          <w:color w:val="auto"/>
          <w:sz w:val="18"/>
          <w:szCs w:val="18"/>
          <w:highlight w:val="none"/>
          <w:lang w:val="en-US" w:eastAsia="zh-CN"/>
        </w:rPr>
      </w:pPr>
      <w:bookmarkStart w:id="218" w:name="OLE_LINK2"/>
      <w:r>
        <w:rPr>
          <w:rFonts w:hint="eastAsia" w:ascii="黑体" w:hAnsi="黑体" w:eastAsia="黑体" w:cs="黑体"/>
          <w:color w:val="auto"/>
          <w:sz w:val="18"/>
          <w:szCs w:val="18"/>
          <w:highlight w:val="none"/>
          <w:lang w:val="en-US" w:eastAsia="zh-CN"/>
        </w:rPr>
        <w:t>注</w:t>
      </w:r>
      <w:bookmarkEnd w:id="218"/>
      <w:r>
        <w:rPr>
          <w:rFonts w:hint="eastAsia" w:hAnsi="宋体"/>
          <w:color w:val="auto"/>
          <w:sz w:val="18"/>
          <w:szCs w:val="18"/>
          <w:highlight w:val="none"/>
          <w:lang w:val="en-US" w:eastAsia="zh-CN"/>
        </w:rPr>
        <w:t>：电动自行车建议使用年限由生产企业在综合考虑车辆主要零部件及电气线路使用寿命、老化速度等多种因素基础上确定。</w:t>
      </w:r>
    </w:p>
    <w:p>
      <w:pPr>
        <w:pStyle w:val="30"/>
        <w:ind w:firstLine="403"/>
        <w:rPr>
          <w:color w:val="auto"/>
          <w:highlight w:val="none"/>
        </w:rPr>
      </w:pPr>
      <w:r>
        <w:rPr>
          <w:rFonts w:hint="eastAsia"/>
          <w:color w:val="auto"/>
          <w:highlight w:val="none"/>
        </w:rPr>
        <w:t>铭牌</w:t>
      </w:r>
      <w:r>
        <w:rPr>
          <w:color w:val="auto"/>
          <w:highlight w:val="none"/>
        </w:rPr>
        <w:t>上标明的内容应规范、清晰</w:t>
      </w:r>
      <w:r>
        <w:rPr>
          <w:rFonts w:hint="eastAsia"/>
          <w:color w:val="auto"/>
          <w:highlight w:val="none"/>
          <w:lang w:eastAsia="zh-CN"/>
        </w:rPr>
        <w:t>、</w:t>
      </w:r>
      <w:r>
        <w:rPr>
          <w:color w:val="auto"/>
          <w:highlight w:val="none"/>
        </w:rPr>
        <w:t>耐久且易于识别。</w:t>
      </w:r>
    </w:p>
    <w:p>
      <w:pPr>
        <w:pStyle w:val="30"/>
        <w:ind w:firstLine="403"/>
        <w:rPr>
          <w:rFonts w:hint="eastAsia" w:eastAsia="宋体"/>
          <w:color w:val="auto"/>
          <w:highlight w:val="none"/>
          <w:lang w:eastAsia="zh-CN"/>
        </w:rPr>
      </w:pPr>
      <w:r>
        <w:rPr>
          <w:rFonts w:hint="eastAsia"/>
          <w:color w:val="auto"/>
          <w:szCs w:val="21"/>
          <w:highlight w:val="none"/>
        </w:rPr>
        <w:t>使用一块蘸有水的棉布擦拭</w:t>
      </w:r>
      <w:r>
        <w:rPr>
          <w:rFonts w:hint="eastAsia"/>
          <w:color w:val="auto"/>
          <w:szCs w:val="21"/>
          <w:highlight w:val="none"/>
          <w:lang w:val="en-US" w:eastAsia="zh-CN"/>
        </w:rPr>
        <w:t>铭牌</w:t>
      </w:r>
      <w:r>
        <w:rPr>
          <w:rFonts w:hint="eastAsia"/>
          <w:color w:val="auto"/>
          <w:szCs w:val="21"/>
          <w:highlight w:val="none"/>
        </w:rPr>
        <w:t xml:space="preserve">15 </w:t>
      </w:r>
      <w:r>
        <w:rPr>
          <w:color w:val="auto"/>
          <w:szCs w:val="21"/>
          <w:highlight w:val="none"/>
        </w:rPr>
        <w:t>s</w:t>
      </w:r>
      <w:r>
        <w:rPr>
          <w:rFonts w:hint="eastAsia"/>
          <w:color w:val="auto"/>
          <w:szCs w:val="21"/>
          <w:highlight w:val="none"/>
        </w:rPr>
        <w:t xml:space="preserve">，然后再用一块蘸有浓度为75 %（体积分数）酒精的棉布擦拭15 </w:t>
      </w:r>
      <w:r>
        <w:rPr>
          <w:color w:val="auto"/>
          <w:szCs w:val="21"/>
          <w:highlight w:val="none"/>
        </w:rPr>
        <w:t>s</w:t>
      </w:r>
      <w:r>
        <w:rPr>
          <w:rFonts w:hint="eastAsia"/>
          <w:color w:val="auto"/>
          <w:szCs w:val="21"/>
          <w:highlight w:val="none"/>
          <w:lang w:eastAsia="zh-CN"/>
        </w:rPr>
        <w:t>。</w:t>
      </w:r>
      <w:r>
        <w:rPr>
          <w:rFonts w:hint="eastAsia" w:hAnsi="宋体"/>
          <w:color w:val="auto"/>
          <w:szCs w:val="21"/>
          <w:highlight w:val="none"/>
        </w:rPr>
        <w:t>试验后，信息应完整、清晰，且不应出现卷边。</w:t>
      </w:r>
    </w:p>
    <w:p>
      <w:pPr>
        <w:numPr>
          <w:ilvl w:val="1"/>
          <w:numId w:val="5"/>
        </w:numPr>
        <w:adjustRightInd w:val="0"/>
        <w:snapToGrid w:val="0"/>
        <w:spacing w:before="158" w:beforeLines="50" w:after="158" w:afterLines="50"/>
        <w:ind w:left="527" w:hanging="527"/>
        <w:outlineLvl w:val="1"/>
        <w:rPr>
          <w:rFonts w:hint="eastAsia" w:ascii="黑体" w:hAnsi="黑体" w:eastAsia="黑体"/>
          <w:b w:val="0"/>
          <w:color w:val="auto"/>
          <w:szCs w:val="20"/>
          <w:highlight w:val="none"/>
        </w:rPr>
      </w:pPr>
      <w:bookmarkStart w:id="219" w:name="_Toc6743"/>
      <w:bookmarkStart w:id="220" w:name="_Toc11203"/>
      <w:bookmarkStart w:id="221" w:name="_Toc29678"/>
      <w:bookmarkStart w:id="222" w:name="_Toc19606"/>
      <w:bookmarkStart w:id="223" w:name="_Toc286"/>
      <w:bookmarkStart w:id="224" w:name="_Toc3374"/>
      <w:bookmarkStart w:id="225" w:name="_Toc8510"/>
      <w:bookmarkStart w:id="226" w:name="_Toc13517"/>
      <w:bookmarkStart w:id="227" w:name="_Toc11563"/>
      <w:r>
        <w:rPr>
          <w:rFonts w:hint="eastAsia" w:ascii="黑体" w:hAnsi="黑体" w:eastAsia="黑体"/>
          <w:color w:val="auto"/>
          <w:highlight w:val="none"/>
        </w:rPr>
        <w:t>整车编码</w:t>
      </w:r>
      <w:bookmarkEnd w:id="219"/>
      <w:bookmarkEnd w:id="220"/>
      <w:bookmarkEnd w:id="221"/>
      <w:bookmarkEnd w:id="222"/>
      <w:bookmarkEnd w:id="223"/>
      <w:bookmarkEnd w:id="224"/>
      <w:bookmarkEnd w:id="225"/>
      <w:bookmarkEnd w:id="226"/>
      <w:bookmarkEnd w:id="227"/>
    </w:p>
    <w:p>
      <w:pPr>
        <w:spacing w:line="330" w:lineRule="exact"/>
        <w:ind w:firstLine="404" w:firstLineChars="200"/>
        <w:rPr>
          <w:rFonts w:ascii="宋体" w:hAnsi="宋体"/>
          <w:color w:val="auto"/>
          <w:highlight w:val="none"/>
        </w:rPr>
      </w:pPr>
      <w:r>
        <w:rPr>
          <w:rFonts w:hint="eastAsia" w:ascii="宋体" w:hAnsi="宋体"/>
          <w:color w:val="auto"/>
          <w:highlight w:val="none"/>
        </w:rPr>
        <w:t>在电动自行车车架本体不可分隔的</w:t>
      </w:r>
      <w:r>
        <w:rPr>
          <w:rFonts w:hint="eastAsia" w:ascii="宋体" w:hAnsi="宋体"/>
          <w:color w:val="auto"/>
          <w:highlight w:val="none"/>
          <w:lang w:eastAsia="zh-CN"/>
        </w:rPr>
        <w:t>前管或中接头</w:t>
      </w:r>
      <w:r>
        <w:rPr>
          <w:rFonts w:hint="eastAsia" w:ascii="宋体" w:hAnsi="宋体"/>
          <w:color w:val="auto"/>
          <w:highlight w:val="none"/>
        </w:rPr>
        <w:t>醒目部位表面，应当永久性地标上每辆电动自行车唯一的整车编码。</w:t>
      </w:r>
    </w:p>
    <w:p>
      <w:pPr>
        <w:pStyle w:val="30"/>
        <w:ind w:firstLine="401" w:firstLineChars="233"/>
        <w:rPr>
          <w:rFonts w:ascii="宋体" w:hAnsi="宋体"/>
          <w:color w:val="auto"/>
          <w:sz w:val="18"/>
          <w:szCs w:val="18"/>
          <w:highlight w:val="none"/>
        </w:rPr>
      </w:pPr>
      <w:r>
        <w:rPr>
          <w:rFonts w:hint="eastAsia" w:ascii="黑体" w:hAnsi="黑体" w:eastAsia="黑体"/>
          <w:color w:val="auto"/>
          <w:sz w:val="18"/>
          <w:szCs w:val="18"/>
          <w:highlight w:val="none"/>
        </w:rPr>
        <w:t>注</w:t>
      </w:r>
      <w:r>
        <w:rPr>
          <w:rFonts w:hint="eastAsia" w:ascii="黑体" w:hAnsi="黑体" w:eastAsia="黑体"/>
          <w:color w:val="auto"/>
          <w:sz w:val="18"/>
          <w:szCs w:val="18"/>
          <w:highlight w:val="none"/>
          <w:lang w:val="en-US" w:eastAsia="zh-CN"/>
        </w:rPr>
        <w:t>1</w:t>
      </w:r>
      <w:r>
        <w:rPr>
          <w:rFonts w:hint="eastAsia" w:ascii="黑体" w:hAnsi="黑体" w:eastAsia="黑体"/>
          <w:color w:val="auto"/>
          <w:sz w:val="18"/>
          <w:szCs w:val="18"/>
          <w:highlight w:val="none"/>
        </w:rPr>
        <w:t>：</w:t>
      </w:r>
      <w:r>
        <w:rPr>
          <w:rFonts w:hint="eastAsia" w:ascii="宋体" w:hAnsi="宋体"/>
          <w:color w:val="auto"/>
          <w:sz w:val="18"/>
          <w:szCs w:val="18"/>
          <w:highlight w:val="none"/>
        </w:rPr>
        <w:t>车架本体，是指构成车架的本体材料，如果编码刻制在其他材料上再焊接到车架上就不属于车架本体。</w:t>
      </w:r>
    </w:p>
    <w:p>
      <w:pPr>
        <w:pStyle w:val="30"/>
        <w:ind w:firstLine="401" w:firstLineChars="233"/>
        <w:rPr>
          <w:rFonts w:hAnsi="宋体"/>
          <w:color w:val="auto"/>
          <w:sz w:val="18"/>
          <w:szCs w:val="18"/>
          <w:highlight w:val="none"/>
        </w:rPr>
      </w:pPr>
      <w:r>
        <w:rPr>
          <w:rFonts w:hint="eastAsia" w:ascii="黑体" w:hAnsi="黑体" w:eastAsia="黑体" w:cs="Times New Roman"/>
          <w:color w:val="auto"/>
          <w:kern w:val="2"/>
          <w:sz w:val="18"/>
          <w:szCs w:val="18"/>
          <w:highlight w:val="none"/>
          <w:lang w:val="en-US" w:eastAsia="zh-CN" w:bidi="ar-SA"/>
        </w:rPr>
        <w:t>注2：</w:t>
      </w:r>
      <w:r>
        <w:rPr>
          <w:rFonts w:hint="eastAsia" w:hAnsi="宋体"/>
          <w:color w:val="auto"/>
          <w:sz w:val="18"/>
          <w:szCs w:val="18"/>
          <w:highlight w:val="none"/>
        </w:rPr>
        <w:t>不可分隔部位，如减震车架的后部与前部是可分隔的，此后部即为可分隔部位。</w:t>
      </w:r>
    </w:p>
    <w:p>
      <w:pPr>
        <w:spacing w:line="330" w:lineRule="exact"/>
        <w:ind w:firstLine="404" w:firstLineChars="200"/>
        <w:rPr>
          <w:rFonts w:ascii="宋体" w:hAnsi="宋体"/>
          <w:color w:val="auto"/>
          <w:szCs w:val="21"/>
          <w:highlight w:val="none"/>
        </w:rPr>
      </w:pPr>
      <w:r>
        <w:rPr>
          <w:rFonts w:hint="eastAsia" w:ascii="宋体" w:hAnsi="宋体"/>
          <w:color w:val="auto"/>
          <w:szCs w:val="21"/>
          <w:highlight w:val="none"/>
        </w:rPr>
        <w:t>整车编码采用15位全数字代码结构，共有4部分组成，从左至右依次是企业代码、车种代码、生产年份代码、生产流水号代码，如图</w:t>
      </w:r>
      <w:r>
        <w:rPr>
          <w:rFonts w:ascii="宋体" w:hAnsi="宋体"/>
          <w:color w:val="auto"/>
          <w:szCs w:val="21"/>
          <w:highlight w:val="none"/>
        </w:rPr>
        <w:t>1</w:t>
      </w:r>
      <w:r>
        <w:rPr>
          <w:rFonts w:hint="eastAsia" w:ascii="宋体" w:hAnsi="宋体"/>
          <w:color w:val="auto"/>
          <w:szCs w:val="21"/>
          <w:highlight w:val="none"/>
        </w:rPr>
        <w:t>所示：</w:t>
      </w:r>
    </w:p>
    <w:p>
      <w:pPr>
        <w:spacing w:line="330" w:lineRule="exact"/>
        <w:ind w:left="525" w:firstLine="202"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X</w:t>
      </w:r>
      <w:r>
        <w:rPr>
          <w:rFonts w:hint="eastAsia" w:ascii="仿宋_GB2312" w:hAnsi="宋体" w:eastAsia="仿宋_GB2312"/>
          <w:color w:val="auto"/>
          <w:szCs w:val="21"/>
          <w:highlight w:val="none"/>
          <w:vertAlign w:val="subscript"/>
        </w:rPr>
        <w:t>1</w:t>
      </w:r>
      <w:r>
        <w:rPr>
          <w:rFonts w:hint="eastAsia" w:ascii="仿宋_GB2312" w:hAnsi="宋体" w:eastAsia="仿宋_GB2312"/>
          <w:color w:val="auto"/>
          <w:szCs w:val="21"/>
          <w:highlight w:val="none"/>
        </w:rPr>
        <w:t xml:space="preserve"> X</w:t>
      </w:r>
      <w:r>
        <w:rPr>
          <w:rFonts w:hint="eastAsia" w:ascii="仿宋_GB2312" w:hAnsi="宋体" w:eastAsia="仿宋_GB2312"/>
          <w:color w:val="auto"/>
          <w:szCs w:val="21"/>
          <w:highlight w:val="none"/>
          <w:vertAlign w:val="subscript"/>
        </w:rPr>
        <w:t>2</w:t>
      </w:r>
      <w:r>
        <w:rPr>
          <w:rFonts w:hint="eastAsia" w:ascii="仿宋_GB2312" w:hAnsi="宋体" w:eastAsia="仿宋_GB2312"/>
          <w:color w:val="auto"/>
          <w:szCs w:val="21"/>
          <w:highlight w:val="none"/>
        </w:rPr>
        <w:t xml:space="preserve"> X</w:t>
      </w:r>
      <w:r>
        <w:rPr>
          <w:rFonts w:hint="eastAsia" w:ascii="仿宋_GB2312" w:hAnsi="宋体" w:eastAsia="仿宋_GB2312"/>
          <w:color w:val="auto"/>
          <w:szCs w:val="21"/>
          <w:highlight w:val="none"/>
          <w:vertAlign w:val="subscript"/>
        </w:rPr>
        <w:t>3</w:t>
      </w:r>
      <w:r>
        <w:rPr>
          <w:rFonts w:hint="eastAsia" w:ascii="仿宋_GB2312" w:hAnsi="宋体" w:eastAsia="仿宋_GB2312"/>
          <w:color w:val="auto"/>
          <w:szCs w:val="21"/>
          <w:highlight w:val="none"/>
        </w:rPr>
        <w:t xml:space="preserve"> X</w:t>
      </w:r>
      <w:r>
        <w:rPr>
          <w:rFonts w:hint="eastAsia" w:ascii="仿宋_GB2312" w:hAnsi="宋体" w:eastAsia="仿宋_GB2312"/>
          <w:color w:val="auto"/>
          <w:szCs w:val="21"/>
          <w:highlight w:val="none"/>
          <w:vertAlign w:val="subscript"/>
        </w:rPr>
        <w:t>4</w:t>
      </w:r>
      <w:r>
        <w:rPr>
          <w:rFonts w:hint="eastAsia" w:ascii="仿宋_GB2312" w:hAnsi="宋体" w:eastAsia="仿宋_GB2312"/>
          <w:color w:val="auto"/>
          <w:szCs w:val="21"/>
          <w:highlight w:val="none"/>
        </w:rPr>
        <w:t xml:space="preserve">    X</w:t>
      </w:r>
      <w:r>
        <w:rPr>
          <w:rFonts w:hint="eastAsia" w:ascii="仿宋_GB2312" w:hAnsi="宋体" w:eastAsia="仿宋_GB2312"/>
          <w:color w:val="auto"/>
          <w:szCs w:val="21"/>
          <w:highlight w:val="none"/>
          <w:vertAlign w:val="subscript"/>
        </w:rPr>
        <w:t>5</w:t>
      </w:r>
      <w:r>
        <w:rPr>
          <w:rFonts w:hint="eastAsia" w:ascii="仿宋_GB2312" w:hAnsi="宋体" w:eastAsia="仿宋_GB2312"/>
          <w:color w:val="auto"/>
          <w:szCs w:val="21"/>
          <w:highlight w:val="none"/>
        </w:rPr>
        <w:t xml:space="preserve">    X</w:t>
      </w:r>
      <w:r>
        <w:rPr>
          <w:rFonts w:hint="eastAsia" w:ascii="仿宋_GB2312" w:hAnsi="宋体" w:eastAsia="仿宋_GB2312"/>
          <w:color w:val="auto"/>
          <w:szCs w:val="21"/>
          <w:highlight w:val="none"/>
          <w:vertAlign w:val="subscript"/>
        </w:rPr>
        <w:t>6</w:t>
      </w:r>
      <w:r>
        <w:rPr>
          <w:rFonts w:hint="eastAsia" w:ascii="仿宋_GB2312" w:hAnsi="宋体" w:eastAsia="仿宋_GB2312"/>
          <w:color w:val="auto"/>
          <w:szCs w:val="21"/>
          <w:highlight w:val="none"/>
        </w:rPr>
        <w:t xml:space="preserve"> X</w:t>
      </w:r>
      <w:r>
        <w:rPr>
          <w:rFonts w:hint="eastAsia" w:ascii="仿宋_GB2312" w:hAnsi="宋体" w:eastAsia="仿宋_GB2312"/>
          <w:color w:val="auto"/>
          <w:szCs w:val="21"/>
          <w:highlight w:val="none"/>
          <w:vertAlign w:val="subscript"/>
        </w:rPr>
        <w:t>7</w:t>
      </w:r>
      <w:r>
        <w:rPr>
          <w:rFonts w:hint="eastAsia" w:ascii="仿宋_GB2312" w:hAnsi="宋体" w:eastAsia="仿宋_GB2312"/>
          <w:color w:val="auto"/>
          <w:szCs w:val="21"/>
          <w:highlight w:val="none"/>
        </w:rPr>
        <w:t xml:space="preserve">   X</w:t>
      </w:r>
      <w:r>
        <w:rPr>
          <w:rFonts w:hint="eastAsia" w:ascii="仿宋_GB2312" w:hAnsi="宋体" w:eastAsia="仿宋_GB2312"/>
          <w:color w:val="auto"/>
          <w:szCs w:val="21"/>
          <w:highlight w:val="none"/>
          <w:vertAlign w:val="subscript"/>
        </w:rPr>
        <w:t>8</w:t>
      </w:r>
      <w:r>
        <w:rPr>
          <w:rFonts w:hint="eastAsia" w:ascii="仿宋_GB2312" w:hAnsi="宋体" w:eastAsia="仿宋_GB2312"/>
          <w:color w:val="auto"/>
          <w:szCs w:val="21"/>
          <w:highlight w:val="none"/>
        </w:rPr>
        <w:t xml:space="preserve"> X</w:t>
      </w:r>
      <w:r>
        <w:rPr>
          <w:rFonts w:hint="eastAsia" w:ascii="仿宋_GB2312" w:hAnsi="宋体" w:eastAsia="仿宋_GB2312"/>
          <w:color w:val="auto"/>
          <w:szCs w:val="21"/>
          <w:highlight w:val="none"/>
          <w:vertAlign w:val="subscript"/>
        </w:rPr>
        <w:t>9</w:t>
      </w:r>
      <w:r>
        <w:rPr>
          <w:rFonts w:hint="eastAsia" w:ascii="仿宋_GB2312" w:hAnsi="宋体" w:eastAsia="仿宋_GB2312"/>
          <w:color w:val="auto"/>
          <w:szCs w:val="21"/>
          <w:highlight w:val="none"/>
        </w:rPr>
        <w:t xml:space="preserve"> X</w:t>
      </w:r>
      <w:r>
        <w:rPr>
          <w:rFonts w:hint="eastAsia" w:ascii="仿宋_GB2312" w:hAnsi="宋体" w:eastAsia="仿宋_GB2312"/>
          <w:color w:val="auto"/>
          <w:szCs w:val="21"/>
          <w:highlight w:val="none"/>
          <w:vertAlign w:val="subscript"/>
        </w:rPr>
        <w:t>10</w:t>
      </w:r>
      <w:r>
        <w:rPr>
          <w:rFonts w:hint="eastAsia" w:ascii="仿宋_GB2312" w:hAnsi="宋体" w:eastAsia="仿宋_GB2312"/>
          <w:color w:val="auto"/>
          <w:szCs w:val="21"/>
          <w:highlight w:val="none"/>
        </w:rPr>
        <w:t xml:space="preserve"> X</w:t>
      </w:r>
      <w:r>
        <w:rPr>
          <w:rFonts w:hint="eastAsia" w:ascii="仿宋_GB2312" w:hAnsi="宋体" w:eastAsia="仿宋_GB2312"/>
          <w:color w:val="auto"/>
          <w:szCs w:val="21"/>
          <w:highlight w:val="none"/>
          <w:vertAlign w:val="subscript"/>
        </w:rPr>
        <w:t>11</w:t>
      </w:r>
      <w:r>
        <w:rPr>
          <w:rFonts w:hint="eastAsia" w:ascii="仿宋_GB2312" w:hAnsi="宋体" w:eastAsia="仿宋_GB2312"/>
          <w:color w:val="auto"/>
          <w:szCs w:val="21"/>
          <w:highlight w:val="none"/>
        </w:rPr>
        <w:t xml:space="preserve"> X</w:t>
      </w:r>
      <w:r>
        <w:rPr>
          <w:rFonts w:hint="eastAsia" w:ascii="仿宋_GB2312" w:hAnsi="宋体" w:eastAsia="仿宋_GB2312"/>
          <w:color w:val="auto"/>
          <w:szCs w:val="21"/>
          <w:highlight w:val="none"/>
          <w:vertAlign w:val="subscript"/>
        </w:rPr>
        <w:t>12</w:t>
      </w:r>
      <w:r>
        <w:rPr>
          <w:rFonts w:hint="eastAsia" w:ascii="仿宋_GB2312" w:hAnsi="宋体" w:eastAsia="仿宋_GB2312"/>
          <w:color w:val="auto"/>
          <w:szCs w:val="21"/>
          <w:highlight w:val="none"/>
        </w:rPr>
        <w:t xml:space="preserve"> X</w:t>
      </w:r>
      <w:r>
        <w:rPr>
          <w:rFonts w:hint="eastAsia" w:ascii="仿宋_GB2312" w:hAnsi="宋体" w:eastAsia="仿宋_GB2312"/>
          <w:color w:val="auto"/>
          <w:szCs w:val="21"/>
          <w:highlight w:val="none"/>
          <w:vertAlign w:val="subscript"/>
        </w:rPr>
        <w:t>13</w:t>
      </w:r>
      <w:r>
        <w:rPr>
          <w:rFonts w:hint="eastAsia" w:ascii="仿宋_GB2312" w:hAnsi="宋体" w:eastAsia="仿宋_GB2312"/>
          <w:color w:val="auto"/>
          <w:szCs w:val="21"/>
          <w:highlight w:val="none"/>
        </w:rPr>
        <w:t xml:space="preserve"> X</w:t>
      </w:r>
      <w:r>
        <w:rPr>
          <w:rFonts w:hint="eastAsia" w:ascii="仿宋_GB2312" w:hAnsi="宋体" w:eastAsia="仿宋_GB2312"/>
          <w:color w:val="auto"/>
          <w:szCs w:val="21"/>
          <w:highlight w:val="none"/>
          <w:vertAlign w:val="subscript"/>
        </w:rPr>
        <w:t>14</w:t>
      </w:r>
      <w:r>
        <w:rPr>
          <w:rFonts w:hint="eastAsia" w:ascii="仿宋_GB2312" w:hAnsi="宋体" w:eastAsia="仿宋_GB2312"/>
          <w:color w:val="auto"/>
          <w:szCs w:val="21"/>
          <w:highlight w:val="none"/>
        </w:rPr>
        <w:t xml:space="preserve"> X</w:t>
      </w:r>
      <w:r>
        <w:rPr>
          <w:rFonts w:hint="eastAsia" w:ascii="仿宋_GB2312" w:hAnsi="宋体" w:eastAsia="仿宋_GB2312"/>
          <w:color w:val="auto"/>
          <w:szCs w:val="21"/>
          <w:highlight w:val="none"/>
          <w:vertAlign w:val="subscript"/>
        </w:rPr>
        <w:t>15</w:t>
      </w:r>
      <w:r>
        <w:rPr>
          <w:rFonts w:hint="eastAsia" w:ascii="仿宋_GB2312" w:hAnsi="宋体" w:eastAsia="仿宋_GB2312"/>
          <w:color w:val="auto"/>
          <w:szCs w:val="21"/>
          <w:highlight w:val="none"/>
        </w:rPr>
        <w:t xml:space="preserve"> </w:t>
      </w:r>
    </w:p>
    <w:p>
      <w:pPr>
        <w:spacing w:line="330" w:lineRule="exact"/>
        <w:ind w:left="525"/>
        <w:rPr>
          <w:rFonts w:ascii="仿宋_GB2312" w:hAnsi="宋体" w:eastAsia="仿宋_GB2312"/>
          <w:color w:val="auto"/>
          <w:szCs w:val="21"/>
          <w:highlight w:val="none"/>
        </w:rPr>
      </w:pPr>
      <w:r>
        <w:rPr>
          <w:rFonts w:ascii="仿宋_GB2312" w:hAnsi="宋体" w:eastAsia="仿宋_GB2312" w:cs="Times New Roman"/>
          <w:color w:val="auto"/>
          <w:kern w:val="2"/>
          <w:sz w:val="21"/>
          <w:szCs w:val="21"/>
          <w:highlight w:val="none"/>
          <w:lang w:val="en-US" w:eastAsia="zh-CN" w:bidi="ar-SA"/>
        </w:rPr>
        <mc:AlternateContent>
          <mc:Choice Requires="wpg">
            <w:drawing>
              <wp:anchor distT="0" distB="0" distL="114300" distR="114300" simplePos="0" relativeHeight="251664384" behindDoc="0" locked="0" layoutInCell="1" allowOverlap="1">
                <wp:simplePos x="0" y="0"/>
                <wp:positionH relativeFrom="column">
                  <wp:posOffset>311785</wp:posOffset>
                </wp:positionH>
                <wp:positionV relativeFrom="paragraph">
                  <wp:posOffset>31115</wp:posOffset>
                </wp:positionV>
                <wp:extent cx="3630930" cy="1518920"/>
                <wp:effectExtent l="0" t="5080" r="1270" b="12700"/>
                <wp:wrapNone/>
                <wp:docPr id="20" name="组合 27"/>
                <wp:cNvGraphicFramePr/>
                <a:graphic xmlns:a="http://schemas.openxmlformats.org/drawingml/2006/main">
                  <a:graphicData uri="http://schemas.microsoft.com/office/word/2010/wordprocessingGroup">
                    <wpg:wgp>
                      <wpg:cNvGrpSpPr/>
                      <wpg:grpSpPr>
                        <a:xfrm>
                          <a:off x="0" y="0"/>
                          <a:ext cx="3630930" cy="1518920"/>
                          <a:chOff x="1909" y="4107"/>
                          <a:chExt cx="5718" cy="2392"/>
                        </a:xfrm>
                      </wpg:grpSpPr>
                      <wps:wsp>
                        <wps:cNvPr id="8" name="Line 204"/>
                        <wps:cNvCnPr/>
                        <wps:spPr>
                          <a:xfrm>
                            <a:off x="2503" y="4119"/>
                            <a:ext cx="0" cy="2380"/>
                          </a:xfrm>
                          <a:prstGeom prst="line">
                            <a:avLst/>
                          </a:prstGeom>
                          <a:ln w="9525" cap="flat" cmpd="sng">
                            <a:solidFill>
                              <a:srgbClr val="000000"/>
                            </a:solidFill>
                            <a:prstDash val="solid"/>
                            <a:headEnd type="none" w="med" len="med"/>
                            <a:tailEnd type="none" w="med" len="med"/>
                          </a:ln>
                        </wps:spPr>
                        <wps:bodyPr upright="false"/>
                      </wps:wsp>
                      <wps:wsp>
                        <wps:cNvPr id="9" name="Line 205"/>
                        <wps:cNvCnPr/>
                        <wps:spPr>
                          <a:xfrm>
                            <a:off x="1909" y="4107"/>
                            <a:ext cx="1187" cy="0"/>
                          </a:xfrm>
                          <a:prstGeom prst="line">
                            <a:avLst/>
                          </a:prstGeom>
                          <a:ln w="9525" cap="flat" cmpd="sng">
                            <a:solidFill>
                              <a:srgbClr val="000000"/>
                            </a:solidFill>
                            <a:prstDash val="solid"/>
                            <a:headEnd type="none" w="med" len="med"/>
                            <a:tailEnd type="none" w="med" len="med"/>
                          </a:ln>
                        </wps:spPr>
                        <wps:bodyPr upright="false"/>
                      </wps:wsp>
                      <wps:wsp>
                        <wps:cNvPr id="10" name="Line 206"/>
                        <wps:cNvCnPr/>
                        <wps:spPr>
                          <a:xfrm>
                            <a:off x="3370" y="4107"/>
                            <a:ext cx="237" cy="0"/>
                          </a:xfrm>
                          <a:prstGeom prst="line">
                            <a:avLst/>
                          </a:prstGeom>
                          <a:ln w="9525" cap="flat" cmpd="sng">
                            <a:solidFill>
                              <a:srgbClr val="000000"/>
                            </a:solidFill>
                            <a:prstDash val="solid"/>
                            <a:headEnd type="none" w="med" len="med"/>
                            <a:tailEnd type="none" w="med" len="med"/>
                          </a:ln>
                        </wps:spPr>
                        <wps:bodyPr upright="false"/>
                      </wps:wsp>
                      <wps:wsp>
                        <wps:cNvPr id="11" name="Line 207"/>
                        <wps:cNvCnPr/>
                        <wps:spPr>
                          <a:xfrm>
                            <a:off x="3904" y="4107"/>
                            <a:ext cx="534" cy="0"/>
                          </a:xfrm>
                          <a:prstGeom prst="line">
                            <a:avLst/>
                          </a:prstGeom>
                          <a:ln w="9525" cap="flat" cmpd="sng">
                            <a:solidFill>
                              <a:srgbClr val="000000"/>
                            </a:solidFill>
                            <a:prstDash val="solid"/>
                            <a:headEnd type="none" w="med" len="med"/>
                            <a:tailEnd type="none" w="med" len="med"/>
                          </a:ln>
                        </wps:spPr>
                        <wps:bodyPr upright="false"/>
                      </wps:wsp>
                      <wps:wsp>
                        <wps:cNvPr id="12" name="Line 208"/>
                        <wps:cNvCnPr/>
                        <wps:spPr>
                          <a:xfrm>
                            <a:off x="4659" y="4119"/>
                            <a:ext cx="2968" cy="0"/>
                          </a:xfrm>
                          <a:prstGeom prst="line">
                            <a:avLst/>
                          </a:prstGeom>
                          <a:ln w="9525" cap="flat" cmpd="sng">
                            <a:solidFill>
                              <a:srgbClr val="000000"/>
                            </a:solidFill>
                            <a:prstDash val="solid"/>
                            <a:headEnd type="none" w="med" len="med"/>
                            <a:tailEnd type="none" w="med" len="med"/>
                          </a:ln>
                        </wps:spPr>
                        <wps:bodyPr upright="false"/>
                      </wps:wsp>
                      <wps:wsp>
                        <wps:cNvPr id="13" name="Line 209"/>
                        <wps:cNvCnPr/>
                        <wps:spPr>
                          <a:xfrm>
                            <a:off x="3492" y="4113"/>
                            <a:ext cx="0" cy="1806"/>
                          </a:xfrm>
                          <a:prstGeom prst="line">
                            <a:avLst/>
                          </a:prstGeom>
                          <a:ln w="9525" cap="flat" cmpd="sng">
                            <a:solidFill>
                              <a:srgbClr val="000000"/>
                            </a:solidFill>
                            <a:prstDash val="solid"/>
                            <a:headEnd type="none" w="med" len="med"/>
                            <a:tailEnd type="none" w="med" len="med"/>
                          </a:ln>
                        </wps:spPr>
                        <wps:bodyPr upright="false"/>
                      </wps:wsp>
                      <wps:wsp>
                        <wps:cNvPr id="14" name="Line 210"/>
                        <wps:cNvCnPr/>
                        <wps:spPr>
                          <a:xfrm flipH="true">
                            <a:off x="4171" y="4107"/>
                            <a:ext cx="0" cy="1090"/>
                          </a:xfrm>
                          <a:prstGeom prst="line">
                            <a:avLst/>
                          </a:prstGeom>
                          <a:ln w="9525" cap="flat" cmpd="sng">
                            <a:solidFill>
                              <a:srgbClr val="000000"/>
                            </a:solidFill>
                            <a:prstDash val="solid"/>
                            <a:headEnd type="none" w="med" len="med"/>
                            <a:tailEnd type="none" w="med" len="med"/>
                          </a:ln>
                        </wps:spPr>
                        <wps:bodyPr upright="false"/>
                      </wps:wsp>
                      <wps:wsp>
                        <wps:cNvPr id="15" name="Line 211"/>
                        <wps:cNvCnPr/>
                        <wps:spPr>
                          <a:xfrm>
                            <a:off x="6244" y="4113"/>
                            <a:ext cx="0" cy="576"/>
                          </a:xfrm>
                          <a:prstGeom prst="line">
                            <a:avLst/>
                          </a:prstGeom>
                          <a:ln w="9525" cap="flat" cmpd="sng">
                            <a:solidFill>
                              <a:srgbClr val="000000"/>
                            </a:solidFill>
                            <a:prstDash val="solid"/>
                            <a:headEnd type="none" w="med" len="med"/>
                            <a:tailEnd type="none" w="med" len="med"/>
                          </a:ln>
                        </wps:spPr>
                        <wps:bodyPr upright="false"/>
                      </wps:wsp>
                      <wps:wsp>
                        <wps:cNvPr id="16" name="Line 212"/>
                        <wps:cNvCnPr/>
                        <wps:spPr>
                          <a:xfrm>
                            <a:off x="6244" y="4689"/>
                            <a:ext cx="1030" cy="0"/>
                          </a:xfrm>
                          <a:prstGeom prst="line">
                            <a:avLst/>
                          </a:prstGeom>
                          <a:ln w="9525" cap="flat" cmpd="sng">
                            <a:solidFill>
                              <a:srgbClr val="000000"/>
                            </a:solidFill>
                            <a:prstDash val="solid"/>
                            <a:headEnd type="none" w="med" len="med"/>
                            <a:tailEnd type="none" w="med" len="med"/>
                          </a:ln>
                        </wps:spPr>
                        <wps:bodyPr upright="false"/>
                      </wps:wsp>
                      <wps:wsp>
                        <wps:cNvPr id="17" name="Line 213"/>
                        <wps:cNvCnPr/>
                        <wps:spPr>
                          <a:xfrm>
                            <a:off x="4171" y="5199"/>
                            <a:ext cx="3103" cy="0"/>
                          </a:xfrm>
                          <a:prstGeom prst="line">
                            <a:avLst/>
                          </a:prstGeom>
                          <a:ln w="9525" cap="flat" cmpd="sng">
                            <a:solidFill>
                              <a:srgbClr val="000000"/>
                            </a:solidFill>
                            <a:prstDash val="solid"/>
                            <a:headEnd type="none" w="med" len="med"/>
                            <a:tailEnd type="none" w="med" len="med"/>
                          </a:ln>
                        </wps:spPr>
                        <wps:bodyPr upright="false"/>
                      </wps:wsp>
                      <wps:wsp>
                        <wps:cNvPr id="18" name="Line 214"/>
                        <wps:cNvCnPr/>
                        <wps:spPr>
                          <a:xfrm>
                            <a:off x="2503" y="6499"/>
                            <a:ext cx="4771" cy="0"/>
                          </a:xfrm>
                          <a:prstGeom prst="line">
                            <a:avLst/>
                          </a:prstGeom>
                          <a:ln w="9525" cap="flat" cmpd="sng">
                            <a:solidFill>
                              <a:srgbClr val="000000"/>
                            </a:solidFill>
                            <a:prstDash val="solid"/>
                            <a:headEnd type="none" w="med" len="med"/>
                            <a:tailEnd type="none" w="med" len="med"/>
                          </a:ln>
                        </wps:spPr>
                        <wps:bodyPr upright="false"/>
                      </wps:wsp>
                      <wps:wsp>
                        <wps:cNvPr id="19" name="未知"/>
                        <wps:cNvSpPr/>
                        <wps:spPr>
                          <a:xfrm>
                            <a:off x="3493" y="5919"/>
                            <a:ext cx="3781" cy="224"/>
                          </a:xfrm>
                          <a:custGeom>
                            <a:avLst/>
                            <a:gdLst/>
                            <a:ahLst/>
                            <a:cxnLst/>
                            <a:pathLst>
                              <a:path w="3532" h="1">
                                <a:moveTo>
                                  <a:pt x="0" y="0"/>
                                </a:moveTo>
                                <a:lnTo>
                                  <a:pt x="3532" y="0"/>
                                </a:lnTo>
                              </a:path>
                            </a:pathLst>
                          </a:custGeom>
                          <a:noFill/>
                          <a:ln w="9525" cap="flat" cmpd="sng">
                            <a:solidFill>
                              <a:srgbClr val="000000"/>
                            </a:solidFill>
                            <a:prstDash val="solid"/>
                            <a:round/>
                            <a:headEnd type="none" w="med" len="med"/>
                            <a:tailEnd type="none" w="med" len="med"/>
                          </a:ln>
                        </wps:spPr>
                        <wps:bodyPr upright="true"/>
                      </wps:wsp>
                    </wpg:wgp>
                  </a:graphicData>
                </a:graphic>
              </wp:anchor>
            </w:drawing>
          </mc:Choice>
          <mc:Fallback>
            <w:pict>
              <v:group id="组合 27" o:spid="_x0000_s1026" o:spt="203" style="position:absolute;left:0pt;margin-left:24.55pt;margin-top:2.45pt;height:119.6pt;width:285.9pt;z-index:251664384;mso-width-relative:page;mso-height-relative:page;" coordorigin="1909,4107" coordsize="5718,2392" o:gfxdata="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">
                <o:lock v:ext="edit" aspectratio="f"/>
                <v:line id="Line 204" o:spid="_x0000_s1026" o:spt="20" style="position:absolute;left:2503;top:4119;height:2380;width:0;" filled="f" stroked="t" coordsize="21600,21600" o:gfxdata="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&#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Go6Jhm4AAAA2gAAAA8AAAAAAAAAAQAgAAAAOAAAAGRycy9kb3ducmV2LnhtbFBL&#10;AQIUABQAAAAIAIdO4kAzLwWeOwAAADkAAAAQAAAAAAAAAAEAIAAAAB0BAABkcnMvc2hhcGV4bWwu&#10;eG1sUEsFBgAAAAAGAAYAWwEAAMcDAAAAAA==&#10;">
                  <v:fill on="f" focussize="0,0"/>
                  <v:stroke color="#000000" joinstyle="round"/>
                  <v:imagedata o:title=""/>
                  <o:lock v:ext="edit" aspectratio="f"/>
                </v:line>
                <v:line id="Line 205" o:spid="_x0000_s1026" o:spt="20" style="position:absolute;left:1909;top:4107;height:0;width:1187;" filled="f" stroked="t" coordsize="21600,21600" o:gfxdata="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FdoOCvAAAANo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Line 206" o:spid="_x0000_s1026" o:spt="20" style="position:absolute;left:3370;top:4107;height:0;width:237;" filled="f" stroked="t" coordsize="21600,21600" o:gfxdata="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c80Ki+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line id="Line 207" o:spid="_x0000_s1026" o:spt="20" style="position:absolute;left:3904;top:4107;height:0;width:534;" filled="f" stroked="t" coordsize="21600,21600" o:gfxdata="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HB1M7oAAADbAAAADwAAAAAAAAABACAAAAA4AAAAZHJzL2Rvd25yZXYueG1s&#10;UEsBAhQAFAAAAAgAh07iQDMvBZ47AAAAOQAAABAAAAAAAAAAAQAgAAAAHwEAAGRycy9zaGFwZXht&#10;bC54bWxQSwUGAAAAAAYABgBbAQAAyQMAAAAA&#10;">
                  <v:fill on="f" focussize="0,0"/>
                  <v:stroke color="#000000" joinstyle="round"/>
                  <v:imagedata o:title=""/>
                  <o:lock v:ext="edit" aspectratio="f"/>
                </v:line>
                <v:line id="Line 208" o:spid="_x0000_s1026" o:spt="20" style="position:absolute;left:4659;top:4119;height:0;width:2968;" filled="f" stroked="t" coordsize="21600,21600" o:gfxdata="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KLrRLoAAADbAAAADwAAAAAAAAABACAAAAA4AAAAZHJzL2Rvd25yZXYueG1s&#10;UEsBAhQAFAAAAAgAh07iQDMvBZ47AAAAOQAAABAAAAAAAAAAAQAgAAAAHwEAAGRycy9zaGFwZXht&#10;bC54bWxQSwUGAAAAAAYABgBbAQAAyQMAAAAA&#10;">
                  <v:fill on="f" focussize="0,0"/>
                  <v:stroke color="#000000" joinstyle="round"/>
                  <v:imagedata o:title=""/>
                  <o:lock v:ext="edit" aspectratio="f"/>
                </v:line>
                <v:line id="Line 209" o:spid="_x0000_s1026" o:spt="20" style="position:absolute;left:3492;top:4113;height:1806;width:0;" filled="f" stroked="t" coordsize="21600,21600" o:gfxdata="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X7k7f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Line 210" o:spid="_x0000_s1026" o:spt="20" style="position:absolute;left:4171;top:4107;flip:x;height:1090;width:0;" filled="f" stroked="t" coordsize="21600,21600" o:gfxdata="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aQnogboAAADbAAAADwAAAAAAAAABACAAAAA4AAAAZHJzL2Rvd25yZXYueG1s&#10;UEsBAhQAFAAAAAgAh07iQDMvBZ47AAAAOQAAABAAAAAAAAAAAQAgAAAAHwEAAGRycy9zaGFwZXht&#10;bC54bWxQSwUGAAAAAAYABgBbAQAAyQMAAAAA&#10;">
                  <v:fill on="f" focussize="0,0"/>
                  <v:stroke color="#000000" joinstyle="round"/>
                  <v:imagedata o:title=""/>
                  <o:lock v:ext="edit" aspectratio="f"/>
                </v:line>
                <v:line id="Line 211" o:spid="_x0000_s1026" o:spt="20" style="position:absolute;left:6244;top:4113;height:576;width:0;" filled="f" stroked="t" coordsize="21600,21600" o:gfxdata="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3S3Mw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Line 212" o:spid="_x0000_s1026" o:spt="20" style="position:absolute;left:6244;top:4689;height:0;width:1030;" filled="f" stroked="t" coordsize="21600,21600" o:gfxdata="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Hme1H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Line 213" o:spid="_x0000_s1026" o:spt="20" style="position:absolute;left:4171;top:5199;height:0;width:3103;" filled="f" stroked="t" coordsize="21600,21600" o:gfxdata="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o1Ujc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Line 214" o:spid="_x0000_s1026" o:spt="20" style="position:absolute;left:2503;top:6499;height:0;width:4771;" filled="f" stroked="t" coordsize="21600,21600" o:gfxdata="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lK3K6+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shape id="未知" o:spid="_x0000_s1026" o:spt="100" style="position:absolute;left:3493;top:5919;height:224;width:3781;" filled="f" stroked="t" coordsize="3532,1" o:gfxdata="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0mpAi7AAAA2wAAAA8AAAAAAAAAAQAgAAAAOAAAAGRycy9kb3ducmV2Lnht&#10;bFBLAQIUABQAAAAIAIdO4kAzLwWeOwAAADkAAAAQAAAAAAAAAAEAIAAAACABAABkcnMvc2hhcGV4&#10;bWwueG1sUEsFBgAAAAAGAAYAWwEAAMoDAAAAAA==&#10;" path="m0,0l3532,0e">
                  <v:fill on="f" focussize="0,0"/>
                  <v:stroke color="#000000" joinstyle="round"/>
                  <v:imagedata o:title=""/>
                  <o:lock v:ext="edit" aspectratio="f"/>
                </v:shape>
              </v:group>
            </w:pict>
          </mc:Fallback>
        </mc:AlternateContent>
      </w:r>
    </w:p>
    <w:p>
      <w:pPr>
        <w:spacing w:line="330" w:lineRule="exact"/>
        <w:ind w:left="525"/>
        <w:rPr>
          <w:rFonts w:ascii="仿宋_GB2312" w:hAnsi="宋体" w:eastAsia="仿宋_GB2312"/>
          <w:color w:val="auto"/>
          <w:szCs w:val="21"/>
          <w:highlight w:val="none"/>
        </w:rPr>
      </w:pPr>
      <w:r>
        <w:rPr>
          <w:rFonts w:ascii="仿宋_GB2312" w:hAnsi="宋体" w:eastAsia="仿宋_GB2312" w:cs="Times New Roman"/>
          <w:color w:val="auto"/>
          <w:kern w:val="2"/>
          <w:sz w:val="21"/>
          <w:szCs w:val="21"/>
          <w:highlight w:val="none"/>
          <w:lang w:val="en-US" w:eastAsia="zh-CN" w:bidi="ar-SA"/>
        </w:rPr>
        <mc:AlternateContent>
          <mc:Choice Requires="wpg">
            <w:drawing>
              <wp:anchor distT="0" distB="0" distL="114300" distR="114300" simplePos="0" relativeHeight="251663360" behindDoc="0" locked="0" layoutInCell="1" allowOverlap="1">
                <wp:simplePos x="0" y="0"/>
                <wp:positionH relativeFrom="column">
                  <wp:posOffset>3718560</wp:posOffset>
                </wp:positionH>
                <wp:positionV relativeFrom="paragraph">
                  <wp:posOffset>57785</wp:posOffset>
                </wp:positionV>
                <wp:extent cx="851535" cy="1470660"/>
                <wp:effectExtent l="4445" t="4445" r="7620" b="10795"/>
                <wp:wrapNone/>
                <wp:docPr id="7" name="Group 198"/>
                <wp:cNvGraphicFramePr/>
                <a:graphic xmlns:a="http://schemas.openxmlformats.org/drawingml/2006/main">
                  <a:graphicData uri="http://schemas.microsoft.com/office/word/2010/wordprocessingGroup">
                    <wpg:wgp>
                      <wpg:cNvGrpSpPr/>
                      <wpg:grpSpPr>
                        <a:xfrm>
                          <a:off x="0" y="0"/>
                          <a:ext cx="851535" cy="1470660"/>
                          <a:chOff x="0" y="0"/>
                          <a:chExt cx="1341" cy="2316"/>
                        </a:xfrm>
                      </wpg:grpSpPr>
                      <wps:wsp>
                        <wps:cNvPr id="3" name="Rectangle 199"/>
                        <wps:cNvSpPr/>
                        <wps:spPr>
                          <a:xfrm>
                            <a:off x="0" y="1198"/>
                            <a:ext cx="1341" cy="4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5"/>
                                  <w:szCs w:val="15"/>
                                </w:rPr>
                              </w:pPr>
                              <w:r>
                                <w:rPr>
                                  <w:rFonts w:hint="eastAsia"/>
                                  <w:sz w:val="15"/>
                                  <w:szCs w:val="15"/>
                                </w:rPr>
                                <w:t>车种代码</w:t>
                              </w:r>
                            </w:p>
                          </w:txbxContent>
                        </wps:txbx>
                        <wps:bodyPr upright="true"/>
                      </wps:wsp>
                      <wps:wsp>
                        <wps:cNvPr id="4" name="Rectangle 200"/>
                        <wps:cNvSpPr/>
                        <wps:spPr>
                          <a:xfrm>
                            <a:off x="0" y="1849"/>
                            <a:ext cx="1341" cy="4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5"/>
                                  <w:szCs w:val="15"/>
                                </w:rPr>
                              </w:pPr>
                              <w:r>
                                <w:rPr>
                                  <w:rFonts w:hint="eastAsia"/>
                                  <w:sz w:val="15"/>
                                  <w:szCs w:val="15"/>
                                </w:rPr>
                                <w:t>企业代码</w:t>
                              </w:r>
                            </w:p>
                          </w:txbxContent>
                        </wps:txbx>
                        <wps:bodyPr upright="true"/>
                      </wps:wsp>
                      <wps:wsp>
                        <wps:cNvPr id="5" name="Rectangle 201"/>
                        <wps:cNvSpPr/>
                        <wps:spPr>
                          <a:xfrm>
                            <a:off x="0" y="0"/>
                            <a:ext cx="1341" cy="4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5"/>
                                  <w:szCs w:val="15"/>
                                </w:rPr>
                              </w:pPr>
                              <w:r>
                                <w:rPr>
                                  <w:rFonts w:hint="eastAsia"/>
                                  <w:sz w:val="15"/>
                                  <w:szCs w:val="15"/>
                                </w:rPr>
                                <w:t>生产流水号代码</w:t>
                              </w:r>
                            </w:p>
                          </w:txbxContent>
                        </wps:txbx>
                        <wps:bodyPr upright="true"/>
                      </wps:wsp>
                      <wps:wsp>
                        <wps:cNvPr id="6" name="Rectangle 202"/>
                        <wps:cNvSpPr/>
                        <wps:spPr>
                          <a:xfrm>
                            <a:off x="0" y="577"/>
                            <a:ext cx="1341"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5"/>
                                  <w:szCs w:val="15"/>
                                </w:rPr>
                              </w:pPr>
                              <w:r>
                                <w:rPr>
                                  <w:rFonts w:hint="eastAsia"/>
                                  <w:sz w:val="15"/>
                                  <w:szCs w:val="15"/>
                                </w:rPr>
                                <w:t>生产年份代码</w:t>
                              </w:r>
                            </w:p>
                          </w:txbxContent>
                        </wps:txbx>
                        <wps:bodyPr upright="true"/>
                      </wps:wsp>
                    </wpg:wgp>
                  </a:graphicData>
                </a:graphic>
              </wp:anchor>
            </w:drawing>
          </mc:Choice>
          <mc:Fallback>
            <w:pict>
              <v:group id="Group 198" o:spid="_x0000_s1026" o:spt="203" style="position:absolute;left:0pt;margin-left:292.8pt;margin-top:4.55pt;height:115.8pt;width:67.05pt;z-index:251663360;mso-width-relative:page;mso-height-relative:page;" coordsize="1341,2316" o:gfxdata="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L3ayDNoAAAAJAQAADwAAAAAAAAABACAAAAA4AAAAZHJzL2Rvd25yZXYu&#10;eG1sUEsBAhQAFAAAAAgAh07iQL6YUdCOAgAA9wsAAA4AAAAAAAAAAQAgAAAAPwEAAGRycy9lMm9E&#10;b2MueG1sUEsFBgAAAAAGAAYAWQEAAD8GAAAAAA==&#10;">
                <o:lock v:ext="edit" aspectratio="f"/>
                <v:rect id="Rectangle 199" o:spid="_x0000_s1026" o:spt="1" style="position:absolute;left:0;top:1198;height:467;width:1341;" fillcolor="#FFFFFF" filled="t" stroked="t" coordsize="21600,21600" o:gfxdata="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f+p6W7AAAA2g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jc w:val="center"/>
                          <w:rPr>
                            <w:sz w:val="15"/>
                            <w:szCs w:val="15"/>
                          </w:rPr>
                        </w:pPr>
                        <w:r>
                          <w:rPr>
                            <w:rFonts w:hint="eastAsia"/>
                            <w:sz w:val="15"/>
                            <w:szCs w:val="15"/>
                          </w:rPr>
                          <w:t>车种代码</w:t>
                        </w:r>
                      </w:p>
                    </w:txbxContent>
                  </v:textbox>
                </v:rect>
                <v:rect id="Rectangle 200" o:spid="_x0000_s1026" o:spt="1" style="position:absolute;left:0;top:1849;height:467;width:1341;" fillcolor="#FFFFFF" filled="t" stroked="t" coordsize="21600,21600" o:gfxdata="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Bc/0b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rPr>
                            <w:sz w:val="15"/>
                            <w:szCs w:val="15"/>
                          </w:rPr>
                        </w:pPr>
                        <w:r>
                          <w:rPr>
                            <w:rFonts w:hint="eastAsia"/>
                            <w:sz w:val="15"/>
                            <w:szCs w:val="15"/>
                          </w:rPr>
                          <w:t>企业代码</w:t>
                        </w:r>
                      </w:p>
                    </w:txbxContent>
                  </v:textbox>
                </v:rect>
                <v:rect id="Rectangle 201" o:spid="_x0000_s1026" o:spt="1" style="position:absolute;left:0;top:0;height:467;width:1341;" fillcolor="#FFFFFF" filled="t" stroked="t" coordsize="21600,21600" o:gfxdata="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1uaSr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rPr>
                            <w:sz w:val="15"/>
                            <w:szCs w:val="15"/>
                          </w:rPr>
                        </w:pPr>
                        <w:r>
                          <w:rPr>
                            <w:rFonts w:hint="eastAsia"/>
                            <w:sz w:val="15"/>
                            <w:szCs w:val="15"/>
                          </w:rPr>
                          <w:t>生产流水号代码</w:t>
                        </w:r>
                      </w:p>
                    </w:txbxContent>
                  </v:textbox>
                </v:rect>
                <v:rect id="Rectangle 202" o:spid="_x0000_s1026" o:spt="1" style="position:absolute;left:0;top:577;height:466;width:1341;" fillcolor="#FFFFFF" filled="t" stroked="t" coordsize="21600,21600" o:gfxdata="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eJBD27AAAA2g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jc w:val="center"/>
                          <w:rPr>
                            <w:sz w:val="15"/>
                            <w:szCs w:val="15"/>
                          </w:rPr>
                        </w:pPr>
                        <w:r>
                          <w:rPr>
                            <w:rFonts w:hint="eastAsia"/>
                            <w:sz w:val="15"/>
                            <w:szCs w:val="15"/>
                          </w:rPr>
                          <w:t>生产年份代码</w:t>
                        </w:r>
                      </w:p>
                    </w:txbxContent>
                  </v:textbox>
                </v:rect>
              </v:group>
            </w:pict>
          </mc:Fallback>
        </mc:AlternateContent>
      </w:r>
    </w:p>
    <w:p>
      <w:pPr>
        <w:spacing w:line="330" w:lineRule="exact"/>
        <w:ind w:left="525"/>
        <w:rPr>
          <w:rFonts w:ascii="仿宋_GB2312" w:hAnsi="宋体" w:eastAsia="仿宋_GB2312"/>
          <w:color w:val="auto"/>
          <w:szCs w:val="21"/>
          <w:highlight w:val="none"/>
        </w:rPr>
      </w:pPr>
    </w:p>
    <w:p>
      <w:pPr>
        <w:spacing w:line="330" w:lineRule="exact"/>
        <w:ind w:left="525"/>
        <w:rPr>
          <w:rFonts w:ascii="仿宋_GB2312" w:hAnsi="宋体" w:eastAsia="仿宋_GB2312"/>
          <w:color w:val="auto"/>
          <w:szCs w:val="21"/>
          <w:highlight w:val="none"/>
        </w:rPr>
      </w:pPr>
    </w:p>
    <w:p>
      <w:pPr>
        <w:spacing w:line="330" w:lineRule="exact"/>
        <w:ind w:left="525"/>
        <w:rPr>
          <w:rFonts w:ascii="仿宋_GB2312" w:hAnsi="宋体" w:eastAsia="仿宋_GB2312"/>
          <w:color w:val="auto"/>
          <w:szCs w:val="21"/>
          <w:highlight w:val="none"/>
        </w:rPr>
      </w:pPr>
    </w:p>
    <w:p>
      <w:pPr>
        <w:spacing w:line="330" w:lineRule="exact"/>
        <w:ind w:left="525"/>
        <w:rPr>
          <w:rFonts w:ascii="仿宋_GB2312" w:eastAsia="仿宋_GB2312"/>
          <w:color w:val="auto"/>
          <w:szCs w:val="21"/>
          <w:highlight w:val="none"/>
        </w:rPr>
      </w:pPr>
    </w:p>
    <w:p>
      <w:pPr>
        <w:spacing w:line="330" w:lineRule="exact"/>
        <w:ind w:left="525"/>
        <w:rPr>
          <w:rFonts w:ascii="仿宋_GB2312" w:eastAsia="仿宋_GB2312"/>
          <w:color w:val="auto"/>
          <w:szCs w:val="21"/>
          <w:highlight w:val="none"/>
        </w:rPr>
      </w:pPr>
    </w:p>
    <w:p>
      <w:pPr>
        <w:spacing w:line="330" w:lineRule="exact"/>
        <w:ind w:left="525"/>
        <w:rPr>
          <w:rFonts w:ascii="仿宋_GB2312" w:eastAsia="仿宋_GB2312"/>
          <w:color w:val="auto"/>
          <w:szCs w:val="21"/>
          <w:highlight w:val="none"/>
        </w:rPr>
      </w:pPr>
    </w:p>
    <w:p>
      <w:pPr>
        <w:spacing w:line="330" w:lineRule="exact"/>
        <w:ind w:left="525" w:right="404" w:rightChars="200"/>
        <w:rPr>
          <w:rFonts w:ascii="仿宋_GB2312" w:hAnsi="宋体" w:eastAsia="仿宋_GB2312"/>
          <w:color w:val="auto"/>
          <w:szCs w:val="21"/>
          <w:highlight w:val="none"/>
        </w:rPr>
      </w:pPr>
    </w:p>
    <w:p>
      <w:pPr>
        <w:spacing w:line="330" w:lineRule="exact"/>
        <w:ind w:left="525"/>
        <w:rPr>
          <w:rFonts w:ascii="宋体" w:hAnsi="宋体"/>
          <w:color w:val="auto"/>
          <w:sz w:val="18"/>
          <w:szCs w:val="18"/>
          <w:highlight w:val="none"/>
        </w:rPr>
      </w:pPr>
      <w:r>
        <w:rPr>
          <w:rFonts w:hint="eastAsia" w:ascii="宋体" w:hAnsi="宋体"/>
          <w:color w:val="auto"/>
          <w:sz w:val="18"/>
          <w:szCs w:val="18"/>
          <w:highlight w:val="none"/>
        </w:rPr>
        <w:t>说明</w:t>
      </w:r>
      <w:r>
        <w:rPr>
          <w:rFonts w:ascii="宋体" w:hAnsi="宋体"/>
          <w:color w:val="auto"/>
          <w:sz w:val="18"/>
          <w:szCs w:val="18"/>
          <w:highlight w:val="none"/>
        </w:rPr>
        <w:t>：</w:t>
      </w:r>
    </w:p>
    <w:p>
      <w:pPr>
        <w:spacing w:line="330" w:lineRule="exact"/>
        <w:ind w:left="525"/>
        <w:rPr>
          <w:rFonts w:ascii="宋体" w:hAnsi="宋体"/>
          <w:color w:val="auto"/>
          <w:sz w:val="18"/>
          <w:szCs w:val="18"/>
          <w:highlight w:val="none"/>
        </w:rPr>
      </w:pPr>
      <w:r>
        <w:rPr>
          <w:rFonts w:hint="eastAsia" w:ascii="宋体" w:hAnsi="宋体"/>
          <w:color w:val="auto"/>
          <w:sz w:val="18"/>
          <w:szCs w:val="18"/>
          <w:highlight w:val="none"/>
        </w:rPr>
        <w:t>X</w:t>
      </w:r>
      <w:r>
        <w:rPr>
          <w:rFonts w:hint="eastAsia" w:ascii="宋体" w:hAnsi="宋体"/>
          <w:color w:val="auto"/>
          <w:sz w:val="18"/>
          <w:szCs w:val="18"/>
          <w:highlight w:val="none"/>
          <w:vertAlign w:val="subscript"/>
        </w:rPr>
        <w:t>1</w:t>
      </w:r>
      <w:r>
        <w:rPr>
          <w:rFonts w:hint="eastAsia" w:ascii="宋体" w:hAnsi="宋体"/>
          <w:color w:val="auto"/>
          <w:sz w:val="18"/>
          <w:szCs w:val="18"/>
          <w:highlight w:val="none"/>
        </w:rPr>
        <w:t>–X</w:t>
      </w:r>
      <w:r>
        <w:rPr>
          <w:rFonts w:hint="eastAsia" w:ascii="宋体" w:hAnsi="宋体"/>
          <w:color w:val="auto"/>
          <w:sz w:val="18"/>
          <w:szCs w:val="18"/>
          <w:highlight w:val="none"/>
          <w:vertAlign w:val="subscript"/>
        </w:rPr>
        <w:t>4</w:t>
      </w:r>
      <w:r>
        <w:rPr>
          <w:rFonts w:hint="eastAsia" w:ascii="宋体" w:hAnsi="宋体"/>
          <w:color w:val="auto"/>
          <w:sz w:val="18"/>
          <w:szCs w:val="18"/>
          <w:highlight w:val="none"/>
        </w:rPr>
        <w:t>：企业代码。</w:t>
      </w:r>
    </w:p>
    <w:p>
      <w:pPr>
        <w:spacing w:line="330" w:lineRule="exact"/>
        <w:ind w:left="525"/>
        <w:rPr>
          <w:rFonts w:ascii="宋体" w:hAnsi="宋体"/>
          <w:color w:val="auto"/>
          <w:sz w:val="18"/>
          <w:szCs w:val="18"/>
          <w:highlight w:val="none"/>
        </w:rPr>
      </w:pPr>
      <w:r>
        <w:rPr>
          <w:rFonts w:hint="eastAsia" w:ascii="宋体" w:hAnsi="宋体"/>
          <w:color w:val="auto"/>
          <w:sz w:val="18"/>
          <w:szCs w:val="18"/>
          <w:highlight w:val="none"/>
        </w:rPr>
        <w:t>X</w:t>
      </w:r>
      <w:r>
        <w:rPr>
          <w:rFonts w:hint="eastAsia" w:ascii="宋体" w:hAnsi="宋体"/>
          <w:color w:val="auto"/>
          <w:sz w:val="18"/>
          <w:szCs w:val="18"/>
          <w:highlight w:val="none"/>
          <w:vertAlign w:val="subscript"/>
        </w:rPr>
        <w:t>5</w:t>
      </w:r>
      <w:r>
        <w:rPr>
          <w:rFonts w:hint="eastAsia" w:ascii="宋体" w:hAnsi="宋体"/>
          <w:color w:val="auto"/>
          <w:sz w:val="18"/>
          <w:szCs w:val="18"/>
          <w:highlight w:val="none"/>
        </w:rPr>
        <w:t>：车种代码，用 2表示电动自行车。</w:t>
      </w:r>
    </w:p>
    <w:p>
      <w:pPr>
        <w:spacing w:line="330" w:lineRule="exact"/>
        <w:ind w:left="525"/>
        <w:rPr>
          <w:rFonts w:ascii="宋体" w:hAnsi="宋体"/>
          <w:color w:val="auto"/>
          <w:sz w:val="18"/>
          <w:szCs w:val="18"/>
          <w:highlight w:val="none"/>
        </w:rPr>
      </w:pPr>
      <w:r>
        <w:rPr>
          <w:rFonts w:hint="eastAsia" w:ascii="宋体" w:hAnsi="宋体"/>
          <w:color w:val="auto"/>
          <w:sz w:val="18"/>
          <w:szCs w:val="18"/>
          <w:highlight w:val="none"/>
        </w:rPr>
        <w:t>X</w:t>
      </w:r>
      <w:r>
        <w:rPr>
          <w:rFonts w:hint="eastAsia" w:ascii="宋体" w:hAnsi="宋体"/>
          <w:color w:val="auto"/>
          <w:sz w:val="18"/>
          <w:szCs w:val="18"/>
          <w:highlight w:val="none"/>
          <w:vertAlign w:val="subscript"/>
        </w:rPr>
        <w:t>6</w:t>
      </w:r>
      <w:r>
        <w:rPr>
          <w:rFonts w:hint="eastAsia" w:ascii="宋体" w:hAnsi="宋体"/>
          <w:color w:val="auto"/>
          <w:sz w:val="18"/>
          <w:szCs w:val="18"/>
          <w:highlight w:val="none"/>
        </w:rPr>
        <w:t>–X</w:t>
      </w:r>
      <w:r>
        <w:rPr>
          <w:rFonts w:hint="eastAsia" w:ascii="宋体" w:hAnsi="宋体"/>
          <w:color w:val="auto"/>
          <w:sz w:val="18"/>
          <w:szCs w:val="18"/>
          <w:highlight w:val="none"/>
          <w:vertAlign w:val="subscript"/>
        </w:rPr>
        <w:t>7</w:t>
      </w:r>
      <w:r>
        <w:rPr>
          <w:rFonts w:hint="eastAsia" w:ascii="宋体" w:hAnsi="宋体"/>
          <w:color w:val="auto"/>
          <w:sz w:val="18"/>
          <w:szCs w:val="18"/>
          <w:highlight w:val="none"/>
        </w:rPr>
        <w:t>：生产年份代码，以公元纪年的后两位表示，由企业根据电动自行车的生产年份自行分配。</w:t>
      </w:r>
    </w:p>
    <w:p>
      <w:pPr>
        <w:spacing w:line="330" w:lineRule="exact"/>
        <w:ind w:left="525"/>
        <w:rPr>
          <w:rFonts w:ascii="宋体" w:hAnsi="宋体"/>
          <w:color w:val="auto"/>
          <w:sz w:val="18"/>
          <w:szCs w:val="18"/>
          <w:highlight w:val="none"/>
        </w:rPr>
      </w:pPr>
      <w:r>
        <w:rPr>
          <w:rFonts w:hint="eastAsia" w:ascii="宋体" w:hAnsi="宋体"/>
          <w:color w:val="auto"/>
          <w:sz w:val="18"/>
          <w:szCs w:val="18"/>
          <w:highlight w:val="none"/>
        </w:rPr>
        <w:t>X</w:t>
      </w:r>
      <w:r>
        <w:rPr>
          <w:rFonts w:hint="eastAsia" w:ascii="宋体" w:hAnsi="宋体"/>
          <w:color w:val="auto"/>
          <w:sz w:val="18"/>
          <w:szCs w:val="18"/>
          <w:highlight w:val="none"/>
          <w:vertAlign w:val="subscript"/>
        </w:rPr>
        <w:t>8</w:t>
      </w:r>
      <w:r>
        <w:rPr>
          <w:rFonts w:hint="eastAsia" w:ascii="宋体" w:hAnsi="宋体"/>
          <w:color w:val="auto"/>
          <w:sz w:val="18"/>
          <w:szCs w:val="18"/>
          <w:highlight w:val="none"/>
        </w:rPr>
        <w:t>–X</w:t>
      </w:r>
      <w:r>
        <w:rPr>
          <w:rFonts w:hint="eastAsia" w:ascii="宋体" w:hAnsi="宋体"/>
          <w:color w:val="auto"/>
          <w:sz w:val="18"/>
          <w:szCs w:val="18"/>
          <w:highlight w:val="none"/>
          <w:vertAlign w:val="subscript"/>
        </w:rPr>
        <w:t>15</w:t>
      </w:r>
      <w:r>
        <w:rPr>
          <w:rFonts w:hint="eastAsia" w:ascii="宋体" w:hAnsi="宋体"/>
          <w:color w:val="auto"/>
          <w:sz w:val="18"/>
          <w:szCs w:val="18"/>
          <w:highlight w:val="none"/>
        </w:rPr>
        <w:t>：生产流水号代码，由企业自行分配的产品流水号。</w:t>
      </w:r>
    </w:p>
    <w:p>
      <w:pPr>
        <w:spacing w:line="330" w:lineRule="exact"/>
        <w:ind w:left="525" w:right="404" w:rightChars="200"/>
        <w:jc w:val="center"/>
        <w:rPr>
          <w:rFonts w:ascii="黑体" w:eastAsia="黑体"/>
          <w:color w:val="auto"/>
          <w:szCs w:val="21"/>
          <w:highlight w:val="none"/>
        </w:rPr>
      </w:pPr>
      <w:r>
        <w:rPr>
          <w:rFonts w:hint="eastAsia" w:ascii="黑体" w:eastAsia="黑体"/>
          <w:color w:val="auto"/>
          <w:szCs w:val="21"/>
          <w:highlight w:val="none"/>
        </w:rPr>
        <w:t xml:space="preserve">图 </w:t>
      </w:r>
      <w:r>
        <w:rPr>
          <w:rFonts w:ascii="黑体" w:eastAsia="黑体"/>
          <w:color w:val="auto"/>
          <w:szCs w:val="21"/>
          <w:highlight w:val="none"/>
        </w:rPr>
        <w:t xml:space="preserve">1  </w:t>
      </w:r>
      <w:r>
        <w:rPr>
          <w:rFonts w:hint="eastAsia" w:ascii="黑体" w:eastAsia="黑体"/>
          <w:color w:val="auto"/>
          <w:szCs w:val="21"/>
          <w:highlight w:val="none"/>
        </w:rPr>
        <w:t>整车编码</w:t>
      </w:r>
    </w:p>
    <w:p>
      <w:pPr>
        <w:spacing w:line="330" w:lineRule="exact"/>
        <w:ind w:firstLine="404" w:firstLineChars="200"/>
        <w:rPr>
          <w:rFonts w:hint="default" w:ascii="宋体" w:hAnsi="宋体" w:eastAsia="宋体"/>
          <w:color w:val="auto"/>
          <w:szCs w:val="21"/>
          <w:highlight w:val="none"/>
          <w:lang w:val="en-US" w:eastAsia="zh-CN"/>
        </w:rPr>
      </w:pPr>
      <w:r>
        <w:rPr>
          <w:rFonts w:hint="eastAsia"/>
          <w:color w:val="auto"/>
          <w:szCs w:val="21"/>
          <w:highlight w:val="none"/>
        </w:rPr>
        <w:t>整车</w:t>
      </w:r>
      <w:r>
        <w:rPr>
          <w:rFonts w:hint="eastAsia"/>
          <w:color w:val="auto"/>
          <w:kern w:val="0"/>
          <w:highlight w:val="none"/>
        </w:rPr>
        <w:t>编码刻制不得</w:t>
      </w:r>
      <w:r>
        <w:rPr>
          <w:rFonts w:hint="eastAsia" w:ascii="宋体" w:hAnsi="宋体"/>
          <w:color w:val="auto"/>
          <w:szCs w:val="21"/>
          <w:highlight w:val="none"/>
        </w:rPr>
        <w:t>影响电动自行车强度且易于观察和读取，</w:t>
      </w:r>
      <w:r>
        <w:rPr>
          <w:color w:val="auto"/>
          <w:szCs w:val="21"/>
          <w:highlight w:val="none"/>
        </w:rPr>
        <w:t>不易磨损和腐蚀损坏</w:t>
      </w:r>
      <w:r>
        <w:rPr>
          <w:rFonts w:hint="eastAsia"/>
          <w:color w:val="auto"/>
          <w:szCs w:val="21"/>
          <w:highlight w:val="none"/>
        </w:rPr>
        <w:t>，</w:t>
      </w:r>
      <w:r>
        <w:rPr>
          <w:color w:val="auto"/>
          <w:szCs w:val="21"/>
          <w:highlight w:val="none"/>
        </w:rPr>
        <w:t>永久保持</w:t>
      </w:r>
      <w:r>
        <w:rPr>
          <w:rFonts w:hint="eastAsia"/>
          <w:color w:val="auto"/>
          <w:szCs w:val="21"/>
          <w:highlight w:val="none"/>
        </w:rPr>
        <w:t>。整车</w:t>
      </w:r>
      <w:r>
        <w:rPr>
          <w:rFonts w:hint="eastAsia" w:ascii="宋体" w:hAnsi="宋体"/>
          <w:color w:val="auto"/>
          <w:szCs w:val="21"/>
          <w:highlight w:val="none"/>
        </w:rPr>
        <w:t>编码可以排成一行</w:t>
      </w:r>
      <w:r>
        <w:rPr>
          <w:rFonts w:hint="eastAsia" w:ascii="宋体" w:hAnsi="宋体"/>
          <w:color w:val="auto"/>
          <w:szCs w:val="21"/>
          <w:highlight w:val="none"/>
          <w:lang w:val="en-US" w:eastAsia="zh-CN"/>
        </w:rPr>
        <w:t>或</w:t>
      </w:r>
      <w:r>
        <w:rPr>
          <w:rFonts w:hint="eastAsia" w:ascii="宋体" w:hAnsi="宋体"/>
          <w:color w:val="auto"/>
          <w:szCs w:val="21"/>
          <w:highlight w:val="none"/>
        </w:rPr>
        <w:t>两行</w:t>
      </w:r>
      <w:r>
        <w:rPr>
          <w:rFonts w:hint="eastAsia" w:ascii="宋体" w:hAnsi="宋体"/>
          <w:color w:val="auto"/>
          <w:szCs w:val="21"/>
          <w:highlight w:val="none"/>
          <w:lang w:eastAsia="zh-CN"/>
        </w:rPr>
        <w:t>，但不能沿着圆周方向</w:t>
      </w:r>
      <w:r>
        <w:rPr>
          <w:rFonts w:hint="eastAsia" w:ascii="宋体" w:hAnsi="宋体"/>
          <w:color w:val="auto"/>
          <w:szCs w:val="21"/>
          <w:highlight w:val="none"/>
        </w:rPr>
        <w:t>。</w:t>
      </w:r>
    </w:p>
    <w:p>
      <w:pPr>
        <w:pStyle w:val="30"/>
        <w:ind w:firstLine="403"/>
        <w:rPr>
          <w:color w:val="auto"/>
          <w:szCs w:val="21"/>
          <w:highlight w:val="none"/>
        </w:rPr>
      </w:pPr>
      <w:r>
        <w:rPr>
          <w:rFonts w:hint="eastAsia"/>
          <w:color w:val="auto"/>
          <w:szCs w:val="21"/>
          <w:highlight w:val="none"/>
        </w:rPr>
        <w:t>刻制</w:t>
      </w:r>
      <w:r>
        <w:rPr>
          <w:rFonts w:hint="eastAsia" w:hAnsi="宋体"/>
          <w:color w:val="auto"/>
          <w:highlight w:val="none"/>
        </w:rPr>
        <w:t>整车编码</w:t>
      </w:r>
      <w:r>
        <w:rPr>
          <w:color w:val="auto"/>
          <w:szCs w:val="21"/>
          <w:highlight w:val="none"/>
        </w:rPr>
        <w:t>的部件不得采用打磨、挖补、垫片等方式处理，从上方</w:t>
      </w:r>
      <w:r>
        <w:rPr>
          <w:rFonts w:hint="eastAsia"/>
          <w:color w:val="auto"/>
          <w:szCs w:val="21"/>
          <w:highlight w:val="none"/>
        </w:rPr>
        <w:t>或</w:t>
      </w:r>
      <w:r>
        <w:rPr>
          <w:color w:val="auto"/>
          <w:szCs w:val="21"/>
          <w:highlight w:val="none"/>
        </w:rPr>
        <w:t>前方观察时打刻区域周边足够大面积的表面不</w:t>
      </w:r>
      <w:r>
        <w:rPr>
          <w:rFonts w:hint="eastAsia"/>
          <w:color w:val="auto"/>
          <w:szCs w:val="21"/>
          <w:highlight w:val="none"/>
          <w:lang w:val="en-US" w:eastAsia="zh-CN"/>
        </w:rPr>
        <w:t>宜</w:t>
      </w:r>
      <w:r>
        <w:rPr>
          <w:color w:val="auto"/>
          <w:szCs w:val="21"/>
          <w:highlight w:val="none"/>
        </w:rPr>
        <w:t>有任何覆盖物；如有覆盖物，该覆盖物的表面应</w:t>
      </w:r>
      <w:r>
        <w:rPr>
          <w:rFonts w:hint="eastAsia"/>
          <w:color w:val="auto"/>
          <w:szCs w:val="21"/>
          <w:highlight w:val="none"/>
        </w:rPr>
        <w:t>当</w:t>
      </w:r>
      <w:r>
        <w:rPr>
          <w:color w:val="auto"/>
          <w:szCs w:val="21"/>
          <w:highlight w:val="none"/>
        </w:rPr>
        <w:t>明确标示</w:t>
      </w:r>
      <w:r>
        <w:rPr>
          <w:rFonts w:hint="eastAsia"/>
          <w:color w:val="auto"/>
          <w:szCs w:val="21"/>
          <w:highlight w:val="none"/>
          <w:lang w:eastAsia="zh-CN"/>
        </w:rPr>
        <w:t>“</w:t>
      </w:r>
      <w:r>
        <w:rPr>
          <w:rFonts w:hint="eastAsia" w:hAnsi="宋体"/>
          <w:color w:val="auto"/>
          <w:highlight w:val="none"/>
        </w:rPr>
        <w:t>整车编码</w:t>
      </w:r>
      <w:r>
        <w:rPr>
          <w:rFonts w:hint="eastAsia"/>
          <w:color w:val="auto"/>
          <w:szCs w:val="21"/>
          <w:highlight w:val="none"/>
          <w:lang w:eastAsia="zh-CN"/>
        </w:rPr>
        <w:t>”</w:t>
      </w:r>
      <w:r>
        <w:rPr>
          <w:color w:val="auto"/>
          <w:szCs w:val="21"/>
          <w:highlight w:val="none"/>
        </w:rPr>
        <w:t>字样，且覆盖物在不使用任何专用工具的情况下能直接取下</w:t>
      </w:r>
      <w:r>
        <w:rPr>
          <w:rFonts w:hint="eastAsia"/>
          <w:color w:val="auto"/>
          <w:szCs w:val="21"/>
          <w:highlight w:val="none"/>
          <w:lang w:eastAsia="zh-CN"/>
        </w:rPr>
        <w:t>、</w:t>
      </w:r>
      <w:r>
        <w:rPr>
          <w:color w:val="auto"/>
          <w:szCs w:val="21"/>
          <w:highlight w:val="none"/>
        </w:rPr>
        <w:t>揭开及复原，以方便地观察到足够大的包括打刻区域的表面。</w:t>
      </w:r>
    </w:p>
    <w:p>
      <w:pPr>
        <w:pStyle w:val="30"/>
        <w:ind w:firstLine="403"/>
        <w:rPr>
          <w:rFonts w:hint="default"/>
          <w:color w:val="auto"/>
          <w:szCs w:val="21"/>
          <w:highlight w:val="none"/>
          <w:lang w:val="en-US" w:eastAsia="zh-CN"/>
        </w:rPr>
      </w:pPr>
      <w:r>
        <w:rPr>
          <w:rFonts w:hint="eastAsia" w:ascii="宋体" w:hAnsi="宋体"/>
          <w:color w:val="auto"/>
          <w:szCs w:val="21"/>
          <w:highlight w:val="none"/>
          <w:lang w:val="en-US" w:eastAsia="zh-CN"/>
        </w:rPr>
        <w:t>如果在</w:t>
      </w:r>
      <w:r>
        <w:rPr>
          <w:rFonts w:hint="eastAsia" w:hAnsi="宋体"/>
          <w:color w:val="auto"/>
          <w:szCs w:val="21"/>
          <w:highlight w:val="none"/>
          <w:lang w:val="en-US" w:eastAsia="zh-CN"/>
        </w:rPr>
        <w:t>整车编码刻制区域</w:t>
      </w:r>
      <w:r>
        <w:rPr>
          <w:rFonts w:hint="eastAsia" w:ascii="宋体" w:hAnsi="宋体"/>
          <w:color w:val="auto"/>
          <w:szCs w:val="21"/>
          <w:highlight w:val="none"/>
          <w:lang w:val="en-US" w:eastAsia="zh-CN"/>
        </w:rPr>
        <w:t>使用油漆、涂料、镀层等材料，那么在</w:t>
      </w:r>
      <w:r>
        <w:rPr>
          <w:rFonts w:hint="eastAsia" w:hAnsi="宋体"/>
          <w:color w:val="auto"/>
          <w:szCs w:val="21"/>
          <w:highlight w:val="none"/>
          <w:lang w:val="en-US" w:eastAsia="zh-CN"/>
        </w:rPr>
        <w:t>刻制前后均要满足</w:t>
      </w:r>
      <w:r>
        <w:rPr>
          <w:rFonts w:hint="eastAsia" w:ascii="宋体" w:hAnsi="宋体"/>
          <w:color w:val="auto"/>
          <w:szCs w:val="21"/>
          <w:highlight w:val="none"/>
        </w:rPr>
        <w:t>刻制的字体高度应当大于或</w:t>
      </w:r>
      <w:r>
        <w:rPr>
          <w:rFonts w:ascii="宋体" w:hAnsi="宋体"/>
          <w:color w:val="auto"/>
          <w:szCs w:val="21"/>
          <w:highlight w:val="none"/>
        </w:rPr>
        <w:t>等于</w:t>
      </w:r>
      <w:r>
        <w:rPr>
          <w:rFonts w:hint="eastAsia" w:ascii="宋体" w:hAnsi="宋体"/>
          <w:color w:val="auto"/>
          <w:szCs w:val="21"/>
          <w:highlight w:val="none"/>
        </w:rPr>
        <w:t>4 mm，清晰可见。</w:t>
      </w:r>
    </w:p>
    <w:p>
      <w:pPr>
        <w:pStyle w:val="30"/>
        <w:numPr>
          <w:ilvl w:val="0"/>
          <w:numId w:val="0"/>
        </w:numPr>
        <w:ind w:firstLine="403"/>
        <w:rPr>
          <w:rFonts w:hint="eastAsia" w:hAnsi="宋体"/>
          <w:color w:val="auto"/>
          <w:szCs w:val="21"/>
          <w:highlight w:val="none"/>
          <w:lang w:val="en-US" w:eastAsia="zh-CN"/>
        </w:rPr>
      </w:pPr>
      <w:r>
        <w:rPr>
          <w:rFonts w:hint="eastAsia" w:hAnsi="Times New Roman" w:eastAsia="宋体" w:cs="Times New Roman"/>
          <w:color w:val="auto"/>
          <w:szCs w:val="21"/>
          <w:highlight w:val="none"/>
          <w:lang w:val="en-US" w:eastAsia="zh-CN"/>
        </w:rPr>
        <w:t>整车编码应采用耐高温永久性标识。</w:t>
      </w:r>
      <w:r>
        <w:rPr>
          <w:rFonts w:hint="eastAsia" w:cs="Times New Roman"/>
          <w:color w:val="auto"/>
          <w:szCs w:val="21"/>
          <w:highlight w:val="none"/>
          <w:lang w:val="en-US" w:eastAsia="zh-CN"/>
        </w:rPr>
        <w:t>将刻制区域的样品</w:t>
      </w:r>
      <w:r>
        <w:rPr>
          <w:rFonts w:hint="eastAsia"/>
          <w:color w:val="auto"/>
          <w:szCs w:val="21"/>
          <w:highlight w:val="none"/>
        </w:rPr>
        <w:t>放入（950±10）℃的加热炉，在此试验温度下保持0.5</w:t>
      </w:r>
      <w:r>
        <w:rPr>
          <w:rFonts w:hint="eastAsia"/>
          <w:color w:val="auto"/>
          <w:szCs w:val="21"/>
          <w:highlight w:val="none"/>
          <w:lang w:val="en-US" w:eastAsia="zh-CN"/>
        </w:rPr>
        <w:t xml:space="preserve"> </w:t>
      </w:r>
      <w:r>
        <w:rPr>
          <w:rFonts w:hint="eastAsia"/>
          <w:color w:val="auto"/>
          <w:szCs w:val="21"/>
          <w:highlight w:val="none"/>
        </w:rPr>
        <w:t>h。然后取出试样，将其在空气中自然冷却至室温。</w:t>
      </w:r>
      <w:r>
        <w:rPr>
          <w:rFonts w:hint="eastAsia"/>
          <w:color w:val="auto"/>
          <w:szCs w:val="21"/>
          <w:highlight w:val="none"/>
          <w:lang w:val="en-US" w:eastAsia="zh-CN"/>
        </w:rPr>
        <w:t>试验后</w:t>
      </w:r>
      <w:r>
        <w:rPr>
          <w:rFonts w:hint="eastAsia" w:hAnsi="宋体"/>
          <w:color w:val="auto"/>
          <w:szCs w:val="21"/>
          <w:highlight w:val="none"/>
          <w:lang w:val="en-US" w:eastAsia="zh-CN"/>
        </w:rPr>
        <w:t>整车编码应清晰可见。</w:t>
      </w:r>
    </w:p>
    <w:p>
      <w:pPr>
        <w:pStyle w:val="30"/>
        <w:numPr>
          <w:ilvl w:val="0"/>
          <w:numId w:val="0"/>
        </w:numPr>
        <w:ind w:firstLine="403"/>
        <w:rPr>
          <w:rFonts w:hint="default" w:hAnsi="宋体"/>
          <w:color w:val="auto"/>
          <w:szCs w:val="21"/>
          <w:highlight w:val="none"/>
          <w:lang w:val="en-US" w:eastAsia="zh-CN"/>
        </w:rPr>
      </w:pPr>
      <w:r>
        <w:rPr>
          <w:rFonts w:hint="eastAsia" w:hAnsi="宋体"/>
          <w:color w:val="auto"/>
          <w:szCs w:val="21"/>
          <w:highlight w:val="none"/>
          <w:lang w:val="en-US" w:eastAsia="zh-CN"/>
        </w:rPr>
        <w:t>如果</w:t>
      </w:r>
      <w:r>
        <w:rPr>
          <w:rFonts w:hint="eastAsia" w:ascii="宋体" w:hAnsi="宋体"/>
          <w:color w:val="auto"/>
          <w:szCs w:val="21"/>
          <w:highlight w:val="none"/>
        </w:rPr>
        <w:t>自行车车架本体</w:t>
      </w:r>
      <w:r>
        <w:rPr>
          <w:rFonts w:hint="eastAsia" w:hAnsi="宋体"/>
          <w:color w:val="auto"/>
          <w:szCs w:val="21"/>
          <w:highlight w:val="none"/>
          <w:lang w:val="en-US" w:eastAsia="zh-CN"/>
        </w:rPr>
        <w:t>使用了不耐高温的材料，例如铝合金、镁合金等材料，应在整车车架上刻制编码的同时，在距离编码边缘5 cm内应使用耐高温材料刻制相同编码，并固定在车架上。</w:t>
      </w:r>
    </w:p>
    <w:p>
      <w:pPr>
        <w:numPr>
          <w:ilvl w:val="1"/>
          <w:numId w:val="5"/>
        </w:numPr>
        <w:adjustRightInd w:val="0"/>
        <w:snapToGrid w:val="0"/>
        <w:spacing w:before="158" w:beforeLines="50" w:after="158" w:afterLines="50"/>
        <w:ind w:left="527" w:hanging="527"/>
        <w:outlineLvl w:val="1"/>
        <w:rPr>
          <w:rFonts w:hint="eastAsia" w:ascii="黑体" w:hAnsi="黑体" w:eastAsia="黑体"/>
          <w:b w:val="0"/>
          <w:color w:val="auto"/>
          <w:szCs w:val="20"/>
          <w:highlight w:val="none"/>
        </w:rPr>
      </w:pPr>
      <w:bookmarkStart w:id="228" w:name="_Toc13074"/>
      <w:bookmarkStart w:id="229" w:name="_Toc13647"/>
      <w:bookmarkStart w:id="230" w:name="_Toc32203"/>
      <w:bookmarkStart w:id="231" w:name="_Toc15478"/>
      <w:bookmarkStart w:id="232" w:name="_Toc8189"/>
      <w:bookmarkStart w:id="233" w:name="_Toc29665"/>
      <w:bookmarkStart w:id="234" w:name="_Toc1526"/>
      <w:bookmarkStart w:id="235" w:name="_Toc15410"/>
      <w:bookmarkStart w:id="236" w:name="_Toc4771"/>
      <w:r>
        <w:rPr>
          <w:rFonts w:hint="eastAsia" w:ascii="黑体" w:hAnsi="黑体" w:eastAsia="黑体"/>
          <w:color w:val="auto"/>
          <w:highlight w:val="none"/>
        </w:rPr>
        <w:t>电动机编码</w:t>
      </w:r>
      <w:bookmarkEnd w:id="228"/>
      <w:bookmarkEnd w:id="229"/>
      <w:bookmarkEnd w:id="230"/>
      <w:bookmarkEnd w:id="231"/>
      <w:bookmarkEnd w:id="232"/>
      <w:bookmarkEnd w:id="233"/>
      <w:bookmarkEnd w:id="234"/>
      <w:bookmarkEnd w:id="235"/>
      <w:bookmarkEnd w:id="236"/>
    </w:p>
    <w:p>
      <w:pPr>
        <w:pStyle w:val="30"/>
        <w:ind w:firstLine="403"/>
        <w:rPr>
          <w:rFonts w:hint="eastAsia"/>
          <w:color w:val="auto"/>
          <w:szCs w:val="21"/>
          <w:highlight w:val="none"/>
        </w:rPr>
      </w:pPr>
      <w:r>
        <w:rPr>
          <w:rFonts w:hint="eastAsia"/>
          <w:color w:val="auto"/>
          <w:szCs w:val="21"/>
          <w:highlight w:val="none"/>
        </w:rPr>
        <w:t>电动机编码至少应包括电动机功率和电压的信息，并应永久性地刻制在电动机外壳上</w:t>
      </w:r>
      <w:r>
        <w:rPr>
          <w:rFonts w:hint="eastAsia"/>
          <w:color w:val="auto"/>
          <w:szCs w:val="21"/>
          <w:highlight w:val="none"/>
          <w:lang w:eastAsia="zh-CN"/>
        </w:rPr>
        <w:t>，且应易于观察、读取</w:t>
      </w:r>
      <w:r>
        <w:rPr>
          <w:rFonts w:hint="eastAsia"/>
          <w:color w:val="auto"/>
          <w:szCs w:val="21"/>
          <w:highlight w:val="none"/>
        </w:rPr>
        <w:t>。</w:t>
      </w:r>
    </w:p>
    <w:p>
      <w:pPr>
        <w:numPr>
          <w:ilvl w:val="1"/>
          <w:numId w:val="5"/>
        </w:numPr>
        <w:adjustRightInd w:val="0"/>
        <w:snapToGrid w:val="0"/>
        <w:spacing w:before="158" w:beforeLines="50" w:after="158" w:afterLines="50"/>
        <w:ind w:left="527" w:hanging="527"/>
        <w:outlineLvl w:val="1"/>
        <w:rPr>
          <w:rFonts w:hint="eastAsia" w:ascii="黑体" w:hAnsi="黑体" w:eastAsia="黑体"/>
          <w:b w:val="0"/>
          <w:color w:val="auto"/>
          <w:szCs w:val="20"/>
          <w:highlight w:val="none"/>
        </w:rPr>
      </w:pPr>
      <w:bookmarkStart w:id="237" w:name="_Toc32149"/>
      <w:bookmarkStart w:id="238" w:name="_Toc15122"/>
      <w:bookmarkStart w:id="239" w:name="_Toc28058"/>
      <w:bookmarkStart w:id="240" w:name="_Toc26796"/>
      <w:bookmarkStart w:id="241" w:name="_Toc26389"/>
      <w:bookmarkStart w:id="242" w:name="_Toc16919"/>
      <w:bookmarkStart w:id="243" w:name="_Toc4280"/>
      <w:bookmarkStart w:id="244" w:name="_Toc30974"/>
      <w:bookmarkStart w:id="245" w:name="_Toc21229"/>
      <w:r>
        <w:rPr>
          <w:rFonts w:hint="eastAsia" w:ascii="黑体" w:hAnsi="黑体" w:eastAsia="黑体"/>
          <w:color w:val="auto"/>
          <w:highlight w:val="none"/>
        </w:rPr>
        <w:t>号牌安装位置</w:t>
      </w:r>
      <w:bookmarkEnd w:id="237"/>
      <w:bookmarkEnd w:id="238"/>
      <w:bookmarkEnd w:id="239"/>
      <w:bookmarkEnd w:id="240"/>
      <w:bookmarkEnd w:id="241"/>
      <w:bookmarkEnd w:id="242"/>
      <w:bookmarkEnd w:id="243"/>
      <w:bookmarkEnd w:id="244"/>
      <w:bookmarkEnd w:id="245"/>
    </w:p>
    <w:p>
      <w:pPr>
        <w:pStyle w:val="30"/>
        <w:ind w:firstLine="403"/>
        <w:rPr>
          <w:rFonts w:hAnsi="宋体"/>
          <w:color w:val="auto"/>
          <w:highlight w:val="none"/>
        </w:rPr>
      </w:pPr>
      <w:r>
        <w:rPr>
          <w:rFonts w:hint="eastAsia" w:hAnsi="宋体"/>
          <w:color w:val="auto"/>
          <w:highlight w:val="none"/>
        </w:rPr>
        <w:t>电动自行车后部应具有</w:t>
      </w:r>
      <w:r>
        <w:rPr>
          <w:rFonts w:hAnsi="宋体"/>
          <w:color w:val="auto"/>
          <w:highlight w:val="none"/>
        </w:rPr>
        <w:t>方便安装号牌的位置，</w:t>
      </w:r>
      <w:r>
        <w:rPr>
          <w:rFonts w:hint="eastAsia" w:hAnsi="宋体"/>
          <w:color w:val="auto"/>
          <w:highlight w:val="none"/>
        </w:rPr>
        <w:t>其上应有2个安装孔且中心间距为</w:t>
      </w:r>
      <w:r>
        <w:rPr>
          <w:rFonts w:hAnsi="宋体"/>
          <w:color w:val="auto"/>
          <w:highlight w:val="none"/>
        </w:rPr>
        <w:t>80</w:t>
      </w:r>
      <w:r>
        <w:rPr>
          <w:rFonts w:hint="eastAsia" w:hAnsi="宋体"/>
          <w:color w:val="auto"/>
          <w:highlight w:val="none"/>
        </w:rPr>
        <w:t xml:space="preserve"> mm。</w:t>
      </w:r>
    </w:p>
    <w:p>
      <w:pPr>
        <w:numPr>
          <w:ilvl w:val="1"/>
          <w:numId w:val="5"/>
        </w:numPr>
        <w:adjustRightInd w:val="0"/>
        <w:snapToGrid w:val="0"/>
        <w:spacing w:before="158" w:beforeLines="50" w:after="158" w:afterLines="50"/>
        <w:ind w:left="527" w:hanging="527"/>
        <w:outlineLvl w:val="1"/>
        <w:rPr>
          <w:rFonts w:hint="eastAsia" w:ascii="黑体" w:hAnsi="黑体" w:eastAsia="黑体"/>
          <w:b w:val="0"/>
          <w:color w:val="auto"/>
          <w:szCs w:val="20"/>
          <w:highlight w:val="none"/>
        </w:rPr>
      </w:pPr>
      <w:bookmarkStart w:id="246" w:name="_Toc20855"/>
      <w:bookmarkStart w:id="247" w:name="_Toc2708"/>
      <w:bookmarkStart w:id="248" w:name="_Toc22294"/>
      <w:bookmarkStart w:id="249" w:name="_Toc25095"/>
      <w:bookmarkStart w:id="250" w:name="_Toc32370"/>
      <w:bookmarkStart w:id="251" w:name="_Toc24319"/>
      <w:bookmarkStart w:id="252" w:name="_Toc15752"/>
      <w:bookmarkStart w:id="253" w:name="_Toc16963"/>
      <w:bookmarkStart w:id="254" w:name="_Toc12133"/>
      <w:r>
        <w:rPr>
          <w:rFonts w:hint="eastAsia" w:ascii="黑体" w:hAnsi="黑体" w:eastAsia="黑体"/>
          <w:color w:val="auto"/>
          <w:highlight w:val="none"/>
        </w:rPr>
        <w:t>产品合格证</w:t>
      </w:r>
      <w:bookmarkEnd w:id="246"/>
      <w:bookmarkEnd w:id="247"/>
      <w:bookmarkEnd w:id="248"/>
      <w:bookmarkEnd w:id="249"/>
      <w:bookmarkEnd w:id="250"/>
      <w:bookmarkEnd w:id="251"/>
      <w:bookmarkEnd w:id="252"/>
      <w:bookmarkEnd w:id="253"/>
      <w:bookmarkEnd w:id="254"/>
    </w:p>
    <w:p>
      <w:pPr>
        <w:pStyle w:val="38"/>
        <w:numPr>
          <w:ilvl w:val="2"/>
          <w:numId w:val="0"/>
        </w:numPr>
        <w:spacing w:before="158" w:after="158"/>
        <w:ind w:firstLine="431"/>
        <w:rPr>
          <w:rFonts w:hint="eastAsia" w:ascii="宋体" w:hAnsi="宋体" w:eastAsia="宋体"/>
          <w:color w:val="auto"/>
          <w:highlight w:val="none"/>
        </w:rPr>
      </w:pPr>
      <w:r>
        <w:rPr>
          <w:rFonts w:hint="eastAsia" w:ascii="宋体" w:hAnsi="宋体" w:eastAsia="宋体"/>
          <w:color w:val="auto"/>
          <w:highlight w:val="none"/>
        </w:rPr>
        <w:t>产品合格证应当用中文清晰标明产品名称、型号、制造商或商标、生产厂及地址、制造日期、整车编码、电动机编码、驱动方式（电驱动和/或电助动）、最高设计车速、整车质量、电动机功率和额定电压、电池</w:t>
      </w:r>
      <w:r>
        <w:rPr>
          <w:rFonts w:hint="eastAsia" w:ascii="宋体" w:hAnsi="宋体" w:eastAsia="宋体"/>
          <w:color w:val="auto"/>
          <w:highlight w:val="none"/>
          <w:lang w:val="en-US" w:eastAsia="zh-CN"/>
        </w:rPr>
        <w:t>类型</w:t>
      </w:r>
      <w:r>
        <w:rPr>
          <w:rFonts w:hint="eastAsia" w:ascii="宋体" w:hAnsi="宋体" w:eastAsia="宋体"/>
          <w:color w:val="auto"/>
          <w:highlight w:val="none"/>
        </w:rPr>
        <w:t>等。</w:t>
      </w:r>
    </w:p>
    <w:p>
      <w:pPr>
        <w:pStyle w:val="38"/>
        <w:numPr>
          <w:ilvl w:val="2"/>
          <w:numId w:val="0"/>
        </w:numPr>
        <w:spacing w:before="158" w:after="158"/>
        <w:ind w:firstLine="431"/>
        <w:rPr>
          <w:rFonts w:hint="eastAsia" w:ascii="宋体" w:hAnsi="宋体" w:eastAsia="宋体"/>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产品合格证中使用的二维条码应符合GB/T 18284的规定。</w:t>
      </w:r>
    </w:p>
    <w:p>
      <w:pPr>
        <w:pStyle w:val="35"/>
        <w:numPr>
          <w:ilvl w:val="0"/>
          <w:numId w:val="5"/>
        </w:numPr>
        <w:spacing w:before="317" w:after="317"/>
        <w:outlineLvl w:val="0"/>
        <w:rPr>
          <w:rFonts w:hAnsi="宋体"/>
          <w:color w:val="auto"/>
          <w:szCs w:val="21"/>
          <w:highlight w:val="none"/>
        </w:rPr>
      </w:pPr>
      <w:bookmarkStart w:id="255" w:name="_Toc5621"/>
      <w:bookmarkStart w:id="256" w:name="_Toc26207"/>
      <w:bookmarkStart w:id="257" w:name="_Toc14695"/>
      <w:bookmarkStart w:id="258" w:name="_Toc27412"/>
      <w:bookmarkStart w:id="259" w:name="_Toc20080"/>
      <w:bookmarkStart w:id="260" w:name="_Toc13330"/>
      <w:bookmarkStart w:id="261" w:name="_Toc21059"/>
      <w:bookmarkStart w:id="262" w:name="_Toc24872"/>
      <w:bookmarkStart w:id="263" w:name="_Toc28974"/>
      <w:r>
        <w:rPr>
          <w:rFonts w:hint="eastAsia" w:hAnsi="宋体"/>
          <w:color w:val="auto"/>
          <w:szCs w:val="21"/>
          <w:highlight w:val="none"/>
        </w:rPr>
        <w:t>安全要求</w:t>
      </w:r>
      <w:r>
        <w:rPr>
          <w:rFonts w:hint="eastAsia" w:hAnsi="宋体"/>
          <w:color w:val="auto"/>
          <w:szCs w:val="21"/>
          <w:highlight w:val="none"/>
          <w:lang w:val="en-US" w:eastAsia="zh-CN"/>
        </w:rPr>
        <w:t>和试验方法</w:t>
      </w:r>
      <w:bookmarkEnd w:id="255"/>
      <w:bookmarkEnd w:id="256"/>
      <w:bookmarkEnd w:id="257"/>
      <w:bookmarkEnd w:id="258"/>
      <w:bookmarkEnd w:id="259"/>
      <w:bookmarkEnd w:id="260"/>
      <w:bookmarkEnd w:id="261"/>
      <w:bookmarkEnd w:id="262"/>
      <w:bookmarkEnd w:id="263"/>
    </w:p>
    <w:p>
      <w:pPr>
        <w:numPr>
          <w:ilvl w:val="1"/>
          <w:numId w:val="5"/>
        </w:numPr>
        <w:adjustRightInd w:val="0"/>
        <w:snapToGrid w:val="0"/>
        <w:spacing w:before="158" w:beforeLines="50" w:after="158" w:afterLines="50"/>
        <w:ind w:left="527" w:hanging="527"/>
        <w:outlineLvl w:val="1"/>
        <w:rPr>
          <w:rFonts w:ascii="黑体" w:hAnsi="黑体" w:eastAsia="黑体"/>
          <w:color w:val="auto"/>
          <w:szCs w:val="21"/>
          <w:highlight w:val="none"/>
        </w:rPr>
      </w:pPr>
      <w:bookmarkStart w:id="264" w:name="_Toc16730"/>
      <w:bookmarkStart w:id="265" w:name="_Toc26004"/>
      <w:bookmarkStart w:id="266" w:name="_Toc2759"/>
      <w:bookmarkStart w:id="267" w:name="_Toc21604"/>
      <w:bookmarkStart w:id="268" w:name="_Toc19371"/>
      <w:bookmarkStart w:id="269" w:name="_Toc26009"/>
      <w:bookmarkStart w:id="270" w:name="_Toc570"/>
      <w:bookmarkStart w:id="271" w:name="_Toc2390"/>
      <w:bookmarkStart w:id="272" w:name="_Toc3710"/>
      <w:r>
        <w:rPr>
          <w:rFonts w:hint="eastAsia" w:ascii="黑体" w:hAnsi="黑体" w:eastAsia="黑体"/>
          <w:color w:val="auto"/>
          <w:szCs w:val="21"/>
          <w:highlight w:val="none"/>
        </w:rPr>
        <w:t>整车安全</w:t>
      </w:r>
      <w:bookmarkEnd w:id="264"/>
      <w:bookmarkEnd w:id="265"/>
      <w:bookmarkEnd w:id="266"/>
      <w:bookmarkEnd w:id="267"/>
      <w:bookmarkEnd w:id="268"/>
      <w:bookmarkEnd w:id="269"/>
      <w:bookmarkEnd w:id="270"/>
      <w:bookmarkEnd w:id="271"/>
      <w:bookmarkEnd w:id="272"/>
    </w:p>
    <w:p>
      <w:pPr>
        <w:pStyle w:val="38"/>
        <w:numPr>
          <w:ilvl w:val="2"/>
          <w:numId w:val="5"/>
        </w:numPr>
        <w:spacing w:before="158" w:after="158"/>
        <w:outlineLvl w:val="2"/>
        <w:rPr>
          <w:rFonts w:hAnsi="黑体"/>
          <w:color w:val="auto"/>
          <w:highlight w:val="none"/>
        </w:rPr>
      </w:pPr>
      <w:bookmarkStart w:id="273" w:name="_Toc6982"/>
      <w:bookmarkStart w:id="274" w:name="_Toc27016"/>
      <w:bookmarkStart w:id="275" w:name="_Toc10697"/>
      <w:bookmarkStart w:id="276" w:name="_Toc13539"/>
      <w:bookmarkStart w:id="277" w:name="_Toc32453"/>
      <w:bookmarkStart w:id="278" w:name="_Toc5751"/>
      <w:r>
        <w:rPr>
          <w:rFonts w:hint="eastAsia" w:hAnsi="黑体"/>
          <w:color w:val="auto"/>
          <w:highlight w:val="none"/>
        </w:rPr>
        <w:t>车速限值</w:t>
      </w:r>
      <w:bookmarkEnd w:id="273"/>
      <w:bookmarkEnd w:id="274"/>
      <w:bookmarkEnd w:id="275"/>
      <w:bookmarkEnd w:id="276"/>
      <w:bookmarkEnd w:id="277"/>
      <w:bookmarkEnd w:id="278"/>
    </w:p>
    <w:p>
      <w:pPr>
        <w:numPr>
          <w:ilvl w:val="3"/>
          <w:numId w:val="5"/>
        </w:numPr>
        <w:outlineLvl w:val="3"/>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车速限值要求</w:t>
      </w:r>
    </w:p>
    <w:p>
      <w:pPr>
        <w:numPr>
          <w:ilvl w:val="0"/>
          <w:numId w:val="0"/>
        </w:numPr>
        <w:spacing w:line="330" w:lineRule="exact"/>
        <w:ind w:firstLine="405"/>
        <w:rPr>
          <w:rFonts w:ascii="宋体" w:hAnsi="宋体"/>
          <w:color w:val="auto"/>
          <w:highlight w:val="none"/>
        </w:rPr>
      </w:pPr>
      <w:r>
        <w:rPr>
          <w:rFonts w:hint="eastAsia" w:ascii="宋体" w:hAnsi="宋体"/>
          <w:color w:val="auto"/>
          <w:highlight w:val="none"/>
        </w:rPr>
        <w:t>电动自行车车速限值应当符合下列要求：</w:t>
      </w:r>
    </w:p>
    <w:p>
      <w:pPr>
        <w:numPr>
          <w:ilvl w:val="0"/>
          <w:numId w:val="8"/>
        </w:numPr>
        <w:ind w:left="851"/>
        <w:rPr>
          <w:rFonts w:ascii="宋体" w:hAnsi="宋体"/>
          <w:color w:val="auto"/>
          <w:highlight w:val="none"/>
        </w:rPr>
      </w:pPr>
      <w:r>
        <w:rPr>
          <w:rFonts w:hint="eastAsia" w:ascii="宋体" w:hAnsi="宋体"/>
          <w:color w:val="auto"/>
          <w:highlight w:val="none"/>
        </w:rPr>
        <w:t>使用电驱动功能行驶时，最高车速不</w:t>
      </w:r>
      <w:r>
        <w:rPr>
          <w:rFonts w:hint="eastAsia" w:ascii="宋体" w:hAnsi="宋体"/>
          <w:color w:val="auto"/>
          <w:highlight w:val="none"/>
          <w:lang w:val="en-US" w:eastAsia="zh-CN"/>
        </w:rPr>
        <w:t>应</w:t>
      </w:r>
      <w:r>
        <w:rPr>
          <w:rFonts w:hint="eastAsia" w:ascii="宋体" w:hAnsi="宋体"/>
          <w:color w:val="auto"/>
          <w:highlight w:val="none"/>
        </w:rPr>
        <w:t>超过最高设计车速，且</w:t>
      </w:r>
      <w:r>
        <w:rPr>
          <w:rFonts w:hint="eastAsia" w:ascii="宋体" w:hAnsi="宋体"/>
          <w:color w:val="auto"/>
          <w:highlight w:val="none"/>
          <w:lang w:val="en-US" w:eastAsia="zh-CN"/>
        </w:rPr>
        <w:t>最高设计车速</w:t>
      </w:r>
      <w:r>
        <w:rPr>
          <w:rFonts w:hint="eastAsia" w:ascii="宋体" w:hAnsi="宋体"/>
          <w:color w:val="auto"/>
          <w:highlight w:val="none"/>
        </w:rPr>
        <w:t>不</w:t>
      </w:r>
      <w:r>
        <w:rPr>
          <w:rFonts w:hint="eastAsia" w:ascii="宋体" w:hAnsi="宋体"/>
          <w:color w:val="auto"/>
          <w:highlight w:val="none"/>
          <w:lang w:val="en-US" w:eastAsia="zh-CN"/>
        </w:rPr>
        <w:t>应</w:t>
      </w:r>
      <w:r>
        <w:rPr>
          <w:rFonts w:hint="eastAsia" w:ascii="宋体" w:hAnsi="宋体"/>
          <w:color w:val="auto"/>
          <w:highlight w:val="none"/>
        </w:rPr>
        <w:t>超过2</w:t>
      </w:r>
      <w:r>
        <w:rPr>
          <w:rFonts w:hint="eastAsia" w:ascii="宋体" w:hAnsi="宋体"/>
          <w:color w:val="auto"/>
          <w:highlight w:val="none"/>
          <w:lang w:val="en-US" w:eastAsia="zh-CN"/>
        </w:rPr>
        <w:t>5</w:t>
      </w:r>
      <w:r>
        <w:rPr>
          <w:rFonts w:hint="eastAsia" w:ascii="宋体" w:hAnsi="宋体"/>
          <w:color w:val="auto"/>
          <w:highlight w:val="none"/>
        </w:rPr>
        <w:t xml:space="preserve"> km/h</w:t>
      </w:r>
      <w:r>
        <w:rPr>
          <w:rFonts w:hint="eastAsia" w:ascii="宋体" w:hAnsi="宋体"/>
          <w:color w:val="auto"/>
          <w:highlight w:val="none"/>
          <w:lang w:eastAsia="zh-CN"/>
        </w:rPr>
        <w:t>，如果车速超过</w:t>
      </w:r>
      <w:r>
        <w:rPr>
          <w:rFonts w:hint="eastAsia" w:ascii="宋体" w:hAnsi="宋体"/>
          <w:color w:val="auto"/>
          <w:highlight w:val="none"/>
        </w:rPr>
        <w:t>25 km/h</w:t>
      </w:r>
      <w:r>
        <w:rPr>
          <w:rFonts w:hint="eastAsia" w:ascii="宋体" w:hAnsi="宋体"/>
          <w:color w:val="auto"/>
          <w:highlight w:val="none"/>
          <w:lang w:eastAsia="zh-CN"/>
        </w:rPr>
        <w:t>，车辆对电动机应无输出电流</w:t>
      </w:r>
      <w:r>
        <w:rPr>
          <w:rFonts w:hint="eastAsia" w:ascii="宋体" w:hAnsi="宋体"/>
          <w:color w:val="auto"/>
          <w:highlight w:val="none"/>
          <w:lang w:val="en-US" w:eastAsia="zh-CN"/>
        </w:rPr>
        <w:t>；</w:t>
      </w:r>
    </w:p>
    <w:p>
      <w:pPr>
        <w:numPr>
          <w:ilvl w:val="-1"/>
          <w:numId w:val="0"/>
        </w:numPr>
        <w:ind w:left="800" w:firstLine="0"/>
        <w:rPr>
          <w:rFonts w:hint="eastAsia" w:ascii="宋体" w:hAnsi="宋体"/>
          <w:color w:val="auto"/>
          <w:highlight w:val="none"/>
        </w:rPr>
      </w:pPr>
      <w:r>
        <w:rPr>
          <w:rFonts w:hint="eastAsia" w:ascii="黑体" w:hAnsi="黑体" w:eastAsia="黑体" w:cs="黑体"/>
          <w:color w:val="auto"/>
          <w:sz w:val="18"/>
          <w:szCs w:val="18"/>
          <w:highlight w:val="none"/>
          <w:lang w:val="en-US" w:eastAsia="zh-CN"/>
        </w:rPr>
        <w:t>注：</w:t>
      </w:r>
      <w:r>
        <w:rPr>
          <w:rFonts w:hint="eastAsia" w:ascii="宋体" w:hAnsi="宋体" w:cs="Times New Roman"/>
          <w:color w:val="auto"/>
          <w:kern w:val="0"/>
          <w:sz w:val="18"/>
          <w:szCs w:val="18"/>
          <w:highlight w:val="none"/>
          <w:lang w:val="en-US" w:eastAsia="zh-CN"/>
        </w:rPr>
        <w:t>连续下坡行驶等情况下，车速可能会超过25 km</w:t>
      </w:r>
      <w:bookmarkStart w:id="279" w:name="OLE_LINK11"/>
      <w:r>
        <w:rPr>
          <w:rFonts w:hint="eastAsia" w:ascii="宋体" w:hAnsi="宋体" w:cs="Times New Roman"/>
          <w:color w:val="auto"/>
          <w:kern w:val="0"/>
          <w:sz w:val="18"/>
          <w:szCs w:val="18"/>
          <w:highlight w:val="none"/>
          <w:lang w:val="en-US" w:eastAsia="zh-CN"/>
        </w:rPr>
        <w:t>/h</w:t>
      </w:r>
      <w:bookmarkStart w:id="280" w:name="OLE_LINK12"/>
      <w:r>
        <w:rPr>
          <w:rFonts w:hint="eastAsia" w:ascii="宋体" w:hAnsi="宋体" w:cs="Times New Roman"/>
          <w:color w:val="auto"/>
          <w:kern w:val="0"/>
          <w:sz w:val="18"/>
          <w:szCs w:val="18"/>
          <w:highlight w:val="none"/>
          <w:lang w:val="en-US" w:eastAsia="zh-CN"/>
        </w:rPr>
        <w:t>。</w:t>
      </w:r>
    </w:p>
    <w:p>
      <w:pPr>
        <w:numPr>
          <w:ilvl w:val="0"/>
          <w:numId w:val="8"/>
        </w:numPr>
        <w:ind w:left="851"/>
        <w:rPr>
          <w:rFonts w:hint="eastAsia" w:ascii="宋体" w:hAnsi="宋体"/>
          <w:color w:val="auto"/>
          <w:highlight w:val="none"/>
        </w:rPr>
      </w:pPr>
      <w:r>
        <w:rPr>
          <w:rFonts w:hint="eastAsia" w:ascii="宋体" w:hAnsi="宋体"/>
          <w:color w:val="auto"/>
          <w:highlight w:val="none"/>
        </w:rPr>
        <w:t>使用电助动功能行驶时，车速超过25 km/h时</w:t>
      </w:r>
      <w:bookmarkEnd w:id="279"/>
      <w:r>
        <w:rPr>
          <w:rFonts w:hint="eastAsia" w:ascii="宋体" w:hAnsi="宋体"/>
          <w:color w:val="auto"/>
          <w:highlight w:val="none"/>
        </w:rPr>
        <w:t>，</w:t>
      </w:r>
      <w:bookmarkEnd w:id="280"/>
      <w:r>
        <w:rPr>
          <w:rFonts w:hint="eastAsia" w:ascii="宋体" w:hAnsi="宋体"/>
          <w:color w:val="auto"/>
          <w:highlight w:val="none"/>
        </w:rPr>
        <w:t>电动机不</w:t>
      </w:r>
      <w:r>
        <w:rPr>
          <w:rFonts w:hint="eastAsia" w:ascii="宋体" w:hAnsi="宋体"/>
          <w:color w:val="auto"/>
          <w:highlight w:val="none"/>
          <w:lang w:val="en-US" w:eastAsia="zh-CN"/>
        </w:rPr>
        <w:t>应</w:t>
      </w:r>
      <w:r>
        <w:rPr>
          <w:rFonts w:hint="eastAsia" w:ascii="宋体" w:hAnsi="宋体"/>
          <w:color w:val="auto"/>
          <w:highlight w:val="none"/>
        </w:rPr>
        <w:t>提供动力输出。</w:t>
      </w:r>
    </w:p>
    <w:p>
      <w:pPr>
        <w:numPr>
          <w:ilvl w:val="3"/>
          <w:numId w:val="5"/>
        </w:numPr>
        <w:outlineLvl w:val="3"/>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车速限值试验方法</w:t>
      </w:r>
    </w:p>
    <w:p>
      <w:pPr>
        <w:pStyle w:val="38"/>
        <w:numPr>
          <w:ilvl w:val="2"/>
          <w:numId w:val="0"/>
        </w:numPr>
        <w:spacing w:before="158" w:after="158" w:afterLines="0"/>
        <w:ind w:left="424" w:leftChars="210" w:firstLine="431"/>
        <w:rPr>
          <w:rFonts w:ascii="宋体" w:hAnsi="宋体" w:eastAsia="宋体"/>
          <w:color w:val="auto"/>
          <w:highlight w:val="none"/>
        </w:rPr>
      </w:pPr>
      <w:r>
        <w:rPr>
          <w:rFonts w:hint="eastAsia" w:ascii="宋体" w:hAnsi="宋体" w:eastAsia="宋体"/>
          <w:color w:val="auto"/>
          <w:highlight w:val="none"/>
        </w:rPr>
        <w:t>试验方法按下列</w:t>
      </w:r>
      <w:r>
        <w:rPr>
          <w:rFonts w:ascii="宋体" w:hAnsi="宋体" w:eastAsia="宋体"/>
          <w:color w:val="auto"/>
          <w:highlight w:val="none"/>
        </w:rPr>
        <w:t>规定</w:t>
      </w:r>
      <w:r>
        <w:rPr>
          <w:rFonts w:hint="eastAsia" w:ascii="宋体" w:hAnsi="宋体" w:eastAsia="宋体"/>
          <w:color w:val="auto"/>
          <w:highlight w:val="none"/>
        </w:rPr>
        <w:t>：</w:t>
      </w:r>
    </w:p>
    <w:p>
      <w:pPr>
        <w:pStyle w:val="41"/>
        <w:numPr>
          <w:ilvl w:val="0"/>
          <w:numId w:val="9"/>
        </w:numPr>
        <w:spacing w:line="330" w:lineRule="exact"/>
        <w:ind w:left="851" w:hanging="451" w:firstLineChars="0"/>
        <w:rPr>
          <w:rFonts w:ascii="宋体"/>
          <w:color w:val="auto"/>
          <w:highlight w:val="none"/>
        </w:rPr>
      </w:pPr>
      <w:r>
        <w:rPr>
          <w:rFonts w:hint="eastAsia" w:ascii="宋体"/>
          <w:color w:val="auto"/>
          <w:highlight w:val="none"/>
        </w:rPr>
        <w:t>电驱动功能车速限值测试：</w:t>
      </w:r>
      <w:r>
        <w:rPr>
          <w:rFonts w:hint="eastAsia" w:ascii="宋体"/>
          <w:color w:val="auto"/>
          <w:highlight w:val="none"/>
          <w:lang w:val="en-US" w:eastAsia="zh-CN"/>
        </w:rPr>
        <w:t>检查说明书，确认最高设计车速是否超过25</w:t>
      </w:r>
      <w:r>
        <w:rPr>
          <w:rFonts w:hint="eastAsia" w:ascii="宋体" w:hAnsi="宋体"/>
          <w:color w:val="auto"/>
          <w:highlight w:val="none"/>
        </w:rPr>
        <w:t xml:space="preserve"> km/h</w:t>
      </w:r>
      <w:r>
        <w:rPr>
          <w:rFonts w:hint="eastAsia" w:ascii="宋体" w:hAnsi="宋体"/>
          <w:color w:val="auto"/>
          <w:highlight w:val="none"/>
          <w:lang w:eastAsia="zh-CN"/>
        </w:rPr>
        <w:t>；</w:t>
      </w:r>
      <w:r>
        <w:rPr>
          <w:rFonts w:hint="eastAsia" w:ascii="宋体" w:hAnsi="宋体"/>
          <w:color w:val="auto"/>
          <w:highlight w:val="none"/>
          <w:lang w:val="en-US" w:eastAsia="zh-CN"/>
        </w:rPr>
        <w:t>将</w:t>
      </w:r>
      <w:r>
        <w:rPr>
          <w:rFonts w:hint="eastAsia" w:ascii="宋体"/>
          <w:color w:val="auto"/>
          <w:highlight w:val="none"/>
        </w:rPr>
        <w:t>试验车从静止开始加速行驶，调速转把应当保持在最大开度，试验车行驶速度到达最高速度</w:t>
      </w:r>
      <w:r>
        <w:rPr>
          <w:rFonts w:hint="eastAsia" w:ascii="宋体"/>
          <w:color w:val="auto"/>
          <w:highlight w:val="none"/>
          <w:lang w:eastAsia="zh-CN"/>
        </w:rPr>
        <w:t>，</w:t>
      </w:r>
      <w:r>
        <w:rPr>
          <w:rFonts w:hint="eastAsia" w:ascii="宋体"/>
          <w:color w:val="auto"/>
          <w:highlight w:val="none"/>
          <w:lang w:val="en-US" w:eastAsia="zh-CN"/>
        </w:rPr>
        <w:t>并</w:t>
      </w:r>
      <w:r>
        <w:rPr>
          <w:rFonts w:hint="eastAsia" w:ascii="宋体"/>
          <w:color w:val="auto"/>
          <w:highlight w:val="none"/>
        </w:rPr>
        <w:t>保持</w:t>
      </w:r>
      <w:r>
        <w:rPr>
          <w:rFonts w:hint="eastAsia" w:ascii="宋体"/>
          <w:color w:val="auto"/>
          <w:highlight w:val="none"/>
          <w:lang w:val="en-US" w:eastAsia="zh-CN"/>
        </w:rPr>
        <w:t>该最大速度，</w:t>
      </w:r>
      <w:r>
        <w:rPr>
          <w:rFonts w:hint="eastAsia" w:ascii="宋体"/>
          <w:color w:val="auto"/>
          <w:highlight w:val="none"/>
        </w:rPr>
        <w:t>通过2</w:t>
      </w:r>
      <w:r>
        <w:rPr>
          <w:rFonts w:ascii="宋体"/>
          <w:color w:val="auto"/>
          <w:highlight w:val="none"/>
        </w:rPr>
        <w:t xml:space="preserve"> m</w:t>
      </w:r>
      <w:r>
        <w:rPr>
          <w:rFonts w:hint="eastAsia" w:ascii="宋体"/>
          <w:color w:val="auto"/>
          <w:highlight w:val="none"/>
        </w:rPr>
        <w:t>的测试区间，记录通过该测试区间的速度值</w:t>
      </w:r>
      <w:r>
        <w:rPr>
          <w:rFonts w:hint="eastAsia" w:ascii="宋体"/>
          <w:color w:val="auto"/>
          <w:highlight w:val="none"/>
          <w:lang w:eastAsia="zh-CN"/>
        </w:rPr>
        <w:t>；</w:t>
      </w:r>
      <w:r>
        <w:rPr>
          <w:rFonts w:hint="eastAsia" w:ascii="宋体" w:hAnsi="宋体"/>
          <w:color w:val="auto"/>
          <w:szCs w:val="21"/>
          <w:highlight w:val="none"/>
        </w:rPr>
        <w:t>试验往返进行2次</w:t>
      </w:r>
      <w:r>
        <w:rPr>
          <w:rFonts w:hint="eastAsia" w:ascii="宋体"/>
          <w:color w:val="auto"/>
          <w:highlight w:val="none"/>
        </w:rPr>
        <w:t>，取平均值</w:t>
      </w:r>
      <w:r>
        <w:rPr>
          <w:rFonts w:hint="eastAsia" w:ascii="宋体"/>
          <w:color w:val="auto"/>
          <w:highlight w:val="none"/>
          <w:lang w:eastAsia="zh-CN"/>
        </w:rPr>
        <w:t>，</w:t>
      </w:r>
      <w:r>
        <w:rPr>
          <w:rFonts w:hint="eastAsia" w:ascii="宋体"/>
          <w:color w:val="auto"/>
          <w:highlight w:val="none"/>
          <w:lang w:val="en-US" w:eastAsia="zh-CN"/>
        </w:rPr>
        <w:t>比较该平均值是否小于说明书中规定的最高设计车速。</w:t>
      </w:r>
      <w:bookmarkStart w:id="281" w:name="OLE_LINK10"/>
      <w:r>
        <w:rPr>
          <w:rFonts w:hint="eastAsia" w:ascii="宋体"/>
          <w:color w:val="auto"/>
          <w:highlight w:val="none"/>
          <w:lang w:val="en-US" w:eastAsia="zh-CN"/>
        </w:rPr>
        <w:t>调速转把应当保持在最大开度，使用测功机驱使被测车辆速度达到并维持在27 km/h，并维持5 s，</w:t>
      </w:r>
      <w:bookmarkEnd w:id="281"/>
      <w:r>
        <w:rPr>
          <w:rFonts w:hint="eastAsia" w:ascii="宋体"/>
          <w:color w:val="auto"/>
          <w:highlight w:val="none"/>
          <w:lang w:val="en-US" w:eastAsia="zh-CN"/>
        </w:rPr>
        <w:t>测量电动机驱动电流是否降为0 A。</w:t>
      </w:r>
      <w:bookmarkStart w:id="282" w:name="OLE_LINK5"/>
    </w:p>
    <w:p>
      <w:pPr>
        <w:pStyle w:val="41"/>
        <w:numPr>
          <w:ilvl w:val="0"/>
          <w:numId w:val="9"/>
        </w:numPr>
        <w:spacing w:before="0" w:after="0" w:afterLines="-2147483648" w:line="330" w:lineRule="exact"/>
        <w:ind w:left="800" w:leftChars="173" w:hanging="451" w:hangingChars="223"/>
        <w:rPr>
          <w:rFonts w:hint="eastAsia" w:ascii="宋体" w:hAnsi="Calibri" w:eastAsia="宋体" w:cs="Times New Roman"/>
          <w:color w:val="auto"/>
          <w:highlight w:val="none"/>
        </w:rPr>
      </w:pPr>
      <w:r>
        <w:rPr>
          <w:rFonts w:hint="eastAsia" w:ascii="宋体"/>
          <w:color w:val="auto"/>
          <w:highlight w:val="none"/>
        </w:rPr>
        <w:t>电助动功能车速限值测试：</w:t>
      </w:r>
      <w:r>
        <w:rPr>
          <w:rFonts w:hint="eastAsia" w:ascii="宋体" w:hAnsi="Calibri"/>
          <w:color w:val="auto"/>
          <w:highlight w:val="none"/>
        </w:rPr>
        <w:t>将试验车驱动轮与转鼓接触</w:t>
      </w:r>
      <w:bookmarkEnd w:id="282"/>
      <w:r>
        <w:rPr>
          <w:rFonts w:hint="eastAsia" w:ascii="宋体" w:hAnsi="Calibri"/>
          <w:color w:val="auto"/>
          <w:highlight w:val="none"/>
        </w:rPr>
        <w:t>，</w:t>
      </w:r>
      <w:r>
        <w:rPr>
          <w:rFonts w:hint="eastAsia" w:ascii="宋体"/>
          <w:color w:val="auto"/>
          <w:highlight w:val="none"/>
        </w:rPr>
        <w:t>电池</w:t>
      </w:r>
      <w:r>
        <w:rPr>
          <w:rFonts w:hint="eastAsia" w:ascii="宋体"/>
          <w:color w:val="auto"/>
          <w:highlight w:val="none"/>
          <w:lang w:val="en-US" w:eastAsia="zh-CN"/>
        </w:rPr>
        <w:t>组</w:t>
      </w:r>
      <w:r>
        <w:rPr>
          <w:rFonts w:hint="eastAsia" w:ascii="宋体"/>
          <w:color w:val="auto"/>
          <w:highlight w:val="none"/>
        </w:rPr>
        <w:t>输出端电路</w:t>
      </w:r>
      <w:r>
        <w:rPr>
          <w:rFonts w:hint="eastAsia" w:ascii="宋体" w:hAnsi="Calibri"/>
          <w:color w:val="auto"/>
          <w:highlight w:val="none"/>
        </w:rPr>
        <w:t>串联电流表；使用</w:t>
      </w:r>
      <w:r>
        <w:rPr>
          <w:rFonts w:hint="eastAsia" w:ascii="宋体"/>
          <w:color w:val="auto"/>
          <w:highlight w:val="none"/>
        </w:rPr>
        <w:t>电助动功能，将试验车的驱动轮车速调至25 km</w:t>
      </w:r>
      <w:bookmarkStart w:id="283" w:name="OLE_LINK6"/>
      <w:r>
        <w:rPr>
          <w:rFonts w:hint="eastAsia" w:ascii="宋体"/>
          <w:color w:val="auto"/>
          <w:highlight w:val="none"/>
        </w:rPr>
        <w:t>/h</w:t>
      </w:r>
      <w:r>
        <w:rPr>
          <w:rFonts w:hint="eastAsia" w:ascii="宋体"/>
          <w:color w:val="auto"/>
          <w:highlight w:val="none"/>
          <w:lang w:eastAsia="zh-CN"/>
        </w:rPr>
        <w:t>；</w:t>
      </w:r>
      <w:r>
        <w:rPr>
          <w:rFonts w:hint="eastAsia" w:ascii="宋体" w:hAnsi="Calibri" w:eastAsia="宋体"/>
          <w:color w:val="auto"/>
          <w:highlight w:val="none"/>
        </w:rPr>
        <w:t>记</w:t>
      </w:r>
      <w:bookmarkEnd w:id="283"/>
      <w:r>
        <w:rPr>
          <w:rFonts w:hint="eastAsia" w:ascii="宋体" w:hAnsi="Calibri" w:eastAsia="宋体"/>
          <w:color w:val="auto"/>
          <w:highlight w:val="none"/>
        </w:rPr>
        <w:t>录此时的</w:t>
      </w:r>
      <w:bookmarkStart w:id="284" w:name="OLE_LINK9"/>
      <w:r>
        <w:rPr>
          <w:rFonts w:hint="eastAsia" w:ascii="宋体" w:hAnsi="Calibri" w:eastAsia="宋体" w:cs="Times New Roman"/>
          <w:color w:val="auto"/>
          <w:highlight w:val="none"/>
        </w:rPr>
        <w:t>工作电流，是否小于或等于在驱动轮上无扭矩输出时的电流。</w:t>
      </w:r>
    </w:p>
    <w:p>
      <w:pPr>
        <w:numPr>
          <w:ilvl w:val="0"/>
          <w:numId w:val="0"/>
        </w:numPr>
        <w:spacing w:before="158" w:after="158" w:afterLines="0" w:line="330" w:lineRule="exact"/>
        <w:ind w:left="424" w:leftChars="210" w:firstLine="405"/>
        <w:rPr>
          <w:rFonts w:hint="eastAsia" w:ascii="宋体" w:hAnsi="宋体" w:eastAsia="宋体"/>
          <w:color w:val="auto"/>
          <w:highlight w:val="none"/>
          <w:lang w:val="en-US" w:eastAsia="zh-CN"/>
        </w:rPr>
      </w:pPr>
      <w:r>
        <w:rPr>
          <w:rFonts w:hint="eastAsia" w:ascii="宋体" w:hAnsi="宋体"/>
          <w:color w:val="auto"/>
          <w:highlight w:val="none"/>
          <w:lang w:val="en-US" w:eastAsia="zh-CN"/>
        </w:rPr>
        <w:t>对于</w:t>
      </w:r>
      <w:bookmarkEnd w:id="284"/>
      <w:r>
        <w:rPr>
          <w:rFonts w:hint="eastAsia" w:ascii="宋体" w:hAnsi="宋体"/>
          <w:color w:val="auto"/>
          <w:highlight w:val="none"/>
          <w:lang w:val="en-US" w:eastAsia="zh-CN"/>
        </w:rPr>
        <w:t>同时具有</w:t>
      </w:r>
      <w:r>
        <w:rPr>
          <w:rFonts w:hint="eastAsia" w:ascii="宋体" w:hAnsi="宋体"/>
          <w:color w:val="auto"/>
          <w:highlight w:val="none"/>
        </w:rPr>
        <w:t>电驱动功能</w:t>
      </w:r>
      <w:r>
        <w:rPr>
          <w:rFonts w:hint="eastAsia" w:ascii="宋体" w:hAnsi="宋体"/>
          <w:color w:val="auto"/>
          <w:highlight w:val="none"/>
          <w:lang w:val="en-US" w:eastAsia="zh-CN"/>
        </w:rPr>
        <w:t>和</w:t>
      </w:r>
      <w:r>
        <w:rPr>
          <w:rFonts w:hint="eastAsia" w:ascii="宋体" w:hAnsi="宋体"/>
          <w:color w:val="auto"/>
          <w:highlight w:val="none"/>
        </w:rPr>
        <w:t>电助动功能</w:t>
      </w:r>
      <w:r>
        <w:rPr>
          <w:rFonts w:hint="eastAsia" w:ascii="宋体" w:hAnsi="宋体"/>
          <w:color w:val="auto"/>
          <w:highlight w:val="none"/>
          <w:lang w:eastAsia="zh-CN"/>
        </w:rPr>
        <w:t>的</w:t>
      </w:r>
      <w:r>
        <w:rPr>
          <w:rFonts w:hint="eastAsia" w:ascii="宋体" w:hAnsi="宋体"/>
          <w:color w:val="auto"/>
          <w:highlight w:val="none"/>
          <w:lang w:val="en-US" w:eastAsia="zh-CN"/>
        </w:rPr>
        <w:t>电动自行车，以上a)、b)两个试验都要进行。</w:t>
      </w:r>
    </w:p>
    <w:p>
      <w:pPr>
        <w:pStyle w:val="38"/>
        <w:numPr>
          <w:ilvl w:val="2"/>
          <w:numId w:val="5"/>
        </w:numPr>
        <w:spacing w:before="158" w:after="158"/>
        <w:outlineLvl w:val="2"/>
        <w:rPr>
          <w:rFonts w:hint="eastAsia" w:hAnsi="黑体"/>
          <w:color w:val="auto"/>
          <w:highlight w:val="none"/>
        </w:rPr>
      </w:pPr>
      <w:bookmarkStart w:id="285" w:name="_Toc2162"/>
      <w:bookmarkStart w:id="286" w:name="_Toc19754"/>
      <w:bookmarkStart w:id="287" w:name="_Toc4152"/>
      <w:bookmarkStart w:id="288" w:name="_Toc18960"/>
      <w:bookmarkStart w:id="289" w:name="_Toc24221"/>
      <w:bookmarkStart w:id="290" w:name="_Toc26962"/>
      <w:r>
        <w:rPr>
          <w:rFonts w:hint="eastAsia" w:hAnsi="黑体"/>
          <w:color w:val="auto"/>
          <w:highlight w:val="none"/>
        </w:rPr>
        <w:t>制动性能</w:t>
      </w:r>
      <w:bookmarkEnd w:id="285"/>
      <w:bookmarkEnd w:id="286"/>
      <w:bookmarkEnd w:id="287"/>
      <w:bookmarkEnd w:id="288"/>
      <w:bookmarkEnd w:id="289"/>
      <w:bookmarkEnd w:id="290"/>
    </w:p>
    <w:p>
      <w:pPr>
        <w:keepNext w:val="0"/>
        <w:keepLines w:val="0"/>
        <w:widowControl/>
        <w:suppressLineNumbers w:val="0"/>
        <w:ind w:firstLine="402" w:firstLineChars="199"/>
        <w:jc w:val="left"/>
        <w:rPr>
          <w:rFonts w:hint="eastAsia" w:ascii="宋体" w:hAnsi="宋体" w:cs="宋体"/>
          <w:color w:val="auto"/>
          <w:kern w:val="0"/>
          <w:sz w:val="22"/>
          <w:szCs w:val="22"/>
          <w:highlight w:val="none"/>
          <w:lang w:val="en-US" w:eastAsia="zh-CN" w:bidi="ar"/>
        </w:rPr>
      </w:pPr>
      <w:r>
        <w:rPr>
          <w:rFonts w:hint="eastAsia" w:ascii="宋体" w:hAnsi="宋体"/>
          <w:color w:val="auto"/>
          <w:highlight w:val="none"/>
          <w:lang w:val="en-US" w:eastAsia="zh-CN"/>
        </w:rPr>
        <w:t>按GB/T3565.4—2022中4.6.3描述的方法进行试验，但</w:t>
      </w:r>
      <w:r>
        <w:rPr>
          <w:rFonts w:hint="eastAsia" w:ascii="宋体" w:hAnsi="宋体" w:eastAsia="宋体" w:cs="宋体"/>
          <w:color w:val="auto"/>
          <w:kern w:val="0"/>
          <w:sz w:val="22"/>
          <w:szCs w:val="22"/>
          <w:highlight w:val="none"/>
          <w:lang w:val="en-US" w:eastAsia="zh-CN" w:bidi="ar"/>
        </w:rPr>
        <w:t>骑行者的质量应符合</w:t>
      </w:r>
      <w:r>
        <w:rPr>
          <w:rFonts w:hint="eastAsia" w:ascii="宋体" w:hAnsi="宋体" w:cs="宋体"/>
          <w:color w:val="auto"/>
          <w:kern w:val="0"/>
          <w:sz w:val="22"/>
          <w:szCs w:val="22"/>
          <w:highlight w:val="none"/>
          <w:lang w:val="en-US" w:eastAsia="zh-CN" w:bidi="ar"/>
        </w:rPr>
        <w:t xml:space="preserve">4.4 </w:t>
      </w:r>
      <w:r>
        <w:rPr>
          <w:rFonts w:hint="eastAsia" w:ascii="宋体" w:hAnsi="宋体" w:eastAsia="宋体" w:cs="宋体"/>
          <w:color w:val="auto"/>
          <w:kern w:val="0"/>
          <w:sz w:val="22"/>
          <w:szCs w:val="22"/>
          <w:highlight w:val="none"/>
          <w:lang w:val="en-US" w:eastAsia="zh-CN" w:bidi="ar"/>
        </w:rPr>
        <w:t>d)的规定</w:t>
      </w:r>
      <w:r>
        <w:rPr>
          <w:rFonts w:hint="eastAsia" w:ascii="宋体" w:hAnsi="宋体" w:cs="宋体"/>
          <w:color w:val="auto"/>
          <w:kern w:val="0"/>
          <w:sz w:val="22"/>
          <w:szCs w:val="22"/>
          <w:highlight w:val="none"/>
          <w:lang w:val="en-US" w:eastAsia="zh-CN" w:bidi="ar"/>
        </w:rPr>
        <w:t>。</w:t>
      </w:r>
    </w:p>
    <w:p>
      <w:pPr>
        <w:keepNext w:val="0"/>
        <w:keepLines w:val="0"/>
        <w:widowControl/>
        <w:suppressLineNumbers w:val="0"/>
        <w:ind w:firstLine="402" w:firstLineChars="199"/>
        <w:jc w:val="left"/>
        <w:rPr>
          <w:rFonts w:hint="eastAsia" w:ascii="宋体" w:hAnsi="宋体"/>
          <w:color w:val="auto"/>
          <w:highlight w:val="none"/>
          <w:lang w:val="en-US" w:eastAsia="zh-CN"/>
        </w:rPr>
      </w:pPr>
      <w:r>
        <w:rPr>
          <w:rFonts w:hint="eastAsia" w:ascii="宋体" w:hAnsi="宋体"/>
          <w:color w:val="auto"/>
          <w:highlight w:val="none"/>
          <w:lang w:val="en-US" w:eastAsia="zh-CN"/>
        </w:rPr>
        <w:t>电动自行车的制动性能应符合表1的要求。</w:t>
      </w:r>
    </w:p>
    <w:p>
      <w:pPr>
        <w:numPr>
          <w:ilvl w:val="-1"/>
          <w:numId w:val="0"/>
        </w:numPr>
        <w:ind w:left="0" w:firstLine="0"/>
        <w:jc w:val="center"/>
        <w:outlineLvl w:val="3"/>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表1  制动试验速度与制动距离</w:t>
      </w:r>
    </w:p>
    <w:tbl>
      <w:tblPr>
        <w:tblStyle w:val="22"/>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2322"/>
        <w:gridCol w:w="2220"/>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43" w:type="dxa"/>
            <w:vAlign w:val="center"/>
          </w:tcPr>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lang w:val="en-US" w:eastAsia="zh-CN"/>
              </w:rPr>
            </w:pPr>
            <w:r>
              <w:rPr>
                <w:rFonts w:hint="eastAsia" w:ascii="宋体" w:hAnsi="宋体" w:eastAsia="宋体" w:cs="Times New Roman"/>
                <w:color w:val="auto"/>
                <w:sz w:val="18"/>
                <w:szCs w:val="18"/>
                <w:highlight w:val="none"/>
                <w:vertAlign w:val="baseline"/>
                <w:lang w:val="en-US" w:eastAsia="zh-CN"/>
              </w:rPr>
              <w:t>试验条件</w:t>
            </w:r>
          </w:p>
        </w:tc>
        <w:tc>
          <w:tcPr>
            <w:tcW w:w="2322" w:type="dxa"/>
            <w:vAlign w:val="center"/>
          </w:tcPr>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lang w:val="en-US" w:eastAsia="zh-CN"/>
              </w:rPr>
            </w:pPr>
            <w:r>
              <w:rPr>
                <w:rFonts w:hint="eastAsia" w:ascii="宋体" w:hAnsi="宋体" w:eastAsia="宋体" w:cs="Times New Roman"/>
                <w:color w:val="auto"/>
                <w:sz w:val="18"/>
                <w:szCs w:val="18"/>
                <w:highlight w:val="none"/>
                <w:vertAlign w:val="baseline"/>
                <w:lang w:val="en-US" w:eastAsia="zh-CN"/>
              </w:rPr>
              <w:t>试验速度</w:t>
            </w:r>
          </w:p>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lang w:val="en-US" w:eastAsia="zh-CN"/>
              </w:rPr>
            </w:pPr>
            <w:r>
              <w:rPr>
                <w:rFonts w:hint="eastAsia" w:ascii="宋体" w:hAnsi="宋体" w:cs="Times New Roman"/>
                <w:color w:val="auto"/>
                <w:sz w:val="18"/>
                <w:szCs w:val="18"/>
                <w:highlight w:val="none"/>
                <w:vertAlign w:val="baseline"/>
                <w:lang w:val="en-US" w:eastAsia="zh-CN"/>
              </w:rPr>
              <w:t>k</w:t>
            </w:r>
            <w:r>
              <w:rPr>
                <w:rFonts w:hint="eastAsia" w:ascii="宋体" w:hAnsi="宋体" w:eastAsia="宋体" w:cs="Times New Roman"/>
                <w:color w:val="auto"/>
                <w:sz w:val="18"/>
                <w:szCs w:val="18"/>
                <w:highlight w:val="none"/>
                <w:vertAlign w:val="baseline"/>
                <w:lang w:val="en-US" w:eastAsia="zh-CN"/>
              </w:rPr>
              <w:t>m/h</w:t>
            </w:r>
          </w:p>
        </w:tc>
        <w:tc>
          <w:tcPr>
            <w:tcW w:w="2220" w:type="dxa"/>
            <w:vAlign w:val="center"/>
          </w:tcPr>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lang w:val="en-US" w:eastAsia="zh-CN"/>
              </w:rPr>
            </w:pPr>
            <w:r>
              <w:rPr>
                <w:rFonts w:hint="eastAsia" w:ascii="宋体" w:hAnsi="宋体" w:eastAsia="宋体" w:cs="Times New Roman"/>
                <w:color w:val="auto"/>
                <w:sz w:val="18"/>
                <w:szCs w:val="18"/>
                <w:highlight w:val="none"/>
                <w:vertAlign w:val="baseline"/>
                <w:lang w:val="en-US" w:eastAsia="zh-CN"/>
              </w:rPr>
              <w:t>使用的车辆</w:t>
            </w:r>
          </w:p>
        </w:tc>
        <w:tc>
          <w:tcPr>
            <w:tcW w:w="2080" w:type="dxa"/>
            <w:vAlign w:val="center"/>
          </w:tcPr>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lang w:val="en-US" w:eastAsia="zh-CN"/>
              </w:rPr>
            </w:pPr>
            <w:r>
              <w:rPr>
                <w:rFonts w:hint="eastAsia" w:ascii="宋体" w:hAnsi="宋体" w:eastAsia="宋体" w:cs="Times New Roman"/>
                <w:color w:val="auto"/>
                <w:sz w:val="18"/>
                <w:szCs w:val="18"/>
                <w:highlight w:val="none"/>
                <w:vertAlign w:val="baseline"/>
                <w:lang w:val="en-US" w:eastAsia="zh-CN"/>
              </w:rPr>
              <w:t>制动距离</w:t>
            </w:r>
          </w:p>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lang w:val="en-US" w:eastAsia="zh-CN"/>
              </w:rPr>
            </w:pPr>
            <w:r>
              <w:rPr>
                <w:rFonts w:hint="eastAsia" w:ascii="宋体" w:hAnsi="宋体" w:eastAsia="宋体" w:cs="Times New Roman"/>
                <w:color w:val="auto"/>
                <w:sz w:val="18"/>
                <w:szCs w:val="18"/>
                <w:highlight w:val="none"/>
                <w:vertAlign w:val="baseli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Merge w:val="restart"/>
            <w:vAlign w:val="center"/>
          </w:tcPr>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rPr>
            </w:pPr>
            <w:r>
              <w:rPr>
                <w:rFonts w:hint="eastAsia" w:ascii="宋体" w:hAnsi="宋体" w:cs="Times New Roman"/>
                <w:color w:val="auto"/>
                <w:sz w:val="18"/>
                <w:szCs w:val="18"/>
                <w:highlight w:val="none"/>
                <w:vertAlign w:val="baseline"/>
                <w:lang w:val="en-US" w:eastAsia="zh-CN"/>
              </w:rPr>
              <w:t>干态</w:t>
            </w:r>
          </w:p>
        </w:tc>
        <w:tc>
          <w:tcPr>
            <w:tcW w:w="2322" w:type="dxa"/>
            <w:vMerge w:val="restart"/>
            <w:vAlign w:val="center"/>
          </w:tcPr>
          <w:p>
            <w:pPr>
              <w:numPr>
                <w:ilvl w:val="-1"/>
                <w:numId w:val="0"/>
              </w:numPr>
              <w:ind w:firstLine="0" w:firstLineChars="0"/>
              <w:jc w:val="center"/>
              <w:outlineLvl w:val="9"/>
              <w:rPr>
                <w:rFonts w:hint="default" w:ascii="宋体" w:hAnsi="宋体" w:eastAsia="宋体" w:cs="Times New Roman"/>
                <w:color w:val="auto"/>
                <w:sz w:val="18"/>
                <w:szCs w:val="18"/>
                <w:highlight w:val="none"/>
                <w:vertAlign w:val="baseline"/>
              </w:rPr>
            </w:pPr>
            <w:r>
              <w:rPr>
                <w:rFonts w:hint="eastAsia" w:ascii="宋体" w:hAnsi="宋体" w:cs="Times New Roman"/>
                <w:color w:val="auto"/>
                <w:sz w:val="18"/>
                <w:szCs w:val="18"/>
                <w:highlight w:val="none"/>
                <w:vertAlign w:val="baseline"/>
                <w:lang w:val="en-US" w:eastAsia="zh-CN"/>
              </w:rPr>
              <w:t>25</w:t>
            </w:r>
          </w:p>
        </w:tc>
        <w:tc>
          <w:tcPr>
            <w:tcW w:w="2220" w:type="dxa"/>
            <w:vAlign w:val="center"/>
          </w:tcPr>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rPr>
            </w:pPr>
            <w:r>
              <w:rPr>
                <w:rFonts w:hint="eastAsia" w:ascii="宋体" w:hAnsi="宋体" w:cs="Times New Roman"/>
                <w:color w:val="auto"/>
                <w:sz w:val="18"/>
                <w:szCs w:val="18"/>
                <w:highlight w:val="none"/>
                <w:vertAlign w:val="baseline"/>
                <w:lang w:val="en-US" w:eastAsia="zh-CN"/>
              </w:rPr>
              <w:t>双闸</w:t>
            </w:r>
          </w:p>
        </w:tc>
        <w:tc>
          <w:tcPr>
            <w:tcW w:w="2080" w:type="dxa"/>
            <w:vAlign w:val="center"/>
          </w:tcPr>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rPr>
            </w:pPr>
            <w:r>
              <w:rPr>
                <w:rFonts w:hint="eastAsia" w:ascii="宋体" w:hAnsi="宋体" w:cs="Times New Roman"/>
                <w:color w:val="auto"/>
                <w:sz w:val="18"/>
                <w:szCs w:val="18"/>
                <w:highlight w:val="none"/>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943" w:type="dxa"/>
            <w:vMerge w:val="continue"/>
            <w:vAlign w:val="center"/>
          </w:tcPr>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rPr>
            </w:pPr>
          </w:p>
        </w:tc>
        <w:tc>
          <w:tcPr>
            <w:tcW w:w="2322" w:type="dxa"/>
            <w:vMerge w:val="continue"/>
            <w:vAlign w:val="center"/>
          </w:tcPr>
          <w:p>
            <w:pPr>
              <w:numPr>
                <w:ilvl w:val="-1"/>
                <w:numId w:val="0"/>
              </w:numPr>
              <w:ind w:firstLine="0" w:firstLineChars="0"/>
              <w:jc w:val="center"/>
              <w:outlineLvl w:val="9"/>
              <w:rPr>
                <w:rFonts w:hint="default" w:ascii="宋体" w:hAnsi="宋体" w:eastAsia="宋体" w:cs="Times New Roman"/>
                <w:color w:val="auto"/>
                <w:sz w:val="18"/>
                <w:szCs w:val="18"/>
                <w:highlight w:val="none"/>
                <w:vertAlign w:val="baseline"/>
              </w:rPr>
            </w:pPr>
          </w:p>
        </w:tc>
        <w:tc>
          <w:tcPr>
            <w:tcW w:w="2220" w:type="dxa"/>
            <w:vAlign w:val="center"/>
          </w:tcPr>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rPr>
            </w:pPr>
            <w:r>
              <w:rPr>
                <w:rFonts w:hint="eastAsia" w:ascii="宋体" w:hAnsi="宋体" w:cs="Times New Roman"/>
                <w:color w:val="auto"/>
                <w:sz w:val="18"/>
                <w:szCs w:val="18"/>
                <w:highlight w:val="none"/>
                <w:vertAlign w:val="baseline"/>
                <w:lang w:val="en-US" w:eastAsia="zh-CN"/>
              </w:rPr>
              <w:t>单后闸</w:t>
            </w:r>
          </w:p>
        </w:tc>
        <w:tc>
          <w:tcPr>
            <w:tcW w:w="2080" w:type="dxa"/>
            <w:vAlign w:val="center"/>
          </w:tcPr>
          <w:p>
            <w:pPr>
              <w:numPr>
                <w:ilvl w:val="-1"/>
                <w:numId w:val="0"/>
              </w:numPr>
              <w:ind w:firstLine="0" w:firstLineChars="0"/>
              <w:jc w:val="center"/>
              <w:outlineLvl w:val="9"/>
              <w:rPr>
                <w:rFonts w:hint="default" w:ascii="宋体" w:hAnsi="宋体" w:eastAsia="宋体" w:cs="Times New Roman"/>
                <w:color w:val="auto"/>
                <w:sz w:val="18"/>
                <w:szCs w:val="18"/>
                <w:highlight w:val="none"/>
                <w:vertAlign w:val="baseline"/>
              </w:rPr>
            </w:pPr>
            <w:r>
              <w:rPr>
                <w:rFonts w:hint="eastAsia" w:ascii="宋体" w:hAnsi="宋体" w:cs="Times New Roman"/>
                <w:color w:val="auto"/>
                <w:sz w:val="18"/>
                <w:szCs w:val="18"/>
                <w:highlight w:val="none"/>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Merge w:val="restart"/>
            <w:vAlign w:val="center"/>
          </w:tcPr>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rPr>
            </w:pPr>
            <w:r>
              <w:rPr>
                <w:rFonts w:hint="eastAsia" w:ascii="宋体" w:hAnsi="宋体" w:cs="Times New Roman"/>
                <w:color w:val="auto"/>
                <w:sz w:val="18"/>
                <w:szCs w:val="18"/>
                <w:highlight w:val="none"/>
                <w:vertAlign w:val="baseline"/>
                <w:lang w:val="en-US" w:eastAsia="zh-CN"/>
              </w:rPr>
              <w:t>湿态</w:t>
            </w:r>
          </w:p>
        </w:tc>
        <w:tc>
          <w:tcPr>
            <w:tcW w:w="2322" w:type="dxa"/>
            <w:vMerge w:val="restart"/>
            <w:vAlign w:val="center"/>
          </w:tcPr>
          <w:p>
            <w:pPr>
              <w:numPr>
                <w:ilvl w:val="-1"/>
                <w:numId w:val="0"/>
              </w:numPr>
              <w:ind w:firstLine="0" w:firstLineChars="0"/>
              <w:jc w:val="center"/>
              <w:outlineLvl w:val="9"/>
              <w:rPr>
                <w:rFonts w:hint="default" w:ascii="宋体" w:hAnsi="宋体" w:eastAsia="宋体" w:cs="Times New Roman"/>
                <w:color w:val="auto"/>
                <w:sz w:val="18"/>
                <w:szCs w:val="18"/>
                <w:highlight w:val="none"/>
                <w:vertAlign w:val="baseline"/>
              </w:rPr>
            </w:pPr>
            <w:r>
              <w:rPr>
                <w:rFonts w:hint="eastAsia" w:ascii="宋体" w:hAnsi="宋体" w:cs="Times New Roman"/>
                <w:color w:val="auto"/>
                <w:sz w:val="18"/>
                <w:szCs w:val="18"/>
                <w:highlight w:val="none"/>
                <w:vertAlign w:val="baseline"/>
                <w:lang w:val="en-US" w:eastAsia="zh-CN"/>
              </w:rPr>
              <w:t>16</w:t>
            </w:r>
          </w:p>
        </w:tc>
        <w:tc>
          <w:tcPr>
            <w:tcW w:w="2220" w:type="dxa"/>
            <w:vAlign w:val="center"/>
          </w:tcPr>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rPr>
            </w:pPr>
            <w:r>
              <w:rPr>
                <w:rFonts w:hint="eastAsia" w:ascii="宋体" w:hAnsi="宋体" w:cs="Times New Roman"/>
                <w:color w:val="auto"/>
                <w:sz w:val="18"/>
                <w:szCs w:val="18"/>
                <w:highlight w:val="none"/>
                <w:vertAlign w:val="baseline"/>
                <w:lang w:val="en-US" w:eastAsia="zh-CN"/>
              </w:rPr>
              <w:t>双闸</w:t>
            </w:r>
          </w:p>
        </w:tc>
        <w:tc>
          <w:tcPr>
            <w:tcW w:w="2080" w:type="dxa"/>
            <w:vAlign w:val="center"/>
          </w:tcPr>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rPr>
            </w:pPr>
            <w:r>
              <w:rPr>
                <w:rFonts w:hint="eastAsia" w:ascii="宋体" w:hAnsi="宋体" w:cs="Times New Roman"/>
                <w:color w:val="auto"/>
                <w:sz w:val="18"/>
                <w:szCs w:val="18"/>
                <w:highlight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Merge w:val="continue"/>
            <w:vAlign w:val="center"/>
          </w:tcPr>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rPr>
            </w:pPr>
          </w:p>
        </w:tc>
        <w:tc>
          <w:tcPr>
            <w:tcW w:w="2322" w:type="dxa"/>
            <w:vMerge w:val="continue"/>
            <w:vAlign w:val="center"/>
          </w:tcPr>
          <w:p>
            <w:pPr>
              <w:numPr>
                <w:ilvl w:val="-1"/>
                <w:numId w:val="0"/>
              </w:numPr>
              <w:ind w:firstLine="0" w:firstLineChars="0"/>
              <w:jc w:val="center"/>
              <w:outlineLvl w:val="9"/>
              <w:rPr>
                <w:rFonts w:hint="default" w:ascii="宋体" w:hAnsi="宋体" w:eastAsia="宋体" w:cs="Times New Roman"/>
                <w:color w:val="auto"/>
                <w:sz w:val="18"/>
                <w:szCs w:val="18"/>
                <w:highlight w:val="none"/>
                <w:vertAlign w:val="baseline"/>
              </w:rPr>
            </w:pPr>
          </w:p>
        </w:tc>
        <w:tc>
          <w:tcPr>
            <w:tcW w:w="2220" w:type="dxa"/>
            <w:vAlign w:val="center"/>
          </w:tcPr>
          <w:p>
            <w:pPr>
              <w:numPr>
                <w:ilvl w:val="-1"/>
                <w:numId w:val="0"/>
              </w:numPr>
              <w:ind w:firstLine="0" w:firstLineChars="0"/>
              <w:jc w:val="center"/>
              <w:outlineLvl w:val="9"/>
              <w:rPr>
                <w:rFonts w:hint="eastAsia" w:ascii="宋体" w:hAnsi="宋体" w:eastAsia="宋体" w:cs="Times New Roman"/>
                <w:color w:val="auto"/>
                <w:sz w:val="18"/>
                <w:szCs w:val="18"/>
                <w:highlight w:val="none"/>
                <w:vertAlign w:val="baseline"/>
              </w:rPr>
            </w:pPr>
            <w:r>
              <w:rPr>
                <w:rFonts w:hint="eastAsia" w:ascii="宋体" w:hAnsi="宋体" w:cs="Times New Roman"/>
                <w:color w:val="auto"/>
                <w:sz w:val="18"/>
                <w:szCs w:val="18"/>
                <w:highlight w:val="none"/>
                <w:vertAlign w:val="baseline"/>
                <w:lang w:val="en-US" w:eastAsia="zh-CN"/>
              </w:rPr>
              <w:t>单后闸</w:t>
            </w:r>
          </w:p>
        </w:tc>
        <w:tc>
          <w:tcPr>
            <w:tcW w:w="2080" w:type="dxa"/>
            <w:vAlign w:val="center"/>
          </w:tcPr>
          <w:p>
            <w:pPr>
              <w:numPr>
                <w:ilvl w:val="-1"/>
                <w:numId w:val="0"/>
              </w:numPr>
              <w:ind w:firstLine="0" w:firstLineChars="0"/>
              <w:jc w:val="center"/>
              <w:outlineLvl w:val="9"/>
              <w:rPr>
                <w:rFonts w:hint="default" w:ascii="宋体" w:hAnsi="宋体" w:eastAsia="宋体" w:cs="Times New Roman"/>
                <w:color w:val="auto"/>
                <w:sz w:val="18"/>
                <w:szCs w:val="18"/>
                <w:highlight w:val="none"/>
                <w:vertAlign w:val="baseline"/>
              </w:rPr>
            </w:pPr>
            <w:r>
              <w:rPr>
                <w:rFonts w:hint="eastAsia" w:ascii="宋体" w:hAnsi="宋体" w:cs="Times New Roman"/>
                <w:color w:val="auto"/>
                <w:sz w:val="18"/>
                <w:szCs w:val="18"/>
                <w:highlight w:val="none"/>
                <w:vertAlign w:val="baseline"/>
                <w:lang w:val="en-US" w:eastAsia="zh-CN"/>
              </w:rPr>
              <w:t>10</w:t>
            </w:r>
          </w:p>
        </w:tc>
      </w:tr>
    </w:tbl>
    <w:p>
      <w:pPr>
        <w:spacing w:line="240" w:lineRule="auto"/>
        <w:ind w:firstLine="402" w:firstLineChars="199"/>
        <w:rPr>
          <w:rFonts w:ascii="宋体" w:hAnsi="宋体"/>
          <w:color w:val="auto"/>
          <w:highlight w:val="none"/>
        </w:rPr>
      </w:pPr>
    </w:p>
    <w:p>
      <w:pPr>
        <w:pStyle w:val="38"/>
        <w:numPr>
          <w:ilvl w:val="2"/>
          <w:numId w:val="5"/>
        </w:numPr>
        <w:spacing w:before="158" w:after="158"/>
        <w:outlineLvl w:val="2"/>
        <w:rPr>
          <w:rFonts w:hint="eastAsia" w:hAnsi="黑体"/>
          <w:color w:val="auto"/>
          <w:highlight w:val="none"/>
        </w:rPr>
      </w:pPr>
      <w:bookmarkStart w:id="291" w:name="_Toc31419"/>
      <w:bookmarkStart w:id="292" w:name="_Toc27693"/>
      <w:bookmarkStart w:id="293" w:name="_Toc2643"/>
      <w:bookmarkStart w:id="294" w:name="_Toc11368"/>
      <w:bookmarkStart w:id="295" w:name="_Toc10994"/>
      <w:bookmarkStart w:id="296" w:name="_Toc20749"/>
      <w:r>
        <w:rPr>
          <w:rFonts w:hint="eastAsia" w:hAnsi="黑体"/>
          <w:color w:val="auto"/>
          <w:highlight w:val="none"/>
        </w:rPr>
        <w:t>整车质量</w:t>
      </w:r>
      <w:bookmarkEnd w:id="291"/>
      <w:bookmarkEnd w:id="292"/>
      <w:bookmarkEnd w:id="293"/>
      <w:bookmarkEnd w:id="294"/>
      <w:bookmarkEnd w:id="295"/>
      <w:bookmarkEnd w:id="296"/>
    </w:p>
    <w:p>
      <w:pPr>
        <w:pStyle w:val="30"/>
        <w:ind w:firstLine="403"/>
        <w:rPr>
          <w:rFonts w:hint="eastAsia" w:hAnsi="宋体"/>
          <w:color w:val="auto"/>
          <w:szCs w:val="21"/>
          <w:highlight w:val="none"/>
          <w:lang w:val="en-US" w:eastAsia="zh-CN"/>
        </w:rPr>
      </w:pPr>
      <w:r>
        <w:rPr>
          <w:rFonts w:hint="eastAsia" w:hAnsi="宋体"/>
          <w:color w:val="auto"/>
          <w:szCs w:val="21"/>
          <w:highlight w:val="none"/>
          <w:lang w:eastAsia="zh-CN"/>
        </w:rPr>
        <w:t>装配完整的电动自行车的整车质量应小于或等于</w:t>
      </w:r>
      <w:r>
        <w:rPr>
          <w:rFonts w:hint="eastAsia" w:hAnsi="宋体"/>
          <w:color w:val="auto"/>
          <w:szCs w:val="21"/>
          <w:highlight w:val="none"/>
          <w:lang w:val="en-US" w:eastAsia="zh-CN"/>
        </w:rPr>
        <w:t>55 kg，使用铅酸电池的</w:t>
      </w:r>
      <w:r>
        <w:rPr>
          <w:rFonts w:hint="eastAsia" w:hAnsi="宋体"/>
          <w:color w:val="auto"/>
          <w:szCs w:val="21"/>
          <w:highlight w:val="none"/>
          <w:lang w:eastAsia="zh-CN"/>
        </w:rPr>
        <w:t>装配完整的电动自行车</w:t>
      </w:r>
      <w:r>
        <w:rPr>
          <w:rFonts w:hint="eastAsia" w:hAnsi="宋体"/>
          <w:color w:val="auto"/>
          <w:szCs w:val="21"/>
          <w:highlight w:val="none"/>
          <w:lang w:val="en-US" w:eastAsia="zh-CN"/>
        </w:rPr>
        <w:t>整车质量应小于或等于63 kg。</w:t>
      </w:r>
    </w:p>
    <w:p>
      <w:pPr>
        <w:pStyle w:val="30"/>
        <w:ind w:firstLine="403"/>
        <w:rPr>
          <w:rFonts w:hint="eastAsia" w:ascii="宋体" w:hAnsi="宋体" w:eastAsia="宋体"/>
          <w:color w:val="auto"/>
          <w:highlight w:val="none"/>
        </w:rPr>
      </w:pPr>
      <w:r>
        <w:rPr>
          <w:rFonts w:hint="eastAsia" w:ascii="宋体" w:hAnsi="宋体" w:eastAsia="宋体"/>
          <w:color w:val="auto"/>
          <w:highlight w:val="none"/>
        </w:rPr>
        <w:t>将装配完整的电动自行车放置在称重</w:t>
      </w:r>
      <w:r>
        <w:rPr>
          <w:rFonts w:hint="eastAsia" w:hAnsi="宋体"/>
          <w:color w:val="auto"/>
          <w:highlight w:val="none"/>
          <w:lang w:val="en-US" w:eastAsia="zh-CN"/>
        </w:rPr>
        <w:t>仪器</w:t>
      </w:r>
      <w:r>
        <w:rPr>
          <w:rFonts w:hint="eastAsia" w:ascii="宋体" w:hAnsi="宋体" w:eastAsia="宋体"/>
          <w:color w:val="auto"/>
          <w:highlight w:val="none"/>
        </w:rPr>
        <w:t>上，测量其质量。</w:t>
      </w:r>
    </w:p>
    <w:p>
      <w:pPr>
        <w:pStyle w:val="38"/>
        <w:numPr>
          <w:ilvl w:val="2"/>
          <w:numId w:val="5"/>
        </w:numPr>
        <w:spacing w:before="158" w:after="158"/>
        <w:outlineLvl w:val="2"/>
        <w:rPr>
          <w:rFonts w:hint="eastAsia" w:hAnsi="黑体"/>
          <w:color w:val="auto"/>
          <w:highlight w:val="none"/>
        </w:rPr>
      </w:pPr>
      <w:bookmarkStart w:id="297" w:name="_Toc20852"/>
      <w:bookmarkStart w:id="298" w:name="_Toc1444"/>
      <w:bookmarkStart w:id="299" w:name="_Toc13187"/>
      <w:bookmarkStart w:id="300" w:name="_Toc24267"/>
      <w:bookmarkStart w:id="301" w:name="_Toc24563"/>
      <w:bookmarkStart w:id="302" w:name="_Toc16724"/>
      <w:r>
        <w:rPr>
          <w:rFonts w:hint="eastAsia" w:hAnsi="黑体"/>
          <w:color w:val="auto"/>
          <w:highlight w:val="none"/>
        </w:rPr>
        <w:t>脚踏骑行</w:t>
      </w:r>
      <w:r>
        <w:rPr>
          <w:rFonts w:hint="eastAsia" w:hAnsi="黑体"/>
          <w:color w:val="auto"/>
          <w:highlight w:val="none"/>
          <w:lang w:val="en-US" w:eastAsia="zh-CN"/>
        </w:rPr>
        <w:t>功能</w:t>
      </w:r>
      <w:bookmarkEnd w:id="297"/>
      <w:bookmarkEnd w:id="298"/>
      <w:bookmarkEnd w:id="299"/>
      <w:bookmarkEnd w:id="300"/>
      <w:bookmarkEnd w:id="301"/>
      <w:bookmarkEnd w:id="302"/>
    </w:p>
    <w:p>
      <w:pPr>
        <w:numPr>
          <w:ilvl w:val="3"/>
          <w:numId w:val="5"/>
        </w:numPr>
        <w:outlineLvl w:val="3"/>
        <w:rPr>
          <w:rFonts w:hint="eastAsia" w:ascii="黑体" w:hAnsi="黑体" w:eastAsia="黑体" w:cs="黑体"/>
          <w:color w:val="auto"/>
          <w:highlight w:val="none"/>
        </w:rPr>
      </w:pPr>
      <w:r>
        <w:rPr>
          <w:rFonts w:hint="eastAsia" w:ascii="黑体" w:hAnsi="黑体" w:eastAsia="黑体" w:cs="黑体"/>
          <w:color w:val="auto"/>
          <w:highlight w:val="none"/>
        </w:rPr>
        <w:t>脚踏骑行</w:t>
      </w:r>
      <w:r>
        <w:rPr>
          <w:rFonts w:hint="eastAsia" w:ascii="黑体" w:hAnsi="黑体" w:eastAsia="黑体" w:cs="黑体"/>
          <w:color w:val="auto"/>
          <w:highlight w:val="none"/>
          <w:lang w:val="en-US" w:eastAsia="zh-CN"/>
        </w:rPr>
        <w:t>要求</w:t>
      </w:r>
    </w:p>
    <w:p>
      <w:pPr>
        <w:spacing w:line="330" w:lineRule="exact"/>
        <w:ind w:firstLine="390"/>
        <w:rPr>
          <w:rFonts w:ascii="宋体" w:hAnsi="宋体"/>
          <w:dstrike/>
          <w:color w:val="auto"/>
          <w:highlight w:val="none"/>
        </w:rPr>
      </w:pPr>
      <w:r>
        <w:rPr>
          <w:rFonts w:hint="eastAsia" w:ascii="宋体" w:hAnsi="宋体"/>
          <w:color w:val="auto"/>
          <w:highlight w:val="none"/>
          <w:lang w:val="en-US" w:eastAsia="zh-CN"/>
        </w:rPr>
        <w:t>可以使用电助动模式行驶的电动自行车应具有脚踏骑行功能，并</w:t>
      </w:r>
      <w:r>
        <w:rPr>
          <w:rFonts w:hint="eastAsia" w:ascii="宋体" w:hAnsi="宋体"/>
          <w:color w:val="auto"/>
          <w:highlight w:val="none"/>
        </w:rPr>
        <w:t>应</w:t>
      </w:r>
      <w:r>
        <w:rPr>
          <w:rFonts w:hint="eastAsia" w:ascii="宋体" w:hAnsi="宋体"/>
          <w:color w:val="auto"/>
          <w:highlight w:val="none"/>
          <w:lang w:val="en-US" w:eastAsia="zh-CN"/>
        </w:rPr>
        <w:t>满足</w:t>
      </w:r>
      <w:r>
        <w:rPr>
          <w:rFonts w:hint="eastAsia" w:ascii="宋体" w:hAnsi="宋体"/>
          <w:color w:val="auto"/>
          <w:highlight w:val="none"/>
        </w:rPr>
        <w:t>下列</w:t>
      </w:r>
      <w:r>
        <w:rPr>
          <w:rFonts w:ascii="宋体" w:hAnsi="宋体"/>
          <w:color w:val="auto"/>
          <w:highlight w:val="none"/>
        </w:rPr>
        <w:t>要求：</w:t>
      </w:r>
    </w:p>
    <w:p>
      <w:pPr>
        <w:widowControl/>
        <w:numPr>
          <w:ilvl w:val="0"/>
          <w:numId w:val="10"/>
        </w:numPr>
        <w:spacing w:line="330" w:lineRule="exact"/>
        <w:jc w:val="left"/>
        <w:rPr>
          <w:rFonts w:hint="eastAsia" w:ascii="宋体" w:hAnsi="宋体"/>
          <w:color w:val="auto"/>
          <w:highlight w:val="none"/>
        </w:rPr>
      </w:pPr>
      <w:r>
        <w:rPr>
          <w:rFonts w:hint="eastAsia" w:ascii="宋体" w:hAnsi="宋体" w:cs="Times New Roman"/>
          <w:color w:val="auto"/>
          <w:kern w:val="2"/>
          <w:sz w:val="21"/>
          <w:szCs w:val="20"/>
          <w:highlight w:val="none"/>
          <w:lang w:val="en-US" w:eastAsia="zh-CN"/>
        </w:rPr>
        <w:t>应具有脚踏动力装置；</w:t>
      </w:r>
    </w:p>
    <w:p>
      <w:pPr>
        <w:widowControl/>
        <w:numPr>
          <w:ilvl w:val="0"/>
          <w:numId w:val="10"/>
        </w:numPr>
        <w:spacing w:line="330" w:lineRule="exact"/>
        <w:jc w:val="left"/>
        <w:rPr>
          <w:rFonts w:hint="eastAsia" w:ascii="宋体" w:hAnsi="宋体"/>
          <w:color w:val="auto"/>
          <w:highlight w:val="none"/>
        </w:rPr>
      </w:pPr>
      <w:r>
        <w:rPr>
          <w:rFonts w:hint="eastAsia" w:ascii="宋体" w:hAnsi="宋体" w:cs="Times New Roman"/>
          <w:color w:val="auto"/>
          <w:kern w:val="2"/>
          <w:sz w:val="21"/>
          <w:szCs w:val="20"/>
          <w:highlight w:val="none"/>
          <w:lang w:val="en-US" w:eastAsia="zh-CN"/>
        </w:rPr>
        <w:t>脚踏骑行一周，车辆向前行驶距离应大于或等于2.7 m；</w:t>
      </w:r>
    </w:p>
    <w:p>
      <w:pPr>
        <w:numPr>
          <w:ilvl w:val="0"/>
          <w:numId w:val="10"/>
        </w:numPr>
        <w:spacing w:line="330" w:lineRule="exact"/>
        <w:rPr>
          <w:rFonts w:ascii="宋体" w:hAnsi="宋体"/>
          <w:color w:val="auto"/>
          <w:highlight w:val="none"/>
        </w:rPr>
      </w:pPr>
      <w:r>
        <w:rPr>
          <w:rFonts w:hint="eastAsia" w:ascii="宋体" w:hAnsi="宋体"/>
          <w:color w:val="auto"/>
          <w:highlight w:val="none"/>
        </w:rPr>
        <w:t xml:space="preserve">两曲柄外侧面最大距离小于或等于300 </w:t>
      </w:r>
      <w:r>
        <w:rPr>
          <w:rFonts w:ascii="宋体" w:hAnsi="宋体"/>
          <w:color w:val="auto"/>
          <w:highlight w:val="none"/>
        </w:rPr>
        <w:t>mm</w:t>
      </w:r>
      <w:r>
        <w:rPr>
          <w:rFonts w:hint="eastAsia" w:ascii="宋体" w:hAnsi="宋体"/>
          <w:color w:val="auto"/>
          <w:highlight w:val="none"/>
        </w:rPr>
        <w:t>；</w:t>
      </w:r>
    </w:p>
    <w:p>
      <w:pPr>
        <w:numPr>
          <w:ilvl w:val="0"/>
          <w:numId w:val="10"/>
        </w:numPr>
        <w:spacing w:line="330" w:lineRule="exact"/>
        <w:rPr>
          <w:rFonts w:hint="default" w:ascii="宋体" w:hAnsi="宋体" w:eastAsia="宋体"/>
          <w:color w:val="auto"/>
          <w:highlight w:val="none"/>
          <w:lang w:eastAsia="zh-CN"/>
        </w:rPr>
      </w:pPr>
      <w:r>
        <w:rPr>
          <w:rFonts w:hint="eastAsia" w:ascii="宋体" w:hAnsi="宋体"/>
          <w:color w:val="auto"/>
          <w:highlight w:val="none"/>
        </w:rPr>
        <w:t>鞍座前端在水平方向位置不得超过中轴中心线。</w:t>
      </w:r>
    </w:p>
    <w:p>
      <w:pPr>
        <w:numPr>
          <w:ilvl w:val="-1"/>
          <w:numId w:val="0"/>
        </w:numPr>
        <w:spacing w:line="330" w:lineRule="exact"/>
        <w:ind w:left="0" w:firstLine="390"/>
        <w:rPr>
          <w:rFonts w:hint="default" w:ascii="宋体" w:hAnsi="宋体" w:eastAsia="宋体"/>
          <w:color w:val="auto"/>
          <w:highlight w:val="none"/>
          <w:lang w:val="en-US" w:eastAsia="zh-CN"/>
        </w:rPr>
      </w:pPr>
      <w:r>
        <w:rPr>
          <w:rFonts w:hint="eastAsia" w:ascii="宋体" w:hAnsi="宋体"/>
          <w:color w:val="auto"/>
          <w:highlight w:val="none"/>
          <w:lang w:val="en-US" w:eastAsia="zh-CN"/>
        </w:rPr>
        <w:t xml:space="preserve">只能使用电驱动模式行驶电动自行车，可以设置脚踏骑行功能，也可以不设置脚踏骑行功能。 </w:t>
      </w:r>
    </w:p>
    <w:p>
      <w:pPr>
        <w:numPr>
          <w:ilvl w:val="3"/>
          <w:numId w:val="5"/>
        </w:numPr>
        <w:outlineLvl w:val="3"/>
        <w:rPr>
          <w:rFonts w:hint="eastAsia" w:ascii="黑体" w:hAnsi="黑体" w:eastAsia="黑体" w:cs="黑体"/>
          <w:color w:val="auto"/>
          <w:highlight w:val="none"/>
        </w:rPr>
      </w:pPr>
      <w:r>
        <w:rPr>
          <w:rFonts w:hint="eastAsia" w:ascii="黑体" w:hAnsi="黑体" w:eastAsia="黑体" w:cs="黑体"/>
          <w:color w:val="auto"/>
          <w:highlight w:val="none"/>
        </w:rPr>
        <w:t>脚踏骑行</w:t>
      </w:r>
      <w:r>
        <w:rPr>
          <w:rFonts w:hint="eastAsia" w:ascii="黑体" w:hAnsi="黑体" w:eastAsia="黑体" w:cs="黑体"/>
          <w:color w:val="auto"/>
          <w:highlight w:val="none"/>
          <w:lang w:val="en-US" w:eastAsia="zh-CN"/>
        </w:rPr>
        <w:t>试验方法</w:t>
      </w:r>
    </w:p>
    <w:p>
      <w:pPr>
        <w:pStyle w:val="30"/>
        <w:ind w:firstLine="403"/>
        <w:rPr>
          <w:rFonts w:hint="default" w:ascii="宋体" w:hAnsi="Times New Roman"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通过以下试验进行检查：</w:t>
      </w:r>
    </w:p>
    <w:p>
      <w:pPr>
        <w:numPr>
          <w:ilvl w:val="0"/>
          <w:numId w:val="11"/>
        </w:numPr>
        <w:spacing w:line="330" w:lineRule="exact"/>
        <w:jc w:val="left"/>
        <w:rPr>
          <w:rFonts w:hint="eastAsia" w:ascii="宋体" w:hAnsi="宋体" w:cs="Times New Roman"/>
          <w:color w:val="auto"/>
          <w:kern w:val="2"/>
          <w:sz w:val="21"/>
          <w:szCs w:val="20"/>
          <w:highlight w:val="none"/>
          <w:lang w:val="en-US" w:eastAsia="zh-CN"/>
        </w:rPr>
      </w:pPr>
      <w:r>
        <w:rPr>
          <w:rFonts w:hint="eastAsia" w:ascii="宋体" w:hAnsi="宋体" w:cs="Times New Roman"/>
          <w:color w:val="auto"/>
          <w:kern w:val="2"/>
          <w:sz w:val="21"/>
          <w:szCs w:val="20"/>
          <w:highlight w:val="none"/>
          <w:lang w:val="en-US" w:eastAsia="zh-CN"/>
        </w:rPr>
        <w:t>检查是否有脚踏动力装置；</w:t>
      </w:r>
    </w:p>
    <w:p>
      <w:pPr>
        <w:numPr>
          <w:ilvl w:val="0"/>
          <w:numId w:val="11"/>
        </w:numPr>
        <w:spacing w:line="330" w:lineRule="exact"/>
        <w:jc w:val="left"/>
        <w:rPr>
          <w:rFonts w:hint="eastAsia" w:ascii="宋体" w:hAnsi="宋体" w:cs="Times New Roman"/>
          <w:color w:val="auto"/>
          <w:kern w:val="2"/>
          <w:sz w:val="21"/>
          <w:szCs w:val="20"/>
          <w:highlight w:val="none"/>
          <w:lang w:val="en-US" w:eastAsia="zh-CN"/>
        </w:rPr>
      </w:pPr>
      <w:r>
        <w:rPr>
          <w:rFonts w:hint="eastAsia" w:ascii="宋体" w:hAnsi="宋体" w:cs="Times New Roman"/>
          <w:color w:val="auto"/>
          <w:kern w:val="2"/>
          <w:sz w:val="21"/>
          <w:szCs w:val="20"/>
          <w:highlight w:val="none"/>
          <w:lang w:val="en-US" w:eastAsia="zh-CN"/>
        </w:rPr>
        <w:t>车辆放置在平坦地面上，断开车辆电源，将一侧曲柄拨至垂直向上位置，在地面上标记车轮外缘与地面接触点；仅采用脚踏方式驱动车辆沿直线前进，待同侧曲柄旋转一周回到垂直向上位置时再次在地面上标记车轮外缘与地面接触点，测量两点间距离；</w:t>
      </w:r>
    </w:p>
    <w:p>
      <w:pPr>
        <w:numPr>
          <w:ilvl w:val="0"/>
          <w:numId w:val="11"/>
        </w:numPr>
        <w:spacing w:line="330" w:lineRule="exact"/>
        <w:jc w:val="left"/>
        <w:rPr>
          <w:rFonts w:hint="eastAsia" w:ascii="宋体" w:hAnsi="Times New Roman"/>
          <w:color w:val="auto"/>
          <w:highlight w:val="none"/>
        </w:rPr>
      </w:pPr>
      <w:r>
        <w:rPr>
          <w:rFonts w:hint="eastAsia"/>
          <w:color w:val="auto"/>
          <w:highlight w:val="none"/>
          <w:lang w:val="en-US" w:eastAsia="zh-CN"/>
        </w:rPr>
        <w:t>使用</w:t>
      </w:r>
      <w:r>
        <w:rPr>
          <w:rFonts w:hint="eastAsia" w:ascii="宋体" w:hAnsi="Times New Roman"/>
          <w:color w:val="auto"/>
          <w:highlight w:val="none"/>
        </w:rPr>
        <w:t>通用长度类量具测量两曲柄外侧面最大距离</w:t>
      </w:r>
      <w:r>
        <w:rPr>
          <w:rFonts w:hint="eastAsia" w:ascii="宋体"/>
          <w:color w:val="auto"/>
          <w:highlight w:val="none"/>
          <w:lang w:eastAsia="zh-CN"/>
        </w:rPr>
        <w:t>；</w:t>
      </w:r>
    </w:p>
    <w:p>
      <w:pPr>
        <w:numPr>
          <w:ilvl w:val="0"/>
          <w:numId w:val="11"/>
        </w:numPr>
        <w:spacing w:line="330" w:lineRule="exact"/>
        <w:jc w:val="left"/>
        <w:rPr>
          <w:rFonts w:hint="eastAsia" w:ascii="宋体" w:hAnsi="宋体" w:cs="宋体"/>
          <w:color w:val="auto"/>
          <w:highlight w:val="none"/>
          <w:lang w:val="en-US" w:eastAsia="zh-CN"/>
        </w:rPr>
      </w:pPr>
      <w:r>
        <w:rPr>
          <w:rFonts w:hint="eastAsia" w:ascii="宋体" w:hAnsi="宋体" w:cs="宋体"/>
          <w:color w:val="auto"/>
          <w:highlight w:val="none"/>
        </w:rPr>
        <w:t>鞍座前端在水平方向位置</w:t>
      </w:r>
      <w:r>
        <w:rPr>
          <w:rFonts w:hint="eastAsia" w:ascii="宋体" w:hAnsi="宋体" w:cs="宋体"/>
          <w:color w:val="auto"/>
          <w:highlight w:val="none"/>
          <w:lang w:val="en-US" w:eastAsia="zh-CN"/>
        </w:rPr>
        <w:t>通过以下方法检验：</w:t>
      </w:r>
    </w:p>
    <w:p>
      <w:pPr>
        <w:spacing w:line="330" w:lineRule="exact"/>
        <w:ind w:firstLine="404" w:firstLineChars="200"/>
        <w:rPr>
          <w:rFonts w:hint="eastAsia" w:ascii="宋体" w:hAnsi="宋体"/>
          <w:color w:val="auto"/>
          <w:kern w:val="0"/>
          <w:szCs w:val="21"/>
          <w:highlight w:val="none"/>
        </w:rPr>
      </w:pPr>
      <w:r>
        <w:rPr>
          <w:rFonts w:hint="eastAsia" w:ascii="宋体" w:hAnsi="宋体"/>
          <w:color w:val="auto"/>
          <w:kern w:val="0"/>
          <w:szCs w:val="21"/>
          <w:highlight w:val="none"/>
        </w:rPr>
        <w:t>试验车前后车轮着地，车身垂直于支承面；在试验车的纵向中心面上，选取鞍座前边缘与水平面成30°的座垫交点，为鞍座前端，</w:t>
      </w:r>
      <w:r>
        <w:rPr>
          <w:rFonts w:ascii="宋体" w:hAnsi="宋体"/>
          <w:color w:val="auto"/>
          <w:kern w:val="0"/>
          <w:szCs w:val="21"/>
          <w:highlight w:val="none"/>
        </w:rPr>
        <w:t>见图</w:t>
      </w:r>
      <w:r>
        <w:rPr>
          <w:rFonts w:hint="eastAsia" w:ascii="宋体" w:hAnsi="宋体"/>
          <w:color w:val="auto"/>
          <w:kern w:val="0"/>
          <w:szCs w:val="21"/>
          <w:highlight w:val="none"/>
        </w:rPr>
        <w:t>2。沿鞍座前端、中轴中心线各拉一与地面的垂直线，目测鞍座前端与中轴中心线水平方向位置关系。如鞍管可以调节，应当将鞍管调节到最少插入深度处进行测量。</w:t>
      </w:r>
    </w:p>
    <w:p>
      <w:pPr>
        <w:spacing w:line="240" w:lineRule="auto"/>
        <w:ind w:firstLine="404" w:firstLineChars="200"/>
        <w:jc w:val="center"/>
        <w:rPr>
          <w:rFonts w:hint="eastAsia" w:ascii="宋体" w:hAnsi="宋体"/>
          <w:color w:val="auto"/>
          <w:kern w:val="0"/>
          <w:szCs w:val="21"/>
          <w:highlight w:val="none"/>
        </w:rPr>
      </w:pPr>
      <w:r>
        <w:rPr>
          <w:rFonts w:ascii="宋体" w:hAnsi="宋体" w:eastAsia="宋体" w:cs="Times New Roman"/>
          <w:color w:val="auto"/>
          <w:kern w:val="2"/>
          <w:sz w:val="21"/>
          <w:highlight w:val="none"/>
          <w:lang w:val="en-US" w:eastAsia="zh-CN" w:bidi="ar-SA"/>
        </w:rPr>
        <w:drawing>
          <wp:inline distT="0" distB="0" distL="114300" distR="114300">
            <wp:extent cx="2109470" cy="1080135"/>
            <wp:effectExtent l="0" t="0" r="11430" b="12065"/>
            <wp:docPr id="22" name="图片 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24"/>
                    <pic:cNvPicPr>
                      <a:picLocks noChangeAspect="true"/>
                    </pic:cNvPicPr>
                  </pic:nvPicPr>
                  <pic:blipFill>
                    <a:blip r:embed="rId25">
                      <a:lum/>
                    </a:blip>
                    <a:stretch>
                      <a:fillRect/>
                    </a:stretch>
                  </pic:blipFill>
                  <pic:spPr>
                    <a:xfrm>
                      <a:off x="0" y="0"/>
                      <a:ext cx="2109470" cy="1080135"/>
                    </a:xfrm>
                    <a:prstGeom prst="rect">
                      <a:avLst/>
                    </a:prstGeom>
                    <a:noFill/>
                    <a:ln>
                      <a:noFill/>
                    </a:ln>
                  </pic:spPr>
                </pic:pic>
              </a:graphicData>
            </a:graphic>
          </wp:inline>
        </w:drawing>
      </w:r>
    </w:p>
    <w:p>
      <w:pPr>
        <w:spacing w:line="330" w:lineRule="exact"/>
        <w:jc w:val="center"/>
        <w:rPr>
          <w:rFonts w:ascii="黑体" w:hAnsi="黑体" w:eastAsia="黑体"/>
          <w:color w:val="auto"/>
          <w:highlight w:val="none"/>
        </w:rPr>
      </w:pPr>
      <w:r>
        <w:rPr>
          <w:rFonts w:hint="eastAsia" w:ascii="黑体" w:hAnsi="黑体" w:eastAsia="黑体"/>
          <w:color w:val="auto"/>
          <w:highlight w:val="none"/>
        </w:rPr>
        <w:t>图 2  鞍座</w:t>
      </w:r>
      <w:r>
        <w:rPr>
          <w:rFonts w:ascii="黑体" w:hAnsi="黑体" w:eastAsia="黑体"/>
          <w:color w:val="auto"/>
          <w:highlight w:val="none"/>
        </w:rPr>
        <w:t>前端</w:t>
      </w:r>
      <w:r>
        <w:rPr>
          <w:rFonts w:hint="eastAsia" w:ascii="黑体" w:hAnsi="黑体" w:eastAsia="黑体"/>
          <w:color w:val="auto"/>
          <w:highlight w:val="none"/>
        </w:rPr>
        <w:t>、</w:t>
      </w:r>
      <w:r>
        <w:rPr>
          <w:rFonts w:ascii="黑体" w:hAnsi="黑体" w:eastAsia="黑体"/>
          <w:color w:val="auto"/>
          <w:highlight w:val="none"/>
        </w:rPr>
        <w:t>后端</w:t>
      </w:r>
      <w:r>
        <w:rPr>
          <w:rFonts w:hint="eastAsia" w:ascii="黑体" w:hAnsi="黑体" w:eastAsia="黑体"/>
          <w:color w:val="auto"/>
          <w:highlight w:val="none"/>
        </w:rPr>
        <w:t>示意图</w:t>
      </w:r>
    </w:p>
    <w:p>
      <w:pPr>
        <w:pStyle w:val="38"/>
        <w:numPr>
          <w:ilvl w:val="2"/>
          <w:numId w:val="5"/>
        </w:numPr>
        <w:spacing w:before="158" w:after="158"/>
        <w:outlineLvl w:val="2"/>
        <w:rPr>
          <w:rFonts w:hint="eastAsia" w:hAnsi="黑体"/>
          <w:color w:val="auto"/>
          <w:highlight w:val="none"/>
        </w:rPr>
      </w:pPr>
      <w:bookmarkStart w:id="303" w:name="_Toc4751"/>
      <w:bookmarkStart w:id="304" w:name="_Toc7126"/>
      <w:bookmarkStart w:id="305" w:name="_Toc29393"/>
      <w:bookmarkStart w:id="306" w:name="_Toc3694"/>
      <w:bookmarkStart w:id="307" w:name="_Toc20411"/>
      <w:bookmarkStart w:id="308" w:name="_Toc4956"/>
      <w:r>
        <w:rPr>
          <w:rFonts w:hint="eastAsia" w:hAnsi="黑体"/>
          <w:color w:val="auto"/>
          <w:highlight w:val="none"/>
        </w:rPr>
        <w:t>尺寸限值</w:t>
      </w:r>
      <w:bookmarkEnd w:id="303"/>
      <w:bookmarkEnd w:id="304"/>
      <w:bookmarkEnd w:id="305"/>
      <w:bookmarkEnd w:id="306"/>
      <w:bookmarkEnd w:id="307"/>
      <w:bookmarkEnd w:id="308"/>
    </w:p>
    <w:p>
      <w:pPr>
        <w:numPr>
          <w:ilvl w:val="3"/>
          <w:numId w:val="5"/>
        </w:numPr>
        <w:outlineLvl w:val="3"/>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尺寸限值要求</w:t>
      </w:r>
    </w:p>
    <w:p>
      <w:pPr>
        <w:pStyle w:val="30"/>
        <w:ind w:firstLine="403"/>
        <w:rPr>
          <w:color w:val="auto"/>
          <w:highlight w:val="none"/>
        </w:rPr>
      </w:pPr>
      <w:r>
        <w:rPr>
          <w:rFonts w:hint="eastAsia"/>
          <w:color w:val="auto"/>
          <w:highlight w:val="none"/>
        </w:rPr>
        <w:t>电动自行车的尺寸限值应当符合下列要求：</w:t>
      </w:r>
    </w:p>
    <w:p>
      <w:pPr>
        <w:numPr>
          <w:ilvl w:val="0"/>
          <w:numId w:val="12"/>
        </w:numPr>
        <w:spacing w:line="330" w:lineRule="exact"/>
        <w:rPr>
          <w:rFonts w:ascii="宋体" w:hAnsi="宋体"/>
          <w:color w:val="auto"/>
          <w:highlight w:val="none"/>
        </w:rPr>
      </w:pPr>
      <w:r>
        <w:rPr>
          <w:rFonts w:hint="eastAsia" w:ascii="宋体" w:hAnsi="宋体"/>
          <w:color w:val="auto"/>
          <w:highlight w:val="none"/>
        </w:rPr>
        <w:t>整车高度</w:t>
      </w:r>
      <w:r>
        <w:rPr>
          <w:rFonts w:hint="eastAsia" w:ascii="宋体" w:hAnsi="宋体"/>
          <w:color w:val="auto"/>
          <w:highlight w:val="none"/>
          <w:lang w:eastAsia="zh-CN"/>
        </w:rPr>
        <w:t>（除后视镜及后视镜连接杆外）</w:t>
      </w:r>
      <w:r>
        <w:rPr>
          <w:rFonts w:hint="eastAsia" w:ascii="宋体" w:hAnsi="宋体"/>
          <w:color w:val="auto"/>
          <w:highlight w:val="none"/>
        </w:rPr>
        <w:t>小于或等于1100 mm；车体宽度（除车把、脚蹬</w:t>
      </w:r>
      <w:bookmarkStart w:id="309" w:name="OLE_LINK4"/>
      <w:r>
        <w:rPr>
          <w:rFonts w:hint="eastAsia" w:ascii="宋体" w:hAnsi="宋体"/>
          <w:color w:val="auto"/>
          <w:highlight w:val="none"/>
          <w:lang w:eastAsia="zh-CN"/>
        </w:rPr>
        <w:t>、后视镜及后视镜连接杆</w:t>
      </w:r>
      <w:r>
        <w:rPr>
          <w:rFonts w:hint="eastAsia" w:ascii="宋体" w:hAnsi="宋体"/>
          <w:color w:val="auto"/>
          <w:highlight w:val="none"/>
        </w:rPr>
        <w:t>外</w:t>
      </w:r>
      <w:bookmarkEnd w:id="309"/>
      <w:r>
        <w:rPr>
          <w:rFonts w:hint="eastAsia" w:ascii="宋体" w:hAnsi="宋体"/>
          <w:color w:val="auto"/>
          <w:highlight w:val="none"/>
        </w:rPr>
        <w:t>）小于或等于</w:t>
      </w:r>
      <w:r>
        <w:rPr>
          <w:rFonts w:hint="eastAsia" w:ascii="宋体" w:hAnsi="宋体"/>
          <w:color w:val="auto"/>
          <w:highlight w:val="none"/>
          <w:lang w:val="en-US" w:eastAsia="zh-CN"/>
        </w:rPr>
        <w:t>400</w:t>
      </w:r>
      <w:r>
        <w:rPr>
          <w:rFonts w:hint="eastAsia" w:ascii="宋体" w:hAnsi="宋体"/>
          <w:b/>
          <w:bCs/>
          <w:color w:val="auto"/>
          <w:highlight w:val="none"/>
        </w:rPr>
        <w:t xml:space="preserve"> </w:t>
      </w:r>
      <w:r>
        <w:rPr>
          <w:rFonts w:hint="eastAsia" w:ascii="宋体" w:hAnsi="宋体"/>
          <w:color w:val="auto"/>
          <w:highlight w:val="none"/>
        </w:rPr>
        <w:t>mm；前、后轮中心距小于或等于1250 mm；鞍座</w:t>
      </w:r>
      <w:r>
        <w:rPr>
          <w:rFonts w:ascii="宋体" w:hAnsi="宋体"/>
          <w:color w:val="auto"/>
          <w:highlight w:val="none"/>
        </w:rPr>
        <w:t>高度</w:t>
      </w:r>
      <w:r>
        <w:rPr>
          <w:rFonts w:hint="eastAsia" w:ascii="宋体" w:hAnsi="宋体"/>
          <w:color w:val="auto"/>
          <w:highlight w:val="none"/>
        </w:rPr>
        <w:t>大于或等于635</w:t>
      </w:r>
      <w:r>
        <w:rPr>
          <w:rFonts w:ascii="宋体" w:hAnsi="宋体"/>
          <w:color w:val="auto"/>
          <w:highlight w:val="none"/>
        </w:rPr>
        <w:t xml:space="preserve"> mm</w:t>
      </w:r>
      <w:r>
        <w:rPr>
          <w:rFonts w:hint="eastAsia" w:ascii="宋体" w:hAnsi="宋体"/>
          <w:color w:val="auto"/>
          <w:highlight w:val="none"/>
        </w:rPr>
        <w:t>；</w:t>
      </w:r>
    </w:p>
    <w:p>
      <w:pPr>
        <w:numPr>
          <w:ilvl w:val="-1"/>
          <w:numId w:val="0"/>
        </w:numPr>
        <w:spacing w:line="330" w:lineRule="exact"/>
        <w:ind w:left="401" w:firstLine="0"/>
        <w:rPr>
          <w:rFonts w:hint="default" w:ascii="宋体" w:hAnsi="宋体"/>
          <w:color w:val="auto"/>
          <w:highlight w:val="none"/>
          <w:lang w:val="en-US"/>
        </w:rPr>
      </w:pPr>
      <w:r>
        <w:rPr>
          <w:rFonts w:hint="eastAsia" w:ascii="黑体" w:hAnsi="黑体" w:eastAsia="黑体" w:cs="黑体"/>
          <w:color w:val="auto"/>
          <w:sz w:val="18"/>
          <w:szCs w:val="18"/>
          <w:highlight w:val="none"/>
          <w:lang w:val="en-US" w:eastAsia="zh-CN"/>
        </w:rPr>
        <w:t>注：</w:t>
      </w:r>
      <w:r>
        <w:rPr>
          <w:rFonts w:hint="eastAsia" w:ascii="宋体" w:hAnsi="宋体" w:cs="Times New Roman"/>
          <w:color w:val="auto"/>
          <w:kern w:val="0"/>
          <w:sz w:val="18"/>
          <w:szCs w:val="18"/>
          <w:highlight w:val="none"/>
          <w:lang w:val="en-US" w:eastAsia="zh-CN"/>
        </w:rPr>
        <w:t>为保证行车安全，鼓励电动自行车安装后视镜。</w:t>
      </w:r>
    </w:p>
    <w:p>
      <w:pPr>
        <w:numPr>
          <w:ilvl w:val="0"/>
          <w:numId w:val="12"/>
        </w:numPr>
        <w:spacing w:line="330" w:lineRule="exact"/>
        <w:rPr>
          <w:rFonts w:ascii="宋体" w:hAnsi="宋体"/>
          <w:color w:val="auto"/>
          <w:highlight w:val="none"/>
        </w:rPr>
      </w:pPr>
      <w:r>
        <w:rPr>
          <w:rFonts w:hint="eastAsia" w:ascii="宋体" w:hAnsi="宋体"/>
          <w:color w:val="auto"/>
          <w:highlight w:val="none"/>
        </w:rPr>
        <w:t>鞍座长度小于或等于</w:t>
      </w:r>
      <w:r>
        <w:rPr>
          <w:rFonts w:ascii="宋体" w:hAnsi="宋体"/>
          <w:color w:val="auto"/>
          <w:highlight w:val="none"/>
        </w:rPr>
        <w:t>35</w:t>
      </w:r>
      <w:r>
        <w:rPr>
          <w:rFonts w:hint="eastAsia" w:ascii="宋体" w:hAnsi="宋体"/>
          <w:color w:val="auto"/>
          <w:highlight w:val="none"/>
        </w:rPr>
        <w:t xml:space="preserve">0 </w:t>
      </w:r>
      <w:r>
        <w:rPr>
          <w:rFonts w:ascii="宋体" w:hAnsi="宋体"/>
          <w:color w:val="auto"/>
          <w:highlight w:val="none"/>
        </w:rPr>
        <w:t xml:space="preserve">mm； </w:t>
      </w:r>
    </w:p>
    <w:p>
      <w:pPr>
        <w:numPr>
          <w:ilvl w:val="0"/>
          <w:numId w:val="12"/>
        </w:numPr>
        <w:spacing w:line="330" w:lineRule="exact"/>
        <w:rPr>
          <w:rFonts w:ascii="宋体" w:hAnsi="宋体"/>
          <w:color w:val="auto"/>
          <w:sz w:val="18"/>
          <w:szCs w:val="18"/>
          <w:highlight w:val="none"/>
        </w:rPr>
      </w:pPr>
      <w:r>
        <w:rPr>
          <w:rFonts w:ascii="宋体" w:hAnsi="宋体"/>
          <w:color w:val="auto"/>
          <w:highlight w:val="none"/>
        </w:rPr>
        <w:t>后轮上方</w:t>
      </w:r>
      <w:r>
        <w:rPr>
          <w:rFonts w:hint="eastAsia" w:ascii="宋体" w:hAnsi="宋体"/>
          <w:color w:val="auto"/>
          <w:highlight w:val="none"/>
        </w:rPr>
        <w:t>的衣架平坦部分最大宽度小于或等于175</w:t>
      </w:r>
      <w:r>
        <w:rPr>
          <w:rFonts w:ascii="宋体" w:hAnsi="宋体"/>
          <w:color w:val="auto"/>
          <w:highlight w:val="none"/>
        </w:rPr>
        <w:t xml:space="preserve"> </w:t>
      </w:r>
      <w:r>
        <w:rPr>
          <w:rFonts w:hint="eastAsia" w:ascii="宋体" w:hAnsi="宋体"/>
          <w:color w:val="auto"/>
          <w:highlight w:val="none"/>
        </w:rPr>
        <w:t>mm。</w:t>
      </w:r>
    </w:p>
    <w:p>
      <w:pPr>
        <w:numPr>
          <w:ilvl w:val="3"/>
          <w:numId w:val="5"/>
        </w:numPr>
        <w:outlineLvl w:val="3"/>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尺寸限值试验方法</w:t>
      </w:r>
    </w:p>
    <w:p>
      <w:pPr>
        <w:pStyle w:val="30"/>
        <w:ind w:firstLineChars="0"/>
        <w:rPr>
          <w:color w:val="auto"/>
          <w:highlight w:val="none"/>
        </w:rPr>
      </w:pPr>
      <w:r>
        <w:rPr>
          <w:rFonts w:hint="eastAsia"/>
          <w:color w:val="auto"/>
          <w:highlight w:val="none"/>
        </w:rPr>
        <w:t>尺寸</w:t>
      </w:r>
      <w:r>
        <w:rPr>
          <w:color w:val="auto"/>
          <w:highlight w:val="none"/>
        </w:rPr>
        <w:t>限值按</w:t>
      </w:r>
      <w:r>
        <w:rPr>
          <w:rFonts w:hint="eastAsia"/>
          <w:color w:val="auto"/>
          <w:highlight w:val="none"/>
        </w:rPr>
        <w:t>下列</w:t>
      </w:r>
      <w:r>
        <w:rPr>
          <w:color w:val="auto"/>
          <w:highlight w:val="none"/>
        </w:rPr>
        <w:t>规定测量：</w:t>
      </w:r>
    </w:p>
    <w:p>
      <w:pPr>
        <w:pStyle w:val="30"/>
        <w:numPr>
          <w:ilvl w:val="1"/>
          <w:numId w:val="13"/>
        </w:numPr>
        <w:ind w:firstLineChars="0"/>
        <w:rPr>
          <w:color w:val="auto"/>
          <w:highlight w:val="none"/>
        </w:rPr>
      </w:pPr>
      <w:r>
        <w:rPr>
          <w:rFonts w:hint="eastAsia"/>
          <w:color w:val="auto"/>
          <w:highlight w:val="none"/>
        </w:rPr>
        <w:t>尺寸：</w:t>
      </w:r>
    </w:p>
    <w:p>
      <w:pPr>
        <w:numPr>
          <w:ilvl w:val="0"/>
          <w:numId w:val="14"/>
        </w:numPr>
        <w:spacing w:line="330" w:lineRule="exact"/>
        <w:rPr>
          <w:rFonts w:ascii="宋体" w:hAnsi="宋体"/>
          <w:color w:val="auto"/>
          <w:highlight w:val="none"/>
        </w:rPr>
      </w:pPr>
      <w:r>
        <w:rPr>
          <w:rFonts w:hint="eastAsia" w:ascii="宋体" w:hAnsi="宋体"/>
          <w:color w:val="auto"/>
          <w:highlight w:val="none"/>
        </w:rPr>
        <w:t>整车高度：试验车的前后车轮着地，车身垂直于支承面，测量试验车支承面与车把部位最高处的距离（</w:t>
      </w:r>
      <w:r>
        <w:rPr>
          <w:rFonts w:hint="eastAsia" w:ascii="宋体" w:hAnsi="宋体"/>
          <w:color w:val="auto"/>
          <w:highlight w:val="none"/>
          <w:lang w:val="en-US" w:eastAsia="zh-CN"/>
        </w:rPr>
        <w:t>除</w:t>
      </w:r>
      <w:r>
        <w:rPr>
          <w:rFonts w:hint="eastAsia" w:ascii="宋体" w:hAnsi="宋体"/>
          <w:color w:val="auto"/>
          <w:highlight w:val="none"/>
        </w:rPr>
        <w:t>后视镜</w:t>
      </w:r>
      <w:r>
        <w:rPr>
          <w:rFonts w:hint="eastAsia" w:ascii="宋体" w:hAnsi="宋体"/>
          <w:color w:val="auto"/>
          <w:highlight w:val="none"/>
          <w:lang w:eastAsia="zh-CN"/>
        </w:rPr>
        <w:t>及后视镜连接杆外</w:t>
      </w:r>
      <w:r>
        <w:rPr>
          <w:rFonts w:hint="eastAsia" w:ascii="宋体" w:hAnsi="宋体"/>
          <w:color w:val="auto"/>
          <w:highlight w:val="none"/>
        </w:rPr>
        <w:t>）。</w:t>
      </w:r>
    </w:p>
    <w:p>
      <w:pPr>
        <w:numPr>
          <w:ilvl w:val="0"/>
          <w:numId w:val="14"/>
        </w:numPr>
        <w:spacing w:line="330" w:lineRule="exact"/>
        <w:rPr>
          <w:rFonts w:ascii="宋体" w:hAnsi="宋体"/>
          <w:color w:val="auto"/>
          <w:highlight w:val="none"/>
        </w:rPr>
      </w:pPr>
      <w:r>
        <w:rPr>
          <w:rFonts w:hint="eastAsia" w:ascii="宋体" w:hAnsi="宋体"/>
          <w:color w:val="auto"/>
          <w:highlight w:val="none"/>
        </w:rPr>
        <w:t>车体宽度：采用长度类量具测量</w:t>
      </w:r>
      <w:bookmarkStart w:id="310" w:name="OLE_LINK8"/>
      <w:r>
        <w:rPr>
          <w:rFonts w:hint="eastAsia" w:ascii="宋体" w:hAnsi="宋体"/>
          <w:color w:val="auto"/>
          <w:highlight w:val="none"/>
        </w:rPr>
        <w:t>（</w:t>
      </w:r>
      <w:r>
        <w:rPr>
          <w:rFonts w:hint="eastAsia" w:ascii="宋体" w:hAnsi="宋体"/>
          <w:color w:val="auto"/>
          <w:highlight w:val="none"/>
          <w:lang w:val="en-US" w:eastAsia="zh-CN"/>
        </w:rPr>
        <w:t>除</w:t>
      </w:r>
      <w:r>
        <w:rPr>
          <w:rFonts w:hint="eastAsia" w:ascii="宋体" w:hAnsi="宋体"/>
          <w:color w:val="auto"/>
          <w:highlight w:val="none"/>
        </w:rPr>
        <w:t>车把、脚蹬</w:t>
      </w:r>
      <w:r>
        <w:rPr>
          <w:rFonts w:hint="eastAsia" w:ascii="宋体" w:hAnsi="宋体"/>
          <w:color w:val="auto"/>
          <w:highlight w:val="none"/>
          <w:lang w:eastAsia="zh-CN"/>
        </w:rPr>
        <w:t>、</w:t>
      </w:r>
      <w:r>
        <w:rPr>
          <w:rFonts w:hint="eastAsia" w:ascii="宋体" w:hAnsi="宋体"/>
          <w:color w:val="auto"/>
          <w:highlight w:val="none"/>
        </w:rPr>
        <w:t>后视镜</w:t>
      </w:r>
      <w:r>
        <w:rPr>
          <w:rFonts w:hint="eastAsia" w:ascii="宋体" w:hAnsi="宋体"/>
          <w:color w:val="auto"/>
          <w:highlight w:val="none"/>
          <w:lang w:eastAsia="zh-CN"/>
        </w:rPr>
        <w:t>及后视镜连接杆外</w:t>
      </w:r>
      <w:bookmarkEnd w:id="310"/>
      <w:r>
        <w:rPr>
          <w:rFonts w:hint="eastAsia" w:ascii="宋体" w:hAnsi="宋体"/>
          <w:color w:val="auto"/>
          <w:highlight w:val="none"/>
          <w:lang w:eastAsia="zh-CN"/>
        </w:rPr>
        <w:t>）</w:t>
      </w:r>
      <w:r>
        <w:rPr>
          <w:rFonts w:hint="eastAsia" w:ascii="宋体" w:hAnsi="宋体"/>
          <w:color w:val="auto"/>
          <w:highlight w:val="none"/>
        </w:rPr>
        <w:t>。</w:t>
      </w:r>
    </w:p>
    <w:p>
      <w:pPr>
        <w:numPr>
          <w:ilvl w:val="0"/>
          <w:numId w:val="14"/>
        </w:numPr>
        <w:spacing w:line="330" w:lineRule="exact"/>
        <w:rPr>
          <w:rFonts w:ascii="宋体" w:hAnsi="宋体"/>
          <w:color w:val="auto"/>
          <w:highlight w:val="none"/>
        </w:rPr>
      </w:pPr>
      <w:r>
        <w:rPr>
          <w:rFonts w:hint="eastAsia" w:ascii="宋体" w:hAnsi="宋体"/>
          <w:color w:val="auto"/>
          <w:highlight w:val="none"/>
        </w:rPr>
        <w:t>前、后轮中心距：将前、后轮中心面调整平行，用长度类量具测量前轴中心与后轴中心之间的距离。</w:t>
      </w:r>
    </w:p>
    <w:p>
      <w:pPr>
        <w:numPr>
          <w:ilvl w:val="0"/>
          <w:numId w:val="14"/>
        </w:numPr>
        <w:spacing w:line="330" w:lineRule="exact"/>
        <w:rPr>
          <w:rFonts w:ascii="宋体" w:hAnsi="宋体"/>
          <w:color w:val="auto"/>
          <w:highlight w:val="none"/>
        </w:rPr>
      </w:pPr>
      <w:r>
        <w:rPr>
          <w:rFonts w:hint="eastAsia" w:ascii="宋体" w:hAnsi="宋体"/>
          <w:color w:val="auto"/>
          <w:highlight w:val="none"/>
        </w:rPr>
        <w:t>鞍座高度：将试验车的前后车轮着地，车身垂直于支承面，采用量具测量鞍座与支承面的最大垂直高度。如果鞍管可以调节，则将鞍管调节到最少插入深度处，再进行测量。</w:t>
      </w:r>
    </w:p>
    <w:p>
      <w:pPr>
        <w:numPr>
          <w:ilvl w:val="1"/>
          <w:numId w:val="13"/>
        </w:numPr>
        <w:spacing w:line="330" w:lineRule="exact"/>
        <w:rPr>
          <w:rFonts w:ascii="宋体" w:hAnsi="宋体"/>
          <w:color w:val="auto"/>
          <w:highlight w:val="none"/>
        </w:rPr>
      </w:pPr>
      <w:r>
        <w:rPr>
          <w:rFonts w:hint="eastAsia" w:ascii="宋体" w:hAnsi="宋体"/>
          <w:color w:val="auto"/>
          <w:highlight w:val="none"/>
        </w:rPr>
        <w:t>鞍座长度：</w:t>
      </w:r>
    </w:p>
    <w:p>
      <w:pPr>
        <w:numPr>
          <w:ilvl w:val="0"/>
          <w:numId w:val="15"/>
        </w:numPr>
        <w:autoSpaceDE/>
        <w:autoSpaceDN/>
        <w:adjustRightInd/>
        <w:spacing w:line="330" w:lineRule="exact"/>
        <w:ind w:left="1280" w:leftChars="426" w:hanging="420"/>
        <w:rPr>
          <w:rFonts w:hint="eastAsia" w:ascii="宋体" w:hAnsi="宋体"/>
          <w:color w:val="auto"/>
          <w:highlight w:val="none"/>
        </w:rPr>
      </w:pPr>
      <w:r>
        <w:rPr>
          <w:rFonts w:hint="eastAsia" w:ascii="宋体" w:hAnsi="宋体"/>
          <w:color w:val="auto"/>
          <w:highlight w:val="none"/>
        </w:rPr>
        <w:t>试验车前后车轮着地，车身垂直于支承面；在试验车的纵向中心线上，选取鞍座前后边缘与水平面成30°的鞍座</w:t>
      </w:r>
      <w:r>
        <w:rPr>
          <w:rFonts w:ascii="宋体" w:hAnsi="宋体"/>
          <w:color w:val="auto"/>
          <w:highlight w:val="none"/>
        </w:rPr>
        <w:t>交</w:t>
      </w:r>
      <w:r>
        <w:rPr>
          <w:rFonts w:hint="eastAsia" w:ascii="宋体" w:hAnsi="宋体"/>
          <w:color w:val="auto"/>
          <w:highlight w:val="none"/>
        </w:rPr>
        <w:t>点，为鞍座</w:t>
      </w:r>
      <w:r>
        <w:rPr>
          <w:rFonts w:ascii="宋体" w:hAnsi="宋体"/>
          <w:color w:val="auto"/>
          <w:highlight w:val="none"/>
        </w:rPr>
        <w:t>前端</w:t>
      </w:r>
      <w:r>
        <w:rPr>
          <w:rFonts w:hint="eastAsia" w:ascii="宋体" w:hAnsi="宋体"/>
          <w:color w:val="auto"/>
          <w:highlight w:val="none"/>
        </w:rPr>
        <w:t>和后端（见</w:t>
      </w:r>
      <w:r>
        <w:rPr>
          <w:rFonts w:ascii="宋体" w:hAnsi="宋体"/>
          <w:color w:val="auto"/>
          <w:highlight w:val="none"/>
        </w:rPr>
        <w:t>图</w:t>
      </w:r>
      <w:r>
        <w:rPr>
          <w:rFonts w:hint="eastAsia" w:ascii="宋体" w:hAnsi="宋体"/>
          <w:color w:val="auto"/>
          <w:highlight w:val="none"/>
        </w:rPr>
        <w:t>2），并做标记。沿座垫</w:t>
      </w:r>
      <w:r>
        <w:rPr>
          <w:rFonts w:ascii="宋体" w:hAnsi="宋体"/>
          <w:color w:val="auto"/>
          <w:highlight w:val="none"/>
        </w:rPr>
        <w:t>表面，</w:t>
      </w:r>
      <w:r>
        <w:rPr>
          <w:rFonts w:hint="eastAsia" w:ascii="宋体" w:hAnsi="宋体"/>
          <w:color w:val="auto"/>
          <w:highlight w:val="none"/>
        </w:rPr>
        <w:t>用量具测量座垫前端、后端的距离。</w:t>
      </w:r>
    </w:p>
    <w:p>
      <w:pPr>
        <w:numPr>
          <w:ilvl w:val="0"/>
          <w:numId w:val="15"/>
        </w:numPr>
        <w:autoSpaceDE/>
        <w:autoSpaceDN/>
        <w:adjustRightInd/>
        <w:spacing w:line="330" w:lineRule="exact"/>
        <w:ind w:left="1280" w:leftChars="426" w:hanging="420"/>
        <w:rPr>
          <w:rFonts w:hint="eastAsia" w:ascii="宋体" w:hAnsi="宋体"/>
          <w:color w:val="auto"/>
          <w:sz w:val="21"/>
          <w:szCs w:val="20"/>
          <w:highlight w:val="none"/>
        </w:rPr>
      </w:pPr>
      <w:r>
        <w:rPr>
          <w:rFonts w:hint="eastAsia" w:ascii="宋体" w:hAnsi="宋体"/>
          <w:color w:val="auto"/>
          <w:sz w:val="21"/>
          <w:szCs w:val="20"/>
          <w:highlight w:val="none"/>
        </w:rPr>
        <w:t>对安装两个及以上鞍座的车型，应检测每个鞍座长度尺寸，累加后得到总鞍座长度应当小于或等于350mm。</w:t>
      </w:r>
    </w:p>
    <w:p>
      <w:pPr>
        <w:numPr>
          <w:ilvl w:val="0"/>
          <w:numId w:val="15"/>
        </w:numPr>
        <w:autoSpaceDE/>
        <w:autoSpaceDN/>
        <w:adjustRightInd/>
        <w:spacing w:line="330" w:lineRule="exact"/>
        <w:ind w:left="1280" w:leftChars="426" w:hanging="420"/>
        <w:rPr>
          <w:rFonts w:hint="eastAsia" w:ascii="宋体" w:hAnsi="宋体"/>
          <w:color w:val="auto"/>
          <w:spacing w:val="0"/>
          <w:sz w:val="21"/>
          <w:szCs w:val="20"/>
          <w:highlight w:val="none"/>
        </w:rPr>
      </w:pPr>
      <w:r>
        <w:rPr>
          <w:rFonts w:hint="eastAsia" w:ascii="宋体" w:hAnsi="宋体"/>
          <w:color w:val="auto"/>
          <w:sz w:val="21"/>
          <w:szCs w:val="20"/>
          <w:highlight w:val="none"/>
        </w:rPr>
        <w:t>除后衣架外，电动自行车鞍座后部平面或近似平面的结构，在车身纵向方向的长度</w:t>
      </w:r>
      <w:r>
        <w:rPr>
          <w:rFonts w:hint="eastAsia" w:ascii="宋体" w:hAnsi="宋体"/>
          <w:color w:val="auto"/>
          <w:spacing w:val="0"/>
          <w:sz w:val="21"/>
          <w:szCs w:val="20"/>
          <w:highlight w:val="none"/>
        </w:rPr>
        <w:t>计入鞍座总长度。</w:t>
      </w:r>
    </w:p>
    <w:p>
      <w:pPr>
        <w:numPr>
          <w:ilvl w:val="0"/>
          <w:numId w:val="15"/>
        </w:numPr>
        <w:autoSpaceDE/>
        <w:autoSpaceDN/>
        <w:adjustRightInd/>
        <w:spacing w:line="330" w:lineRule="exact"/>
        <w:ind w:left="1280" w:leftChars="426" w:hanging="420"/>
        <w:rPr>
          <w:rFonts w:hint="eastAsia" w:ascii="宋体" w:hAnsi="宋体"/>
          <w:color w:val="auto"/>
          <w:spacing w:val="0"/>
          <w:sz w:val="21"/>
          <w:szCs w:val="20"/>
          <w:highlight w:val="none"/>
        </w:rPr>
      </w:pPr>
      <w:r>
        <w:rPr>
          <w:rFonts w:hint="eastAsia" w:ascii="宋体" w:hAnsi="宋体"/>
          <w:color w:val="auto"/>
          <w:sz w:val="21"/>
          <w:szCs w:val="20"/>
          <w:highlight w:val="none"/>
        </w:rPr>
        <w:t>用于安装鞍座的车体底座在车身纵向方向的长度不超过400mm</w:t>
      </w:r>
      <w:r>
        <w:rPr>
          <w:rFonts w:hint="eastAsia" w:ascii="宋体" w:hAnsi="宋体"/>
          <w:color w:val="auto"/>
          <w:sz w:val="21"/>
          <w:szCs w:val="20"/>
          <w:highlight w:val="none"/>
          <w:lang w:eastAsia="zh-CN"/>
        </w:rPr>
        <w:t>，</w:t>
      </w:r>
      <w:r>
        <w:rPr>
          <w:rFonts w:hint="eastAsia" w:ascii="宋体" w:hAnsi="宋体"/>
          <w:color w:val="auto"/>
          <w:sz w:val="21"/>
          <w:szCs w:val="20"/>
          <w:highlight w:val="none"/>
        </w:rPr>
        <w:t>且不应向前后延伸</w:t>
      </w:r>
      <w:r>
        <w:rPr>
          <w:rFonts w:hint="eastAsia" w:ascii="宋体" w:hAnsi="宋体"/>
          <w:color w:val="auto"/>
          <w:spacing w:val="0"/>
          <w:sz w:val="21"/>
          <w:szCs w:val="20"/>
          <w:highlight w:val="none"/>
        </w:rPr>
        <w:t>(用于安装鞍座的车体底座，是指位于鞍座下方的、用外观件包覆或拼接形成的基本完整的车体轮廓，起始位置大约在搁脚板或中轴后方，向后一直延伸至整车尾部。在测量时，应从用于安装鞍座的车体底座最前端位置量起，直至整车尾最后端为止，与车体设计为一体的车架、车灯、挡泥板等部件也应计入车体底座长度，但不包括后衣架、平叉和车轮部分。对于</w:t>
      </w:r>
      <w:r>
        <w:rPr>
          <w:rFonts w:hint="eastAsia" w:ascii="宋体" w:hAnsi="宋体"/>
          <w:color w:val="auto"/>
          <w:sz w:val="21"/>
          <w:szCs w:val="20"/>
          <w:highlight w:val="none"/>
        </w:rPr>
        <w:t>难以确定车体底座最前端位置的，应以鞍座最前端作为测量起点)。</w:t>
      </w:r>
    </w:p>
    <w:p>
      <w:pPr>
        <w:numPr>
          <w:ilvl w:val="1"/>
          <w:numId w:val="13"/>
        </w:numPr>
        <w:spacing w:line="330" w:lineRule="exact"/>
        <w:rPr>
          <w:rFonts w:ascii="宋体" w:hAnsi="宋体"/>
          <w:color w:val="auto"/>
          <w:highlight w:val="none"/>
        </w:rPr>
      </w:pPr>
      <w:r>
        <w:rPr>
          <w:rFonts w:hint="eastAsia" w:ascii="宋体" w:hAnsi="宋体"/>
          <w:color w:val="auto"/>
          <w:highlight w:val="none"/>
        </w:rPr>
        <w:t>衣架宽度</w:t>
      </w:r>
      <w:r>
        <w:rPr>
          <w:rFonts w:ascii="宋体" w:hAnsi="宋体"/>
          <w:color w:val="auto"/>
          <w:highlight w:val="none"/>
        </w:rPr>
        <w:t>：</w:t>
      </w:r>
    </w:p>
    <w:p>
      <w:pPr>
        <w:numPr>
          <w:ilvl w:val="0"/>
          <w:numId w:val="16"/>
        </w:numPr>
        <w:spacing w:line="330" w:lineRule="exact"/>
        <w:ind w:left="1280" w:leftChars="426" w:hanging="420"/>
        <w:rPr>
          <w:rFonts w:hint="eastAsia" w:ascii="宋体" w:hAnsi="宋体"/>
          <w:color w:val="auto"/>
          <w:highlight w:val="none"/>
        </w:rPr>
      </w:pPr>
      <w:r>
        <w:rPr>
          <w:rFonts w:hint="eastAsia" w:ascii="宋体" w:hAnsi="宋体"/>
          <w:color w:val="auto"/>
          <w:highlight w:val="none"/>
        </w:rPr>
        <w:t>采用长度类量具测量。</w:t>
      </w:r>
    </w:p>
    <w:p>
      <w:pPr>
        <w:numPr>
          <w:ilvl w:val="0"/>
          <w:numId w:val="16"/>
        </w:numPr>
        <w:autoSpaceDE/>
        <w:autoSpaceDN/>
        <w:adjustRightInd/>
        <w:spacing w:line="330" w:lineRule="exact"/>
        <w:ind w:left="1280" w:leftChars="426" w:hanging="420"/>
        <w:rPr>
          <w:rFonts w:hint="eastAsia" w:ascii="宋体" w:hAnsi="宋体"/>
          <w:color w:val="auto"/>
          <w:spacing w:val="0"/>
          <w:sz w:val="21"/>
          <w:szCs w:val="20"/>
          <w:highlight w:val="none"/>
        </w:rPr>
      </w:pPr>
      <w:r>
        <w:rPr>
          <w:rFonts w:hint="eastAsia" w:ascii="宋体" w:hAnsi="宋体"/>
          <w:color w:val="auto"/>
          <w:sz w:val="21"/>
          <w:szCs w:val="20"/>
          <w:highlight w:val="none"/>
        </w:rPr>
        <w:t>对安装后衣架的车型，如将后衣架拆除后，存在平面或近似平面的结构，则其在车</w:t>
      </w:r>
      <w:r>
        <w:rPr>
          <w:rFonts w:hint="eastAsia" w:ascii="宋体" w:hAnsi="宋体"/>
          <w:color w:val="auto"/>
          <w:spacing w:val="0"/>
          <w:sz w:val="21"/>
          <w:szCs w:val="20"/>
          <w:highlight w:val="none"/>
        </w:rPr>
        <w:t>身纵向方向的长度也应计入鞍座总长度。</w:t>
      </w:r>
    </w:p>
    <w:p>
      <w:pPr>
        <w:numPr>
          <w:ilvl w:val="0"/>
          <w:numId w:val="16"/>
        </w:numPr>
        <w:spacing w:line="330" w:lineRule="exact"/>
        <w:ind w:left="1280" w:leftChars="426" w:hanging="420"/>
        <w:rPr>
          <w:rFonts w:hint="eastAsia" w:ascii="宋体" w:hAnsi="宋体"/>
          <w:color w:val="auto"/>
          <w:highlight w:val="none"/>
        </w:rPr>
      </w:pPr>
      <w:r>
        <w:rPr>
          <w:rFonts w:hint="eastAsia" w:ascii="宋体" w:hAnsi="宋体"/>
          <w:color w:val="auto"/>
          <w:spacing w:val="0"/>
          <w:sz w:val="21"/>
          <w:szCs w:val="20"/>
          <w:highlight w:val="none"/>
        </w:rPr>
        <w:t>后衣架应为金属材质的条、管等材料制成的平面或近似平面结构，厚度不超过40mm</w:t>
      </w:r>
      <w:r>
        <w:rPr>
          <w:rFonts w:hint="eastAsia" w:ascii="宋体" w:hAnsi="宋体"/>
          <w:color w:val="auto"/>
          <w:spacing w:val="0"/>
          <w:sz w:val="21"/>
          <w:szCs w:val="20"/>
          <w:highlight w:val="none"/>
          <w:lang w:eastAsia="zh-CN"/>
        </w:rPr>
        <w:t>，</w:t>
      </w:r>
      <w:r>
        <w:rPr>
          <w:rFonts w:hint="eastAsia" w:ascii="宋体" w:hAnsi="宋体"/>
          <w:color w:val="auto"/>
          <w:spacing w:val="0"/>
          <w:sz w:val="21"/>
          <w:szCs w:val="20"/>
          <w:highlight w:val="none"/>
        </w:rPr>
        <w:t>可以采用金属条加强与车身的固定，但后衣架本身及金属加固条均不应被外观件所包覆，且后衣架平坦部分的高度应当明显低于鞍座底部高度。如尾灯附着在后衣架上，不应对后衣架两侧的主体金属结构造成遮挡。</w:t>
      </w:r>
    </w:p>
    <w:p>
      <w:pPr>
        <w:pStyle w:val="38"/>
        <w:numPr>
          <w:ilvl w:val="2"/>
          <w:numId w:val="5"/>
        </w:numPr>
        <w:spacing w:before="158" w:after="158"/>
        <w:outlineLvl w:val="2"/>
        <w:rPr>
          <w:rFonts w:hint="eastAsia" w:hAnsi="黑体"/>
          <w:color w:val="auto"/>
          <w:highlight w:val="none"/>
        </w:rPr>
      </w:pPr>
      <w:bookmarkStart w:id="311" w:name="_Toc20720"/>
      <w:bookmarkStart w:id="312" w:name="_Toc14092"/>
      <w:bookmarkStart w:id="313" w:name="_Toc30299"/>
      <w:bookmarkStart w:id="314" w:name="_Toc7544"/>
      <w:bookmarkStart w:id="315" w:name="_Toc17836"/>
      <w:bookmarkStart w:id="316" w:name="_Toc18285"/>
      <w:r>
        <w:rPr>
          <w:rFonts w:hint="eastAsia" w:hAnsi="黑体"/>
          <w:color w:val="auto"/>
          <w:highlight w:val="none"/>
        </w:rPr>
        <w:t>结构</w:t>
      </w:r>
      <w:bookmarkEnd w:id="311"/>
      <w:bookmarkEnd w:id="312"/>
      <w:bookmarkEnd w:id="313"/>
      <w:bookmarkEnd w:id="314"/>
      <w:bookmarkEnd w:id="315"/>
      <w:bookmarkEnd w:id="316"/>
    </w:p>
    <w:p>
      <w:pPr>
        <w:pStyle w:val="37"/>
        <w:numPr>
          <w:ilvl w:val="3"/>
          <w:numId w:val="5"/>
        </w:numPr>
        <w:spacing w:before="158" w:after="158"/>
        <w:outlineLvl w:val="3"/>
        <w:rPr>
          <w:rFonts w:hint="eastAsia" w:hAnsi="黑体"/>
          <w:color w:val="auto"/>
          <w:highlight w:val="none"/>
        </w:rPr>
      </w:pPr>
      <w:r>
        <w:rPr>
          <w:rFonts w:hint="eastAsia" w:hAnsi="黑体"/>
          <w:color w:val="auto"/>
          <w:highlight w:val="none"/>
          <w:lang w:val="en-US" w:eastAsia="zh-CN"/>
        </w:rPr>
        <w:t>脚蹬间隙</w:t>
      </w:r>
    </w:p>
    <w:p>
      <w:pPr>
        <w:pStyle w:val="30"/>
        <w:spacing w:line="330" w:lineRule="exact"/>
        <w:rPr>
          <w:rFonts w:hint="eastAsia" w:ascii="宋体" w:hAnsi="Times New Roman"/>
          <w:color w:val="auto"/>
          <w:highlight w:val="none"/>
          <w:lang w:eastAsia="zh-CN"/>
        </w:rPr>
      </w:pPr>
      <w:r>
        <w:rPr>
          <w:rFonts w:hint="eastAsia" w:hAnsi="宋体"/>
          <w:color w:val="auto"/>
          <w:highlight w:val="none"/>
          <w:lang w:val="en-US" w:eastAsia="zh-CN"/>
        </w:rPr>
        <w:t>具有脚踏骑行功能的</w:t>
      </w:r>
      <w:r>
        <w:rPr>
          <w:rFonts w:hint="eastAsia" w:ascii="宋体" w:hAnsi="Times New Roman"/>
          <w:color w:val="auto"/>
          <w:highlight w:val="none"/>
        </w:rPr>
        <w:t>电动自行车的脚蹬间隙应符合</w:t>
      </w:r>
      <w:r>
        <w:rPr>
          <w:rFonts w:hint="eastAsia" w:ascii="宋体" w:hAnsi="Times New Roman"/>
          <w:color w:val="auto"/>
          <w:highlight w:val="none"/>
          <w:lang w:val="en-US" w:eastAsia="zh-CN"/>
        </w:rPr>
        <w:t>GB 3565.2</w:t>
      </w:r>
      <w:r>
        <w:rPr>
          <w:rFonts w:hint="eastAsia"/>
          <w:color w:val="auto"/>
          <w:highlight w:val="none"/>
          <w:lang w:val="en-US" w:eastAsia="zh-CN"/>
        </w:rPr>
        <w:t>—</w:t>
      </w:r>
      <w:r>
        <w:rPr>
          <w:rFonts w:hint="eastAsia" w:ascii="宋体" w:hAnsi="Times New Roman"/>
          <w:color w:val="auto"/>
          <w:highlight w:val="none"/>
          <w:lang w:val="en-US" w:eastAsia="zh-CN"/>
        </w:rPr>
        <w:t>2022中4.13.2中的城市和旅行用自行车的要求。</w:t>
      </w:r>
    </w:p>
    <w:p>
      <w:pPr>
        <w:pStyle w:val="30"/>
        <w:spacing w:line="330" w:lineRule="exact"/>
        <w:rPr>
          <w:rFonts w:hint="eastAsia" w:ascii="宋体" w:hAnsi="Times New Roman"/>
          <w:color w:val="auto"/>
          <w:highlight w:val="none"/>
          <w:lang w:eastAsia="zh-CN"/>
        </w:rPr>
      </w:pPr>
      <w:r>
        <w:rPr>
          <w:rFonts w:hint="eastAsia" w:ascii="宋体" w:hAnsi="Times New Roman"/>
          <w:color w:val="auto"/>
          <w:highlight w:val="none"/>
        </w:rPr>
        <w:t>按</w:t>
      </w:r>
      <w:r>
        <w:rPr>
          <w:rFonts w:hint="eastAsia" w:ascii="宋体" w:hAnsi="Times New Roman"/>
          <w:color w:val="auto"/>
          <w:highlight w:val="none"/>
          <w:lang w:val="en-US" w:eastAsia="zh-CN"/>
        </w:rPr>
        <w:t>GB 3565.2</w:t>
      </w:r>
      <w:r>
        <w:rPr>
          <w:rFonts w:hint="eastAsia"/>
          <w:color w:val="auto"/>
          <w:highlight w:val="none"/>
          <w:lang w:val="en-US" w:eastAsia="zh-CN"/>
        </w:rPr>
        <w:t>—</w:t>
      </w:r>
      <w:r>
        <w:rPr>
          <w:rFonts w:hint="eastAsia" w:ascii="宋体" w:hAnsi="Times New Roman"/>
          <w:color w:val="auto"/>
          <w:highlight w:val="none"/>
          <w:lang w:val="en-US" w:eastAsia="zh-CN"/>
        </w:rPr>
        <w:t>2022中4.13.2规定的方法进行检测。</w:t>
      </w:r>
    </w:p>
    <w:p>
      <w:pPr>
        <w:pStyle w:val="37"/>
        <w:numPr>
          <w:ilvl w:val="3"/>
          <w:numId w:val="5"/>
        </w:numPr>
        <w:spacing w:before="158" w:after="158" w:line="330" w:lineRule="exact"/>
        <w:outlineLvl w:val="3"/>
        <w:rPr>
          <w:rFonts w:hint="eastAsia" w:ascii="黑体" w:hAnsi="黑体"/>
          <w:color w:val="auto"/>
          <w:highlight w:val="none"/>
          <w:lang w:eastAsia="zh-CN"/>
        </w:rPr>
      </w:pPr>
      <w:r>
        <w:rPr>
          <w:rFonts w:hint="eastAsia" w:hAnsi="黑体"/>
          <w:color w:val="auto"/>
          <w:highlight w:val="none"/>
          <w:lang w:eastAsia="zh-CN"/>
        </w:rPr>
        <w:t>突出物</w:t>
      </w:r>
    </w:p>
    <w:p>
      <w:pPr>
        <w:pStyle w:val="30"/>
        <w:spacing w:line="330" w:lineRule="exact"/>
        <w:rPr>
          <w:rFonts w:hint="eastAsia" w:ascii="宋体" w:hAnsi="Times New Roman" w:eastAsia="宋体" w:cs="Times New Roman"/>
          <w:color w:val="auto"/>
          <w:kern w:val="0"/>
          <w:sz w:val="21"/>
          <w:szCs w:val="20"/>
          <w:highlight w:val="none"/>
          <w:lang w:val="en-US" w:eastAsia="zh-CN" w:bidi="ar"/>
        </w:rPr>
      </w:pPr>
      <w:r>
        <w:rPr>
          <w:rFonts w:hint="eastAsia" w:ascii="宋体" w:hAnsi="Times New Roman" w:eastAsia="宋体" w:cs="Times New Roman"/>
          <w:color w:val="auto"/>
          <w:kern w:val="0"/>
          <w:sz w:val="21"/>
          <w:szCs w:val="20"/>
          <w:highlight w:val="none"/>
          <w:lang w:val="en-US" w:eastAsia="zh-CN" w:bidi="ar"/>
        </w:rPr>
        <w:t>以突出物形式存在</w:t>
      </w:r>
      <w:r>
        <w:rPr>
          <w:rFonts w:hint="eastAsia" w:cs="Times New Roman"/>
          <w:color w:val="auto"/>
          <w:kern w:val="0"/>
          <w:sz w:val="21"/>
          <w:szCs w:val="20"/>
          <w:highlight w:val="none"/>
          <w:lang w:val="en-US" w:eastAsia="zh-CN" w:bidi="ar"/>
        </w:rPr>
        <w:t>，</w:t>
      </w:r>
      <w:r>
        <w:rPr>
          <w:rFonts w:hint="eastAsia" w:ascii="宋体" w:hAnsi="Times New Roman" w:eastAsia="宋体" w:cs="Times New Roman"/>
          <w:color w:val="auto"/>
          <w:kern w:val="0"/>
          <w:sz w:val="21"/>
          <w:szCs w:val="20"/>
          <w:highlight w:val="none"/>
          <w:lang w:val="en-US" w:eastAsia="zh-CN" w:bidi="ar"/>
        </w:rPr>
        <w:t>能够导致伤害使用者的管和刚性部件应当加以防护。突出物末端保护物的尺寸和形状没有明确规定</w:t>
      </w:r>
      <w:r>
        <w:rPr>
          <w:rFonts w:hint="eastAsia" w:cs="Times New Roman"/>
          <w:color w:val="auto"/>
          <w:kern w:val="0"/>
          <w:sz w:val="21"/>
          <w:szCs w:val="20"/>
          <w:highlight w:val="none"/>
          <w:lang w:val="en-US" w:eastAsia="zh-CN" w:bidi="ar"/>
        </w:rPr>
        <w:t>，</w:t>
      </w:r>
      <w:r>
        <w:rPr>
          <w:rFonts w:hint="eastAsia" w:ascii="宋体" w:hAnsi="Times New Roman" w:eastAsia="宋体" w:cs="Times New Roman"/>
          <w:color w:val="auto"/>
          <w:kern w:val="0"/>
          <w:sz w:val="21"/>
          <w:szCs w:val="20"/>
          <w:highlight w:val="none"/>
          <w:lang w:val="en-US" w:eastAsia="zh-CN" w:bidi="ar"/>
        </w:rPr>
        <w:t>但应给出一个合适的形状避免发生身体伤害。螺栓会构成刺伤的风险</w:t>
      </w:r>
      <w:r>
        <w:rPr>
          <w:rFonts w:hint="eastAsia" w:cs="Times New Roman"/>
          <w:color w:val="auto"/>
          <w:kern w:val="0"/>
          <w:sz w:val="21"/>
          <w:szCs w:val="20"/>
          <w:highlight w:val="none"/>
          <w:lang w:val="en-US" w:eastAsia="zh-CN" w:bidi="ar"/>
        </w:rPr>
        <w:t>，</w:t>
      </w:r>
      <w:r>
        <w:rPr>
          <w:rFonts w:hint="eastAsia" w:ascii="宋体" w:hAnsi="Times New Roman" w:eastAsia="宋体" w:cs="Times New Roman"/>
          <w:color w:val="auto"/>
          <w:kern w:val="0"/>
          <w:sz w:val="21"/>
          <w:szCs w:val="20"/>
          <w:highlight w:val="none"/>
          <w:lang w:val="en-US" w:eastAsia="zh-CN" w:bidi="ar"/>
        </w:rPr>
        <w:t>其超出内螺纹配合部分的突出物长度不应大于螺栓外径尺寸。</w:t>
      </w:r>
    </w:p>
    <w:p>
      <w:pPr>
        <w:pStyle w:val="30"/>
        <w:spacing w:line="330" w:lineRule="exact"/>
        <w:rPr>
          <w:rFonts w:hint="eastAsia" w:ascii="宋体" w:hAnsi="Times New Roman" w:eastAsia="宋体" w:cs="Times New Roman"/>
          <w:color w:val="auto"/>
          <w:kern w:val="0"/>
          <w:sz w:val="21"/>
          <w:szCs w:val="20"/>
          <w:highlight w:val="none"/>
          <w:lang w:val="en-US" w:eastAsia="zh-CN" w:bidi="ar"/>
        </w:rPr>
      </w:pPr>
      <w:r>
        <w:rPr>
          <w:rFonts w:hint="eastAsia" w:hAnsi="宋体"/>
          <w:color w:val="auto"/>
          <w:highlight w:val="none"/>
          <w:lang w:eastAsia="zh-CN"/>
        </w:rPr>
        <w:t>通过</w:t>
      </w:r>
      <w:r>
        <w:rPr>
          <w:rFonts w:hint="eastAsia" w:ascii="宋体" w:hAnsi="宋体"/>
          <w:color w:val="auto"/>
          <w:highlight w:val="none"/>
        </w:rPr>
        <w:t>目视</w:t>
      </w:r>
      <w:r>
        <w:rPr>
          <w:rFonts w:hint="eastAsia" w:hAnsi="宋体"/>
          <w:color w:val="auto"/>
          <w:highlight w:val="none"/>
          <w:lang w:eastAsia="zh-CN"/>
        </w:rPr>
        <w:t>和测量的</w:t>
      </w:r>
      <w:r>
        <w:rPr>
          <w:rFonts w:hint="eastAsia" w:ascii="宋体" w:hAnsi="宋体"/>
          <w:color w:val="auto"/>
          <w:highlight w:val="none"/>
        </w:rPr>
        <w:t>方法进行检查。</w:t>
      </w:r>
    </w:p>
    <w:p>
      <w:pPr>
        <w:pStyle w:val="37"/>
        <w:numPr>
          <w:ilvl w:val="3"/>
          <w:numId w:val="5"/>
        </w:numPr>
        <w:spacing w:before="158" w:after="158" w:line="330" w:lineRule="exact"/>
        <w:outlineLvl w:val="3"/>
        <w:rPr>
          <w:rFonts w:hint="default" w:ascii="宋体" w:hAnsi="Times New Roman"/>
          <w:color w:val="auto"/>
          <w:highlight w:val="none"/>
          <w:lang w:eastAsia="zh-CN" w:bidi="ar"/>
        </w:rPr>
      </w:pPr>
      <w:r>
        <w:rPr>
          <w:rFonts w:hint="eastAsia" w:ascii="宋体"/>
          <w:color w:val="auto"/>
          <w:highlight w:val="none"/>
          <w:lang w:eastAsia="zh-CN" w:bidi="ar"/>
        </w:rPr>
        <w:t>防碰擦</w:t>
      </w:r>
    </w:p>
    <w:p>
      <w:pPr>
        <w:pStyle w:val="30"/>
        <w:rPr>
          <w:rFonts w:hint="eastAsia" w:ascii="宋体" w:hAnsi="宋体"/>
          <w:color w:val="auto"/>
          <w:highlight w:val="none"/>
        </w:rPr>
      </w:pPr>
      <w:r>
        <w:rPr>
          <w:rFonts w:hint="eastAsia" w:ascii="宋体" w:hAnsi="宋体"/>
          <w:color w:val="auto"/>
          <w:highlight w:val="none"/>
        </w:rPr>
        <w:t>电动自行车的不动件不</w:t>
      </w:r>
      <w:r>
        <w:rPr>
          <w:rFonts w:hint="eastAsia" w:ascii="宋体" w:hAnsi="宋体"/>
          <w:color w:val="auto"/>
          <w:highlight w:val="none"/>
          <w:lang w:val="en-US" w:eastAsia="zh-CN"/>
        </w:rPr>
        <w:t>应</w:t>
      </w:r>
      <w:r>
        <w:rPr>
          <w:rFonts w:hint="eastAsia" w:ascii="宋体" w:hAnsi="宋体"/>
          <w:color w:val="auto"/>
          <w:highlight w:val="none"/>
        </w:rPr>
        <w:t>与运动件相碰擦。</w:t>
      </w:r>
    </w:p>
    <w:p>
      <w:pPr>
        <w:pStyle w:val="30"/>
        <w:rPr>
          <w:rFonts w:hint="eastAsia" w:ascii="宋体" w:hAnsi="宋体"/>
          <w:color w:val="auto"/>
          <w:highlight w:val="none"/>
        </w:rPr>
      </w:pPr>
      <w:r>
        <w:rPr>
          <w:rFonts w:hint="eastAsia" w:ascii="宋体" w:hAnsi="宋体"/>
          <w:color w:val="auto"/>
          <w:highlight w:val="none"/>
        </w:rPr>
        <w:t>采用触摸、目视方法进行检查。</w:t>
      </w:r>
    </w:p>
    <w:p>
      <w:pPr>
        <w:pStyle w:val="38"/>
        <w:numPr>
          <w:ilvl w:val="2"/>
          <w:numId w:val="5"/>
        </w:numPr>
        <w:spacing w:before="158" w:after="158"/>
        <w:outlineLvl w:val="2"/>
        <w:rPr>
          <w:rFonts w:hint="eastAsia" w:hAnsi="黑体"/>
          <w:color w:val="auto"/>
          <w:highlight w:val="none"/>
        </w:rPr>
      </w:pPr>
      <w:bookmarkStart w:id="317" w:name="_Toc17797"/>
      <w:bookmarkStart w:id="318" w:name="_Toc9501"/>
      <w:bookmarkStart w:id="319" w:name="_Toc5090"/>
      <w:bookmarkStart w:id="320" w:name="_Toc8246"/>
      <w:bookmarkStart w:id="321" w:name="_Toc25487"/>
      <w:bookmarkStart w:id="322" w:name="_Toc6519"/>
      <w:r>
        <w:rPr>
          <w:rFonts w:hint="eastAsia" w:hAnsi="黑体"/>
          <w:color w:val="auto"/>
          <w:highlight w:val="none"/>
        </w:rPr>
        <w:t>车速提示音</w:t>
      </w:r>
      <w:bookmarkEnd w:id="317"/>
      <w:bookmarkEnd w:id="318"/>
      <w:bookmarkEnd w:id="319"/>
      <w:bookmarkEnd w:id="320"/>
      <w:bookmarkEnd w:id="321"/>
      <w:bookmarkEnd w:id="322"/>
    </w:p>
    <w:p>
      <w:pPr>
        <w:pStyle w:val="37"/>
        <w:numPr>
          <w:ilvl w:val="3"/>
          <w:numId w:val="5"/>
        </w:numPr>
        <w:spacing w:before="158" w:after="158"/>
        <w:outlineLvl w:val="3"/>
        <w:rPr>
          <w:rFonts w:hint="eastAsia" w:hAnsi="黑体"/>
          <w:color w:val="auto"/>
          <w:highlight w:val="none"/>
        </w:rPr>
      </w:pPr>
      <w:r>
        <w:rPr>
          <w:rFonts w:hint="eastAsia" w:hAnsi="黑体"/>
          <w:color w:val="auto"/>
          <w:highlight w:val="none"/>
          <w:lang w:val="en-US" w:eastAsia="zh-CN"/>
        </w:rPr>
        <w:t>车速提示音要求</w:t>
      </w:r>
    </w:p>
    <w:p>
      <w:pPr>
        <w:spacing w:line="330" w:lineRule="exact"/>
        <w:ind w:firstLine="403"/>
        <w:rPr>
          <w:rFonts w:ascii="宋体" w:hAnsi="宋体"/>
          <w:color w:val="auto"/>
          <w:highlight w:val="none"/>
        </w:rPr>
      </w:pPr>
      <w:r>
        <w:rPr>
          <w:rFonts w:hint="eastAsia" w:ascii="宋体" w:hAnsi="宋体"/>
          <w:color w:val="auto"/>
          <w:highlight w:val="none"/>
        </w:rPr>
        <w:t>电动自行车应有车速提示音</w:t>
      </w:r>
      <w:r>
        <w:rPr>
          <w:rFonts w:hint="eastAsia" w:ascii="宋体" w:hAnsi="宋体"/>
          <w:color w:val="auto"/>
          <w:highlight w:val="none"/>
          <w:lang w:eastAsia="zh-CN"/>
        </w:rPr>
        <w:t>，该提示音可由使用者自主打开或关闭。当提示音打开时应</w:t>
      </w:r>
      <w:r>
        <w:rPr>
          <w:rFonts w:hint="eastAsia" w:ascii="宋体" w:hAnsi="宋体"/>
          <w:color w:val="auto"/>
          <w:highlight w:val="none"/>
        </w:rPr>
        <w:t>符合下列要求：</w:t>
      </w:r>
    </w:p>
    <w:p>
      <w:pPr>
        <w:numPr>
          <w:ilvl w:val="0"/>
          <w:numId w:val="17"/>
        </w:numPr>
        <w:spacing w:line="330" w:lineRule="exact"/>
        <w:rPr>
          <w:rFonts w:ascii="宋体" w:hAnsi="宋体"/>
          <w:color w:val="auto"/>
          <w:sz w:val="24"/>
          <w:szCs w:val="24"/>
          <w:highlight w:val="none"/>
        </w:rPr>
      </w:pPr>
      <w:r>
        <w:rPr>
          <w:rFonts w:hint="eastAsia" w:ascii="宋体" w:hAnsi="宋体"/>
          <w:color w:val="auto"/>
          <w:highlight w:val="none"/>
        </w:rPr>
        <w:t>当行驶车速达到</w:t>
      </w:r>
      <w:r>
        <w:rPr>
          <w:rFonts w:ascii="宋体" w:hAnsi="宋体"/>
          <w:color w:val="auto"/>
          <w:highlight w:val="none"/>
        </w:rPr>
        <w:t xml:space="preserve">15 </w:t>
      </w:r>
      <w:r>
        <w:rPr>
          <w:rFonts w:hint="eastAsia" w:ascii="宋体" w:hAnsi="宋体"/>
          <w:color w:val="auto"/>
          <w:highlight w:val="none"/>
        </w:rPr>
        <w:t>km/h时持续发出提示音；</w:t>
      </w:r>
    </w:p>
    <w:p>
      <w:pPr>
        <w:numPr>
          <w:ilvl w:val="0"/>
          <w:numId w:val="17"/>
        </w:numPr>
        <w:spacing w:line="330" w:lineRule="exact"/>
        <w:rPr>
          <w:rFonts w:ascii="宋体" w:hAnsi="宋体"/>
          <w:color w:val="auto"/>
          <w:highlight w:val="none"/>
        </w:rPr>
      </w:pPr>
      <w:r>
        <w:rPr>
          <w:rFonts w:hint="eastAsia" w:ascii="宋体" w:hAnsi="宋体"/>
          <w:color w:val="auto"/>
          <w:highlight w:val="none"/>
        </w:rPr>
        <w:t>提示音声压级范围为55 dB(A)～62</w:t>
      </w:r>
      <w:r>
        <w:rPr>
          <w:rFonts w:ascii="宋体" w:hAnsi="宋体"/>
          <w:color w:val="auto"/>
          <w:highlight w:val="none"/>
        </w:rPr>
        <w:t xml:space="preserve"> </w:t>
      </w:r>
      <w:r>
        <w:rPr>
          <w:rFonts w:hint="eastAsia" w:ascii="宋体" w:hAnsi="宋体"/>
          <w:color w:val="auto"/>
          <w:highlight w:val="none"/>
        </w:rPr>
        <w:t>dB(A)。</w:t>
      </w:r>
    </w:p>
    <w:p>
      <w:pPr>
        <w:spacing w:line="330" w:lineRule="exact"/>
        <w:ind w:firstLine="403"/>
        <w:rPr>
          <w:rFonts w:hint="eastAsia" w:ascii="宋体" w:hAnsi="宋体"/>
          <w:color w:val="auto"/>
          <w:sz w:val="18"/>
          <w:szCs w:val="18"/>
          <w:highlight w:val="none"/>
        </w:rPr>
      </w:pPr>
      <w:r>
        <w:rPr>
          <w:rFonts w:hint="eastAsia" w:ascii="黑体" w:hAnsi="黑体" w:eastAsia="黑体"/>
          <w:color w:val="auto"/>
          <w:sz w:val="18"/>
          <w:szCs w:val="18"/>
          <w:highlight w:val="none"/>
        </w:rPr>
        <w:t>注：</w:t>
      </w:r>
      <w:r>
        <w:rPr>
          <w:rFonts w:hint="eastAsia" w:ascii="宋体" w:hAnsi="宋体"/>
          <w:color w:val="auto"/>
          <w:sz w:val="18"/>
          <w:szCs w:val="18"/>
          <w:highlight w:val="none"/>
        </w:rPr>
        <w:t>车速提示音推荐采用自行车车铃音。单次发音周期可为3 s，单次</w:t>
      </w:r>
      <w:r>
        <w:rPr>
          <w:rFonts w:ascii="宋体" w:hAnsi="宋体"/>
          <w:color w:val="auto"/>
          <w:sz w:val="18"/>
          <w:szCs w:val="18"/>
          <w:highlight w:val="none"/>
        </w:rPr>
        <w:t>发音</w:t>
      </w:r>
      <w:r>
        <w:rPr>
          <w:rFonts w:hint="eastAsia" w:ascii="宋体" w:hAnsi="宋体"/>
          <w:color w:val="auto"/>
          <w:sz w:val="18"/>
          <w:szCs w:val="18"/>
          <w:highlight w:val="none"/>
        </w:rPr>
        <w:t>时间可约为700 ms。</w:t>
      </w:r>
    </w:p>
    <w:p>
      <w:pPr>
        <w:pStyle w:val="37"/>
        <w:numPr>
          <w:ilvl w:val="3"/>
          <w:numId w:val="5"/>
        </w:numPr>
        <w:spacing w:before="158" w:after="158"/>
        <w:outlineLvl w:val="3"/>
        <w:rPr>
          <w:rFonts w:hint="eastAsia" w:hAnsi="黑体"/>
          <w:color w:val="auto"/>
          <w:highlight w:val="none"/>
        </w:rPr>
      </w:pPr>
      <w:r>
        <w:rPr>
          <w:rFonts w:hint="eastAsia" w:hAnsi="黑体"/>
          <w:color w:val="auto"/>
          <w:highlight w:val="none"/>
          <w:lang w:val="en-US" w:eastAsia="zh-CN"/>
        </w:rPr>
        <w:t>车速提示音试验方法</w:t>
      </w:r>
    </w:p>
    <w:p>
      <w:pPr>
        <w:numPr>
          <w:ilvl w:val="4"/>
          <w:numId w:val="5"/>
        </w:numPr>
        <w:spacing w:line="330" w:lineRule="exact"/>
        <w:outlineLvl w:val="4"/>
        <w:rPr>
          <w:rFonts w:hint="eastAsia" w:ascii="黑体" w:hAnsi="宋体" w:eastAsia="黑体" w:cs="宋体"/>
          <w:bCs/>
          <w:color w:val="auto"/>
          <w:kern w:val="0"/>
          <w:szCs w:val="21"/>
          <w:highlight w:val="none"/>
        </w:rPr>
      </w:pPr>
      <w:r>
        <w:rPr>
          <w:rFonts w:hint="eastAsia" w:ascii="黑体" w:hAnsi="宋体" w:eastAsia="黑体" w:cs="宋体"/>
          <w:bCs/>
          <w:color w:val="auto"/>
          <w:kern w:val="0"/>
          <w:szCs w:val="21"/>
          <w:highlight w:val="none"/>
        </w:rPr>
        <w:t>提示音的车速值</w:t>
      </w:r>
    </w:p>
    <w:p>
      <w:pPr>
        <w:spacing w:line="330" w:lineRule="exact"/>
        <w:ind w:firstLine="404" w:firstLineChars="200"/>
        <w:rPr>
          <w:rFonts w:ascii="宋体" w:hAnsi="宋体"/>
          <w:color w:val="auto"/>
          <w:highlight w:val="none"/>
        </w:rPr>
      </w:pPr>
      <w:r>
        <w:rPr>
          <w:rFonts w:hint="eastAsia" w:ascii="宋体" w:hAnsi="宋体"/>
          <w:color w:val="auto"/>
          <w:highlight w:val="none"/>
        </w:rPr>
        <w:t>将试验车放置测试场地并使驱动轮离地，接通电路，调节车速至提示音鸣响，用测速表测量驱动轮的转速，再按公式（</w:t>
      </w:r>
      <w:r>
        <w:rPr>
          <w:rFonts w:ascii="宋体" w:hAnsi="宋体"/>
          <w:color w:val="auto"/>
          <w:highlight w:val="none"/>
        </w:rPr>
        <w:t>1</w:t>
      </w:r>
      <w:r>
        <w:rPr>
          <w:rFonts w:hint="eastAsia" w:ascii="宋体" w:hAnsi="宋体"/>
          <w:color w:val="auto"/>
          <w:highlight w:val="none"/>
        </w:rPr>
        <w:t>）计算起始鸣响时车速值。</w:t>
      </w:r>
    </w:p>
    <w:p>
      <w:pPr>
        <w:spacing w:line="330" w:lineRule="exact"/>
        <w:jc w:val="center"/>
        <w:rPr>
          <w:rFonts w:ascii="宋体" w:hAnsi="宋体"/>
          <w:color w:val="auto"/>
          <w:highlight w:val="none"/>
        </w:rPr>
      </w:pPr>
      <w:r>
        <w:rPr>
          <w:rFonts w:hint="eastAsia"/>
          <w:color w:val="auto"/>
          <w:highlight w:val="none"/>
        </w:rPr>
        <w:t xml:space="preserve"> </w:t>
      </w:r>
    </w:p>
    <w:p>
      <w:pPr>
        <w:jc w:val="right"/>
        <w:rPr>
          <w:rFonts w:ascii="宋体" w:hAnsi="宋体"/>
          <w:color w:val="auto"/>
          <w:highlight w:val="none"/>
        </w:rPr>
      </w:pPr>
      <w:r>
        <w:rPr>
          <w:rFonts w:hint="eastAsia" w:ascii="宋体" w:hAnsi="宋体"/>
          <w:color w:val="auto"/>
          <w:highlight w:val="none"/>
        </w:rPr>
        <w:t xml:space="preserve">               </w:t>
      </w:r>
      <w:r>
        <w:rPr>
          <w:rFonts w:ascii="宋体" w:hAnsi="宋体" w:eastAsia="宋体" w:cs="Times New Roman"/>
          <w:color w:val="auto"/>
          <w:kern w:val="2"/>
          <w:position w:val="-10"/>
          <w:sz w:val="21"/>
          <w:highlight w:val="none"/>
          <w:lang w:val="en-US" w:eastAsia="zh-CN" w:bidi="ar-SA"/>
        </w:rPr>
        <w:object>
          <v:shape id="_x0000_i1025" o:spt="75" type="#_x0000_t75" style="height:16.3pt;width:8.75pt;" o:ole="t" fillcolor="#FFFFFF" filled="f" o:preferrelative="t" stroked="f" coordsize="21600,21600">
            <v:path/>
            <v:fill on="f" color2="#FFFFFF" focussize="0,0"/>
            <v:stroke on="f"/>
            <v:imagedata r:id="rId27" gain="65536f" blacklevel="0f" gamma="0" o:title=""/>
            <o:lock v:ext="edit" position="f" selection="f" grouping="f" rotation="f" cropping="f" text="f" aspectratio="t"/>
            <w10:wrap type="none"/>
            <w10:anchorlock/>
          </v:shape>
          <o:OLEObject Type="Embed" ProgID="" ShapeID="_x0000_i1025" DrawAspect="Content" ObjectID="_1468075727" r:id="rId26">
            <o:LockedField>false</o:LockedField>
          </o:OLEObject>
        </w:object>
      </w:r>
      <w:r>
        <w:rPr>
          <w:rFonts w:ascii="宋体" w:hAnsi="宋体" w:eastAsia="宋体" w:cs="Times New Roman"/>
          <w:color w:val="auto"/>
          <w:kern w:val="2"/>
          <w:position w:val="-24"/>
          <w:sz w:val="21"/>
          <w:highlight w:val="none"/>
          <w:lang w:val="en-US" w:eastAsia="zh-CN" w:bidi="ar-SA"/>
        </w:rPr>
        <w:drawing>
          <wp:inline distT="0" distB="0" distL="114300" distR="114300">
            <wp:extent cx="1121410" cy="374015"/>
            <wp:effectExtent l="0" t="0" r="0" b="7620"/>
            <wp:docPr id="23"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Picture 2"/>
                    <pic:cNvPicPr>
                      <a:picLocks noChangeAspect="true"/>
                    </pic:cNvPicPr>
                  </pic:nvPicPr>
                  <pic:blipFill>
                    <a:blip r:embed="rId28">
                      <a:lum/>
                    </a:blip>
                    <a:stretch>
                      <a:fillRect/>
                    </a:stretch>
                  </pic:blipFill>
                  <pic:spPr>
                    <a:xfrm>
                      <a:off x="0" y="0"/>
                      <a:ext cx="1121410" cy="374015"/>
                    </a:xfrm>
                    <a:prstGeom prst="rect">
                      <a:avLst/>
                    </a:prstGeom>
                    <a:noFill/>
                    <a:ln>
                      <a:noFill/>
                    </a:ln>
                  </pic:spPr>
                </pic:pic>
              </a:graphicData>
            </a:graphic>
          </wp:inline>
        </w:drawing>
      </w:r>
      <w:r>
        <w:rPr>
          <w:rFonts w:hint="eastAsia" w:ascii="宋体" w:hAnsi="宋体"/>
          <w:color w:val="auto"/>
          <w:highlight w:val="none"/>
        </w:rPr>
        <w:t xml:space="preserve">  </w:t>
      </w:r>
      <w:r>
        <w:rPr>
          <w:rFonts w:ascii="宋体" w:hAnsi="宋体"/>
          <w:color w:val="auto"/>
          <w:highlight w:val="none"/>
        </w:rPr>
        <w:t>………………………………………</w:t>
      </w: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w:t>
      </w:r>
    </w:p>
    <w:p>
      <w:pPr>
        <w:ind w:firstLine="390"/>
        <w:rPr>
          <w:rFonts w:ascii="宋体" w:hAnsi="宋体"/>
          <w:color w:val="auto"/>
          <w:szCs w:val="21"/>
          <w:highlight w:val="none"/>
        </w:rPr>
      </w:pPr>
      <w:r>
        <w:rPr>
          <w:rFonts w:hint="eastAsia" w:ascii="宋体" w:hAnsi="宋体"/>
          <w:color w:val="auto"/>
          <w:szCs w:val="21"/>
          <w:highlight w:val="none"/>
        </w:rPr>
        <w:t>式中：</w:t>
      </w:r>
    </w:p>
    <w:p>
      <w:pPr>
        <w:ind w:firstLine="390"/>
        <w:rPr>
          <w:rFonts w:ascii="宋体" w:hAnsi="宋体"/>
          <w:color w:val="auto"/>
          <w:szCs w:val="21"/>
          <w:highlight w:val="none"/>
        </w:rPr>
      </w:pPr>
      <w:r>
        <w:rPr>
          <w:rFonts w:ascii="宋体" w:hAnsi="宋体" w:eastAsia="宋体" w:cs="Times New Roman"/>
          <w:color w:val="auto"/>
          <w:kern w:val="2"/>
          <w:position w:val="-6"/>
          <w:sz w:val="21"/>
          <w:szCs w:val="21"/>
          <w:highlight w:val="none"/>
          <w:lang w:val="en-US" w:eastAsia="zh-CN" w:bidi="ar-SA"/>
        </w:rPr>
        <w:drawing>
          <wp:inline distT="0" distB="0" distL="114300" distR="114300">
            <wp:extent cx="127000" cy="135255"/>
            <wp:effectExtent l="0" t="0" r="0" b="0"/>
            <wp:docPr id="24" name="Picture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true"/>
                    </pic:cNvPicPr>
                  </pic:nvPicPr>
                  <pic:blipFill>
                    <a:blip r:embed="rId29">
                      <a:lum/>
                    </a:blip>
                    <a:stretch>
                      <a:fillRect/>
                    </a:stretch>
                  </pic:blipFill>
                  <pic:spPr>
                    <a:xfrm>
                      <a:off x="0" y="0"/>
                      <a:ext cx="127000" cy="135255"/>
                    </a:xfrm>
                    <a:prstGeom prst="rect">
                      <a:avLst/>
                    </a:prstGeom>
                    <a:noFill/>
                    <a:ln>
                      <a:noFill/>
                    </a:ln>
                  </pic:spPr>
                </pic:pic>
              </a:graphicData>
            </a:graphic>
          </wp:inline>
        </w:drawing>
      </w:r>
      <w:r>
        <w:rPr>
          <w:rFonts w:hint="eastAsia" w:ascii="宋体" w:hAnsi="宋体"/>
          <w:i/>
          <w:color w:val="auto"/>
          <w:szCs w:val="21"/>
          <w:highlight w:val="none"/>
        </w:rPr>
        <w:t xml:space="preserve"> </w:t>
      </w:r>
      <w:r>
        <w:rPr>
          <w:rFonts w:hint="eastAsia" w:ascii="宋体" w:hAnsi="宋体"/>
          <w:color w:val="auto"/>
          <w:szCs w:val="21"/>
          <w:highlight w:val="none"/>
        </w:rPr>
        <w:t>—</w:t>
      </w:r>
      <w:r>
        <w:rPr>
          <w:rFonts w:hint="eastAsia" w:ascii="宋体" w:hAnsi="宋体"/>
          <w:i/>
          <w:color w:val="auto"/>
          <w:szCs w:val="21"/>
          <w:highlight w:val="none"/>
        </w:rPr>
        <w:t xml:space="preserve"> </w:t>
      </w:r>
      <w:r>
        <w:rPr>
          <w:rFonts w:hint="eastAsia" w:ascii="宋体" w:hAnsi="宋体"/>
          <w:color w:val="auto"/>
          <w:szCs w:val="21"/>
          <w:highlight w:val="none"/>
        </w:rPr>
        <w:t>车速，单位为千米每小时，（km/h）；</w:t>
      </w:r>
    </w:p>
    <w:p>
      <w:pPr>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i/>
          <w:iCs/>
          <w:color w:val="auto"/>
          <w:szCs w:val="21"/>
          <w:highlight w:val="none"/>
        </w:rPr>
        <w:t>D</w:t>
      </w:r>
      <w:r>
        <w:rPr>
          <w:rFonts w:hint="eastAsia" w:ascii="宋体" w:hAnsi="宋体"/>
          <w:color w:val="auto"/>
          <w:szCs w:val="21"/>
          <w:highlight w:val="none"/>
        </w:rPr>
        <w:t xml:space="preserve">  — 驱动轮直径，单位为米，（m）；</w:t>
      </w:r>
    </w:p>
    <w:p>
      <w:pPr>
        <w:ind w:firstLine="390"/>
        <w:rPr>
          <w:rFonts w:ascii="宋体" w:hAnsi="宋体"/>
          <w:color w:val="auto"/>
          <w:highlight w:val="none"/>
        </w:rPr>
      </w:pPr>
      <w:r>
        <w:rPr>
          <w:rFonts w:hint="eastAsia" w:ascii="宋体" w:hAnsi="宋体"/>
          <w:i/>
          <w:color w:val="auto"/>
          <w:szCs w:val="21"/>
          <w:highlight w:val="none"/>
        </w:rPr>
        <w:t xml:space="preserve">n  </w:t>
      </w:r>
      <w:r>
        <w:rPr>
          <w:rFonts w:hint="eastAsia" w:ascii="宋体" w:hAnsi="宋体"/>
          <w:color w:val="auto"/>
          <w:szCs w:val="21"/>
          <w:highlight w:val="none"/>
        </w:rPr>
        <w:t>— 驱动轮转速，单位为转每分钟，（r/min）。</w:t>
      </w:r>
    </w:p>
    <w:p>
      <w:pPr>
        <w:numPr>
          <w:ilvl w:val="4"/>
          <w:numId w:val="5"/>
        </w:numPr>
        <w:spacing w:line="330" w:lineRule="exact"/>
        <w:outlineLvl w:val="4"/>
        <w:rPr>
          <w:rFonts w:hint="eastAsia" w:ascii="黑体" w:hAnsi="宋体" w:eastAsia="黑体" w:cs="宋体"/>
          <w:bCs/>
          <w:color w:val="auto"/>
          <w:kern w:val="0"/>
          <w:szCs w:val="21"/>
          <w:highlight w:val="none"/>
        </w:rPr>
      </w:pPr>
      <w:r>
        <w:rPr>
          <w:rFonts w:hint="eastAsia" w:ascii="黑体" w:hAnsi="宋体" w:eastAsia="黑体" w:cs="宋体"/>
          <w:bCs/>
          <w:color w:val="auto"/>
          <w:kern w:val="0"/>
          <w:szCs w:val="21"/>
          <w:highlight w:val="none"/>
        </w:rPr>
        <w:t>提示音声压级</w:t>
      </w:r>
    </w:p>
    <w:p>
      <w:pPr>
        <w:spacing w:line="330" w:lineRule="exact"/>
        <w:ind w:firstLine="404" w:firstLineChars="200"/>
        <w:rPr>
          <w:rFonts w:ascii="宋体" w:hAnsi="宋体"/>
          <w:color w:val="auto"/>
          <w:highlight w:val="none"/>
        </w:rPr>
      </w:pPr>
      <w:r>
        <w:rPr>
          <w:rFonts w:hint="eastAsia" w:ascii="宋体" w:hAnsi="宋体"/>
          <w:color w:val="auto"/>
          <w:highlight w:val="none"/>
        </w:rPr>
        <w:t>提示音</w:t>
      </w:r>
      <w:r>
        <w:rPr>
          <w:rFonts w:ascii="宋体" w:hAnsi="宋体"/>
          <w:color w:val="auto"/>
          <w:highlight w:val="none"/>
        </w:rPr>
        <w:t>声压级</w:t>
      </w:r>
      <w:r>
        <w:rPr>
          <w:rFonts w:hint="eastAsia" w:ascii="宋体" w:hAnsi="宋体"/>
          <w:color w:val="auto"/>
          <w:highlight w:val="none"/>
        </w:rPr>
        <w:t>按下列规定</w:t>
      </w:r>
      <w:r>
        <w:rPr>
          <w:rFonts w:ascii="宋体" w:hAnsi="宋体"/>
          <w:color w:val="auto"/>
          <w:highlight w:val="none"/>
        </w:rPr>
        <w:t>测量：</w:t>
      </w:r>
    </w:p>
    <w:p>
      <w:pPr>
        <w:numPr>
          <w:ilvl w:val="1"/>
          <w:numId w:val="16"/>
        </w:numPr>
        <w:spacing w:line="330" w:lineRule="exact"/>
        <w:ind w:left="709"/>
        <w:rPr>
          <w:rFonts w:ascii="宋体" w:hAnsi="宋体"/>
          <w:color w:val="auto"/>
          <w:highlight w:val="none"/>
        </w:rPr>
      </w:pPr>
      <w:r>
        <w:rPr>
          <w:rFonts w:hint="eastAsia" w:ascii="宋体" w:hAnsi="宋体"/>
          <w:color w:val="auto"/>
          <w:highlight w:val="none"/>
        </w:rPr>
        <w:t>测试环境：</w:t>
      </w:r>
    </w:p>
    <w:p>
      <w:pPr>
        <w:numPr>
          <w:ilvl w:val="0"/>
          <w:numId w:val="18"/>
        </w:numPr>
        <w:tabs>
          <w:tab w:val="clear" w:pos="840"/>
        </w:tabs>
        <w:spacing w:line="330" w:lineRule="exact"/>
        <w:ind w:left="1134"/>
        <w:rPr>
          <w:rFonts w:ascii="宋体" w:hAnsi="宋体"/>
          <w:color w:val="auto"/>
          <w:highlight w:val="none"/>
        </w:rPr>
      </w:pPr>
      <w:r>
        <w:rPr>
          <w:rFonts w:hint="eastAsia" w:ascii="宋体" w:hAnsi="宋体"/>
          <w:color w:val="auto"/>
          <w:highlight w:val="none"/>
        </w:rPr>
        <w:t>测试</w:t>
      </w:r>
      <w:r>
        <w:rPr>
          <w:color w:val="auto"/>
          <w:highlight w:val="none"/>
        </w:rPr>
        <w:t>场地为表面干燥的由混凝土、沥青或具有高反射能力的硬材料（不包括压实泥土或其他天然材料</w:t>
      </w:r>
      <w:r>
        <w:rPr>
          <w:rFonts w:ascii="宋体" w:hAnsi="宋体"/>
          <w:color w:val="auto"/>
          <w:highlight w:val="none"/>
        </w:rPr>
        <w:t>）构成的平坦地面。场地内划出一呈长方形的</w:t>
      </w:r>
      <w:r>
        <w:rPr>
          <w:rFonts w:hint="eastAsia" w:ascii="宋体" w:hAnsi="宋体"/>
          <w:color w:val="auto"/>
          <w:highlight w:val="none"/>
        </w:rPr>
        <w:t>测试</w:t>
      </w:r>
      <w:r>
        <w:rPr>
          <w:rFonts w:ascii="宋体" w:hAnsi="宋体"/>
          <w:color w:val="auto"/>
          <w:highlight w:val="none"/>
        </w:rPr>
        <w:t>区域，长方形四边距</w:t>
      </w:r>
      <w:r>
        <w:rPr>
          <w:rFonts w:hint="eastAsia" w:ascii="宋体" w:hAnsi="宋体"/>
          <w:color w:val="auto"/>
          <w:highlight w:val="none"/>
        </w:rPr>
        <w:t>试验</w:t>
      </w:r>
      <w:r>
        <w:rPr>
          <w:rFonts w:ascii="宋体" w:hAnsi="宋体"/>
          <w:color w:val="auto"/>
          <w:highlight w:val="none"/>
        </w:rPr>
        <w:t>车外廓（不包括</w:t>
      </w:r>
      <w:r>
        <w:rPr>
          <w:rFonts w:hint="eastAsia" w:ascii="宋体" w:hAnsi="宋体"/>
          <w:color w:val="auto"/>
          <w:highlight w:val="none"/>
        </w:rPr>
        <w:t>车把</w:t>
      </w:r>
      <w:r>
        <w:rPr>
          <w:rFonts w:ascii="宋体" w:hAnsi="宋体"/>
          <w:color w:val="auto"/>
          <w:highlight w:val="none"/>
        </w:rPr>
        <w:t>）至少3</w:t>
      </w:r>
      <w:r>
        <w:rPr>
          <w:rFonts w:hint="eastAsia" w:ascii="宋体" w:hAnsi="宋体"/>
          <w:color w:val="auto"/>
          <w:highlight w:val="none"/>
        </w:rPr>
        <w:t xml:space="preserve"> </w:t>
      </w:r>
      <w:r>
        <w:rPr>
          <w:rFonts w:ascii="宋体" w:hAnsi="宋体"/>
          <w:color w:val="auto"/>
          <w:highlight w:val="none"/>
        </w:rPr>
        <w:t>m，在此范围内不得有影响声级计读数的障碍物存在。声级计传声器离道路边缘的距离应</w:t>
      </w:r>
      <w:r>
        <w:rPr>
          <w:rFonts w:hint="eastAsia" w:ascii="宋体" w:hAnsi="宋体"/>
          <w:color w:val="auto"/>
          <w:highlight w:val="none"/>
        </w:rPr>
        <w:t>当</w:t>
      </w:r>
      <w:r>
        <w:rPr>
          <w:rFonts w:ascii="宋体" w:hAnsi="宋体"/>
          <w:color w:val="auto"/>
          <w:highlight w:val="none"/>
        </w:rPr>
        <w:t>不小于1</w:t>
      </w:r>
      <w:r>
        <w:rPr>
          <w:rFonts w:hint="eastAsia" w:ascii="宋体" w:hAnsi="宋体"/>
          <w:color w:val="auto"/>
          <w:highlight w:val="none"/>
        </w:rPr>
        <w:t xml:space="preserve"> </w:t>
      </w:r>
      <w:r>
        <w:rPr>
          <w:rFonts w:ascii="宋体" w:hAnsi="宋体"/>
          <w:color w:val="auto"/>
          <w:highlight w:val="none"/>
        </w:rPr>
        <w:t>m。 </w:t>
      </w:r>
    </w:p>
    <w:p>
      <w:pPr>
        <w:numPr>
          <w:ilvl w:val="0"/>
          <w:numId w:val="18"/>
        </w:numPr>
        <w:tabs>
          <w:tab w:val="clear" w:pos="840"/>
        </w:tabs>
        <w:spacing w:line="330" w:lineRule="exact"/>
        <w:ind w:left="1134"/>
        <w:rPr>
          <w:rFonts w:ascii="宋体" w:hAnsi="宋体"/>
          <w:color w:val="auto"/>
          <w:highlight w:val="none"/>
        </w:rPr>
      </w:pPr>
      <w:r>
        <w:rPr>
          <w:rFonts w:hint="eastAsia" w:ascii="宋体" w:hAnsi="宋体"/>
          <w:color w:val="auto"/>
          <w:highlight w:val="none"/>
        </w:rPr>
        <w:t>测试</w:t>
      </w:r>
      <w:r>
        <w:rPr>
          <w:rFonts w:ascii="宋体" w:hAnsi="宋体"/>
          <w:color w:val="auto"/>
          <w:highlight w:val="none"/>
        </w:rPr>
        <w:t>时除</w:t>
      </w:r>
      <w:r>
        <w:rPr>
          <w:rFonts w:hint="eastAsia" w:ascii="宋体" w:hAnsi="宋体"/>
          <w:color w:val="auto"/>
          <w:highlight w:val="none"/>
        </w:rPr>
        <w:t>测试</w:t>
      </w:r>
      <w:r>
        <w:rPr>
          <w:rFonts w:ascii="宋体" w:hAnsi="宋体"/>
          <w:color w:val="auto"/>
          <w:highlight w:val="none"/>
        </w:rPr>
        <w:t>人员和</w:t>
      </w:r>
      <w:r>
        <w:rPr>
          <w:rFonts w:hint="eastAsia" w:ascii="宋体" w:hAnsi="宋体"/>
          <w:color w:val="auto"/>
          <w:highlight w:val="none"/>
        </w:rPr>
        <w:t>骑行者</w:t>
      </w:r>
      <w:r>
        <w:rPr>
          <w:rFonts w:ascii="宋体" w:hAnsi="宋体"/>
          <w:color w:val="auto"/>
          <w:highlight w:val="none"/>
        </w:rPr>
        <w:t>外，在</w:t>
      </w:r>
      <w:r>
        <w:rPr>
          <w:rFonts w:hint="eastAsia" w:ascii="宋体" w:hAnsi="宋体"/>
          <w:color w:val="auto"/>
          <w:highlight w:val="none"/>
        </w:rPr>
        <w:t>测试</w:t>
      </w:r>
      <w:r>
        <w:rPr>
          <w:rFonts w:ascii="宋体" w:hAnsi="宋体"/>
          <w:color w:val="auto"/>
          <w:highlight w:val="none"/>
        </w:rPr>
        <w:t>区域内不得有其他人员。</w:t>
      </w:r>
      <w:r>
        <w:rPr>
          <w:rFonts w:hint="eastAsia" w:ascii="宋体" w:hAnsi="宋体"/>
          <w:color w:val="auto"/>
          <w:highlight w:val="none"/>
        </w:rPr>
        <w:t>测试</w:t>
      </w:r>
      <w:r>
        <w:rPr>
          <w:rFonts w:ascii="宋体" w:hAnsi="宋体"/>
          <w:color w:val="auto"/>
          <w:highlight w:val="none"/>
        </w:rPr>
        <w:t>人员和</w:t>
      </w:r>
      <w:r>
        <w:rPr>
          <w:rFonts w:hint="eastAsia" w:ascii="宋体" w:hAnsi="宋体"/>
          <w:color w:val="auto"/>
          <w:highlight w:val="none"/>
        </w:rPr>
        <w:t>骑行者</w:t>
      </w:r>
      <w:r>
        <w:rPr>
          <w:rFonts w:ascii="宋体" w:hAnsi="宋体"/>
          <w:color w:val="auto"/>
          <w:highlight w:val="none"/>
        </w:rPr>
        <w:t>的位置不得影响仪表读数。 </w:t>
      </w:r>
    </w:p>
    <w:p>
      <w:pPr>
        <w:numPr>
          <w:ilvl w:val="0"/>
          <w:numId w:val="18"/>
        </w:numPr>
        <w:tabs>
          <w:tab w:val="clear" w:pos="840"/>
        </w:tabs>
        <w:spacing w:line="330" w:lineRule="exact"/>
        <w:ind w:left="1134"/>
        <w:rPr>
          <w:rFonts w:ascii="宋体" w:hAnsi="宋体"/>
          <w:color w:val="auto"/>
          <w:highlight w:val="none"/>
        </w:rPr>
      </w:pPr>
      <w:r>
        <w:rPr>
          <w:rFonts w:hint="eastAsia" w:ascii="宋体" w:hAnsi="宋体"/>
          <w:color w:val="auto"/>
          <w:highlight w:val="none"/>
        </w:rPr>
        <w:t>测试</w:t>
      </w:r>
      <w:r>
        <w:rPr>
          <w:rFonts w:ascii="宋体" w:hAnsi="宋体"/>
          <w:color w:val="auto"/>
          <w:highlight w:val="none"/>
        </w:rPr>
        <w:t>在无雨、无雪且风速不大于3</w:t>
      </w:r>
      <w:r>
        <w:rPr>
          <w:rFonts w:hint="eastAsia" w:ascii="宋体" w:hAnsi="宋体"/>
          <w:color w:val="auto"/>
          <w:highlight w:val="none"/>
        </w:rPr>
        <w:t xml:space="preserve"> </w:t>
      </w:r>
      <w:r>
        <w:rPr>
          <w:rFonts w:ascii="宋体" w:hAnsi="宋体"/>
          <w:color w:val="auto"/>
          <w:highlight w:val="none"/>
        </w:rPr>
        <w:t>m/s的气候条件下进行。</w:t>
      </w:r>
      <w:r>
        <w:rPr>
          <w:rFonts w:hint="eastAsia" w:ascii="宋体" w:hAnsi="宋体"/>
          <w:color w:val="auto"/>
          <w:highlight w:val="none"/>
        </w:rPr>
        <w:t>测试</w:t>
      </w:r>
      <w:r>
        <w:rPr>
          <w:rFonts w:ascii="宋体" w:hAnsi="宋体"/>
          <w:color w:val="auto"/>
          <w:highlight w:val="none"/>
        </w:rPr>
        <w:t>时排除阵风对声级计读数的影响。 </w:t>
      </w:r>
    </w:p>
    <w:p>
      <w:pPr>
        <w:numPr>
          <w:ilvl w:val="0"/>
          <w:numId w:val="18"/>
        </w:numPr>
        <w:tabs>
          <w:tab w:val="clear" w:pos="840"/>
        </w:tabs>
        <w:spacing w:line="330" w:lineRule="exact"/>
        <w:ind w:left="1134"/>
        <w:rPr>
          <w:rFonts w:ascii="宋体" w:hAnsi="宋体"/>
          <w:color w:val="auto"/>
          <w:highlight w:val="none"/>
        </w:rPr>
      </w:pPr>
      <w:r>
        <w:rPr>
          <w:rFonts w:hint="eastAsia" w:ascii="宋体" w:hAnsi="宋体"/>
          <w:color w:val="auto"/>
          <w:highlight w:val="none"/>
        </w:rPr>
        <w:t>测试</w:t>
      </w:r>
      <w:r>
        <w:rPr>
          <w:rFonts w:ascii="宋体" w:hAnsi="宋体"/>
          <w:color w:val="auto"/>
          <w:highlight w:val="none"/>
        </w:rPr>
        <w:t>过程中，</w:t>
      </w:r>
      <w:r>
        <w:rPr>
          <w:rFonts w:hint="eastAsia" w:ascii="宋体" w:hAnsi="宋体"/>
          <w:color w:val="auto"/>
          <w:highlight w:val="none"/>
        </w:rPr>
        <w:t>背景</w:t>
      </w:r>
      <w:r>
        <w:rPr>
          <w:rFonts w:ascii="宋体" w:hAnsi="宋体"/>
          <w:color w:val="auto"/>
          <w:highlight w:val="none"/>
        </w:rPr>
        <w:t>噪声（A计权声级）</w:t>
      </w:r>
      <w:r>
        <w:rPr>
          <w:rFonts w:hint="eastAsia" w:ascii="宋体" w:hAnsi="宋体"/>
          <w:color w:val="auto"/>
          <w:highlight w:val="none"/>
        </w:rPr>
        <w:t>不高于45 dB(A</w:t>
      </w:r>
      <w:r>
        <w:rPr>
          <w:rFonts w:hint="eastAsia" w:ascii="宋体" w:hAnsi="宋体"/>
          <w:color w:val="auto"/>
          <w:highlight w:val="none"/>
          <w:lang w:val="en-US" w:eastAsia="zh-CN"/>
        </w:rPr>
        <w:t>)。</w:t>
      </w:r>
    </w:p>
    <w:p>
      <w:pPr>
        <w:numPr>
          <w:ilvl w:val="1"/>
          <w:numId w:val="16"/>
        </w:numPr>
        <w:spacing w:line="330" w:lineRule="exact"/>
        <w:ind w:left="709"/>
        <w:rPr>
          <w:rFonts w:ascii="宋体" w:hAnsi="宋体"/>
          <w:color w:val="auto"/>
          <w:highlight w:val="none"/>
        </w:rPr>
      </w:pPr>
      <w:r>
        <w:rPr>
          <w:rFonts w:hint="eastAsia" w:ascii="宋体" w:hAnsi="宋体"/>
          <w:color w:val="auto"/>
          <w:highlight w:val="none"/>
        </w:rPr>
        <w:t>试验方法：</w:t>
      </w:r>
    </w:p>
    <w:p>
      <w:pPr>
        <w:numPr>
          <w:ilvl w:val="0"/>
          <w:numId w:val="19"/>
        </w:numPr>
        <w:spacing w:line="330" w:lineRule="atLeast"/>
        <w:ind w:left="1134"/>
        <w:rPr>
          <w:rFonts w:ascii="宋体" w:hAnsi="宋体"/>
          <w:color w:val="auto"/>
          <w:highlight w:val="none"/>
        </w:rPr>
      </w:pPr>
      <w:r>
        <w:rPr>
          <w:rFonts w:hint="eastAsia" w:ascii="宋体" w:hAnsi="宋体"/>
          <w:color w:val="auto"/>
          <w:highlight w:val="none"/>
        </w:rPr>
        <w:t>声学测量仪器：声压级的测量采用一级精度的声级计进行。</w:t>
      </w:r>
    </w:p>
    <w:p>
      <w:pPr>
        <w:numPr>
          <w:ilvl w:val="0"/>
          <w:numId w:val="19"/>
        </w:numPr>
        <w:tabs>
          <w:tab w:val="clear" w:pos="0"/>
        </w:tabs>
        <w:spacing w:line="330" w:lineRule="atLeast"/>
        <w:ind w:left="1132" w:leftChars="352" w:hanging="421"/>
        <w:rPr>
          <w:rFonts w:ascii="宋体" w:hAnsi="宋体"/>
          <w:color w:val="auto"/>
          <w:highlight w:val="none"/>
          <w:u w:val="wave" w:color="FF0000"/>
        </w:rPr>
      </w:pPr>
      <w:r>
        <w:rPr>
          <w:rFonts w:hint="eastAsia" w:ascii="宋体" w:hAnsi="宋体"/>
          <w:color w:val="auto"/>
          <w:highlight w:val="none"/>
        </w:rPr>
        <w:t>将试验车放置测试场地并使驱动轮离地，在车辆左右两侧垂直于车身中心距离2 m，高度为1.2 m 处分别</w:t>
      </w:r>
      <w:r>
        <w:rPr>
          <w:rFonts w:hint="eastAsia" w:ascii="宋体" w:hAnsi="宋体"/>
          <w:color w:val="auto"/>
          <w:szCs w:val="21"/>
          <w:highlight w:val="none"/>
        </w:rPr>
        <w:t>放置声级计</w:t>
      </w:r>
      <w:r>
        <w:rPr>
          <w:rFonts w:hint="eastAsia" w:ascii="宋体" w:hAnsi="宋体"/>
          <w:color w:val="auto"/>
          <w:highlight w:val="none"/>
        </w:rPr>
        <w:t>进行测量。</w:t>
      </w:r>
    </w:p>
    <w:p>
      <w:pPr>
        <w:numPr>
          <w:ilvl w:val="0"/>
          <w:numId w:val="19"/>
        </w:numPr>
        <w:spacing w:line="330" w:lineRule="exact"/>
        <w:ind w:left="1134"/>
        <w:rPr>
          <w:rFonts w:ascii="宋体" w:hAnsi="宋体"/>
          <w:color w:val="auto"/>
          <w:highlight w:val="none"/>
        </w:rPr>
      </w:pPr>
      <w:r>
        <w:rPr>
          <w:rFonts w:hint="eastAsia" w:ascii="宋体" w:hAnsi="宋体"/>
          <w:color w:val="auto"/>
          <w:highlight w:val="none"/>
        </w:rPr>
        <w:t>接通电路调节车速至提示音响，分别读取声级计的最大读数，并计算出</w:t>
      </w:r>
      <w:r>
        <w:rPr>
          <w:rFonts w:hint="eastAsia" w:ascii="宋体" w:hAnsi="宋体"/>
          <w:color w:val="auto"/>
          <w:szCs w:val="21"/>
          <w:highlight w:val="none"/>
        </w:rPr>
        <w:t>左右两侧声级计的读数平均值</w:t>
      </w:r>
      <w:r>
        <w:rPr>
          <w:rFonts w:hint="eastAsia" w:ascii="宋体" w:hAnsi="宋体"/>
          <w:color w:val="auto"/>
          <w:highlight w:val="none"/>
        </w:rPr>
        <w:t>（保留整数位）</w:t>
      </w:r>
      <w:r>
        <w:rPr>
          <w:rFonts w:hint="eastAsia" w:ascii="宋体" w:hAnsi="宋体"/>
          <w:color w:val="auto"/>
          <w:szCs w:val="21"/>
          <w:highlight w:val="none"/>
        </w:rPr>
        <w:t>。</w:t>
      </w:r>
    </w:p>
    <w:p>
      <w:pPr>
        <w:pStyle w:val="38"/>
        <w:numPr>
          <w:ilvl w:val="2"/>
          <w:numId w:val="5"/>
        </w:numPr>
        <w:spacing w:before="158" w:after="158"/>
        <w:outlineLvl w:val="2"/>
        <w:rPr>
          <w:color w:val="auto"/>
          <w:highlight w:val="none"/>
        </w:rPr>
      </w:pPr>
      <w:bookmarkStart w:id="323" w:name="_Toc442"/>
      <w:bookmarkStart w:id="324" w:name="_Toc17104"/>
      <w:bookmarkStart w:id="325" w:name="_Toc28734"/>
      <w:bookmarkStart w:id="326" w:name="_Toc23137"/>
      <w:bookmarkStart w:id="327" w:name="_Toc815"/>
      <w:bookmarkStart w:id="328" w:name="_Toc20382"/>
      <w:bookmarkStart w:id="329" w:name="OLE_LINK7"/>
      <w:r>
        <w:rPr>
          <w:rFonts w:hint="eastAsia" w:hAnsi="黑体"/>
          <w:color w:val="auto"/>
          <w:highlight w:val="none"/>
        </w:rPr>
        <w:t>淋水涉水性能</w:t>
      </w:r>
      <w:bookmarkEnd w:id="323"/>
      <w:bookmarkEnd w:id="324"/>
      <w:bookmarkEnd w:id="325"/>
      <w:bookmarkEnd w:id="326"/>
      <w:bookmarkEnd w:id="327"/>
      <w:bookmarkEnd w:id="328"/>
    </w:p>
    <w:p>
      <w:pPr>
        <w:pStyle w:val="37"/>
        <w:numPr>
          <w:ilvl w:val="3"/>
          <w:numId w:val="5"/>
        </w:numPr>
        <w:spacing w:before="158" w:after="158"/>
        <w:outlineLvl w:val="3"/>
        <w:rPr>
          <w:rFonts w:hAnsi="黑体"/>
          <w:color w:val="auto"/>
          <w:highlight w:val="none"/>
        </w:rPr>
      </w:pPr>
      <w:r>
        <w:rPr>
          <w:rFonts w:hint="eastAsia" w:hAnsi="黑体"/>
          <w:color w:val="auto"/>
          <w:highlight w:val="none"/>
          <w:lang w:val="en-US" w:eastAsia="zh-CN"/>
        </w:rPr>
        <w:t>淋水涉水要求</w:t>
      </w:r>
    </w:p>
    <w:p>
      <w:pPr>
        <w:ind w:firstLine="425"/>
        <w:rPr>
          <w:rFonts w:hint="eastAsia" w:ascii="宋体" w:hAnsi="宋体"/>
          <w:color w:val="auto"/>
          <w:highlight w:val="none"/>
        </w:rPr>
      </w:pPr>
      <w:r>
        <w:rPr>
          <w:rFonts w:hint="eastAsia" w:ascii="宋体"/>
          <w:color w:val="auto"/>
          <w:highlight w:val="none"/>
        </w:rPr>
        <w:t>按</w:t>
      </w:r>
      <w:r>
        <w:rPr>
          <w:rFonts w:hint="eastAsia" w:ascii="宋体"/>
          <w:color w:val="auto"/>
          <w:highlight w:val="none"/>
          <w:lang w:val="en-US" w:eastAsia="zh-CN"/>
        </w:rPr>
        <w:t>6</w:t>
      </w:r>
      <w:r>
        <w:rPr>
          <w:rFonts w:hint="eastAsia" w:ascii="宋体"/>
          <w:color w:val="auto"/>
          <w:highlight w:val="none"/>
        </w:rPr>
        <w:t>.</w:t>
      </w:r>
      <w:r>
        <w:rPr>
          <w:rFonts w:hint="eastAsia" w:ascii="宋体"/>
          <w:color w:val="auto"/>
          <w:highlight w:val="none"/>
          <w:lang w:val="en-US" w:eastAsia="zh-CN"/>
        </w:rPr>
        <w:t>1</w:t>
      </w:r>
      <w:r>
        <w:rPr>
          <w:rFonts w:hint="eastAsia" w:ascii="宋体"/>
          <w:color w:val="auto"/>
          <w:highlight w:val="none"/>
        </w:rPr>
        <w:t>.</w:t>
      </w:r>
      <w:r>
        <w:rPr>
          <w:rFonts w:ascii="宋体"/>
          <w:color w:val="auto"/>
          <w:highlight w:val="none"/>
        </w:rPr>
        <w:t>8</w:t>
      </w:r>
      <w:r>
        <w:rPr>
          <w:rFonts w:hint="eastAsia" w:ascii="宋体"/>
          <w:color w:val="auto"/>
          <w:highlight w:val="none"/>
          <w:lang w:val="en-US" w:eastAsia="zh-CN"/>
        </w:rPr>
        <w:t>.2</w:t>
      </w:r>
      <w:r>
        <w:rPr>
          <w:rFonts w:hint="eastAsia" w:ascii="宋体"/>
          <w:color w:val="auto"/>
          <w:highlight w:val="none"/>
        </w:rPr>
        <w:t>规定</w:t>
      </w:r>
      <w:r>
        <w:rPr>
          <w:rFonts w:ascii="宋体"/>
          <w:color w:val="auto"/>
          <w:highlight w:val="none"/>
        </w:rPr>
        <w:t>的</w:t>
      </w:r>
      <w:r>
        <w:rPr>
          <w:rFonts w:hint="eastAsia" w:ascii="宋体"/>
          <w:color w:val="auto"/>
          <w:highlight w:val="none"/>
        </w:rPr>
        <w:t>淋水涉水试验方法进行</w:t>
      </w:r>
      <w:r>
        <w:rPr>
          <w:rFonts w:ascii="宋体"/>
          <w:color w:val="auto"/>
          <w:highlight w:val="none"/>
        </w:rPr>
        <w:t>试验，试验</w:t>
      </w:r>
      <w:r>
        <w:rPr>
          <w:rFonts w:hint="eastAsia" w:ascii="宋体"/>
          <w:color w:val="auto"/>
          <w:highlight w:val="none"/>
        </w:rPr>
        <w:t>后，电动自行车应可以</w:t>
      </w:r>
      <w:r>
        <w:rPr>
          <w:rFonts w:ascii="宋体"/>
          <w:color w:val="auto"/>
          <w:highlight w:val="none"/>
        </w:rPr>
        <w:t>正常</w:t>
      </w:r>
      <w:r>
        <w:rPr>
          <w:rFonts w:hint="eastAsia" w:ascii="宋体"/>
          <w:color w:val="auto"/>
          <w:highlight w:val="none"/>
        </w:rPr>
        <w:t>骑行，</w:t>
      </w:r>
      <w:r>
        <w:rPr>
          <w:rFonts w:hint="eastAsia" w:ascii="宋体" w:hAnsi="宋体"/>
          <w:color w:val="auto"/>
          <w:highlight w:val="none"/>
        </w:rPr>
        <w:t>各电器部件功能正常，绝缘电阻值应大于或</w:t>
      </w:r>
      <w:r>
        <w:rPr>
          <w:rFonts w:ascii="宋体" w:hAnsi="宋体"/>
          <w:color w:val="auto"/>
          <w:highlight w:val="none"/>
        </w:rPr>
        <w:t>等于1</w:t>
      </w:r>
      <w:r>
        <w:rPr>
          <w:rFonts w:hint="eastAsia" w:ascii="宋体" w:hAnsi="宋体"/>
          <w:color w:val="auto"/>
          <w:highlight w:val="none"/>
        </w:rPr>
        <w:t xml:space="preserve"> MΩ。</w:t>
      </w:r>
    </w:p>
    <w:p>
      <w:pPr>
        <w:pStyle w:val="37"/>
        <w:numPr>
          <w:ilvl w:val="3"/>
          <w:numId w:val="5"/>
        </w:numPr>
        <w:spacing w:before="158" w:after="158"/>
        <w:outlineLvl w:val="3"/>
        <w:rPr>
          <w:rFonts w:hint="eastAsia" w:hAnsi="黑体"/>
          <w:color w:val="auto"/>
          <w:highlight w:val="none"/>
        </w:rPr>
      </w:pPr>
      <w:r>
        <w:rPr>
          <w:rFonts w:hint="eastAsia" w:hAnsi="黑体"/>
          <w:color w:val="auto"/>
          <w:highlight w:val="none"/>
          <w:lang w:val="en-US" w:eastAsia="zh-CN"/>
        </w:rPr>
        <w:t>淋水涉水试验方法</w:t>
      </w:r>
    </w:p>
    <w:p>
      <w:pPr>
        <w:numPr>
          <w:ilvl w:val="4"/>
          <w:numId w:val="5"/>
        </w:numPr>
        <w:spacing w:line="330" w:lineRule="exact"/>
        <w:outlineLvl w:val="4"/>
        <w:rPr>
          <w:rFonts w:hint="eastAsia" w:ascii="黑体" w:hAnsi="宋体" w:eastAsia="黑体" w:cs="宋体"/>
          <w:bCs/>
          <w:color w:val="auto"/>
          <w:kern w:val="0"/>
          <w:szCs w:val="21"/>
          <w:highlight w:val="none"/>
        </w:rPr>
      </w:pPr>
      <w:r>
        <w:rPr>
          <w:rFonts w:hint="eastAsia" w:ascii="黑体" w:hAnsi="宋体" w:eastAsia="黑体" w:cs="宋体"/>
          <w:bCs/>
          <w:color w:val="auto"/>
          <w:kern w:val="0"/>
          <w:szCs w:val="21"/>
          <w:highlight w:val="none"/>
        </w:rPr>
        <w:t>淋水</w:t>
      </w:r>
    </w:p>
    <w:p>
      <w:pPr>
        <w:ind w:firstLine="404" w:firstLineChars="200"/>
        <w:rPr>
          <w:rFonts w:ascii="宋体"/>
          <w:color w:val="auto"/>
          <w:highlight w:val="none"/>
        </w:rPr>
      </w:pPr>
      <w:r>
        <w:rPr>
          <w:rFonts w:hint="eastAsia" w:ascii="宋体"/>
          <w:color w:val="auto"/>
          <w:highlight w:val="none"/>
        </w:rPr>
        <w:t>淋水</w:t>
      </w:r>
      <w:r>
        <w:rPr>
          <w:rFonts w:ascii="宋体"/>
          <w:color w:val="auto"/>
          <w:highlight w:val="none"/>
        </w:rPr>
        <w:t>按</w:t>
      </w:r>
      <w:r>
        <w:rPr>
          <w:rFonts w:hint="eastAsia" w:ascii="宋体"/>
          <w:color w:val="auto"/>
          <w:highlight w:val="none"/>
        </w:rPr>
        <w:t>下列</w:t>
      </w:r>
      <w:r>
        <w:rPr>
          <w:rFonts w:ascii="宋体"/>
          <w:color w:val="auto"/>
          <w:highlight w:val="none"/>
        </w:rPr>
        <w:t>规定进行试验</w:t>
      </w:r>
      <w:r>
        <w:rPr>
          <w:rFonts w:hint="eastAsia" w:ascii="宋体"/>
          <w:color w:val="auto"/>
          <w:highlight w:val="none"/>
        </w:rPr>
        <w:t>：</w:t>
      </w:r>
    </w:p>
    <w:p>
      <w:pPr>
        <w:numPr>
          <w:ilvl w:val="0"/>
          <w:numId w:val="20"/>
        </w:numPr>
        <w:spacing w:line="330" w:lineRule="atLeast"/>
        <w:rPr>
          <w:rFonts w:ascii="宋体"/>
          <w:color w:val="auto"/>
          <w:highlight w:val="none"/>
        </w:rPr>
      </w:pPr>
      <w:r>
        <w:rPr>
          <w:rFonts w:hint="eastAsia" w:ascii="宋体"/>
          <w:color w:val="auto"/>
          <w:highlight w:val="none"/>
        </w:rPr>
        <w:t>将试验车</w:t>
      </w:r>
      <w:r>
        <w:rPr>
          <w:rFonts w:hint="eastAsia" w:ascii="宋体" w:hAnsi="宋体"/>
          <w:color w:val="auto"/>
          <w:highlight w:val="none"/>
        </w:rPr>
        <w:t>车身垂直于支承面</w:t>
      </w:r>
      <w:r>
        <w:rPr>
          <w:rFonts w:hint="eastAsia" w:ascii="宋体"/>
          <w:color w:val="auto"/>
          <w:highlight w:val="none"/>
        </w:rPr>
        <w:t>，使驱动轮离地，试验前接通电路。</w:t>
      </w:r>
    </w:p>
    <w:p>
      <w:pPr>
        <w:numPr>
          <w:ilvl w:val="0"/>
          <w:numId w:val="20"/>
        </w:numPr>
        <w:spacing w:line="330" w:lineRule="atLeast"/>
        <w:rPr>
          <w:rFonts w:ascii="宋体"/>
          <w:color w:val="auto"/>
          <w:highlight w:val="none"/>
        </w:rPr>
      </w:pPr>
      <w:r>
        <w:rPr>
          <w:rFonts w:hint="eastAsia" w:ascii="宋体" w:hAnsi="宋体" w:cs="宋体"/>
          <w:color w:val="auto"/>
          <w:kern w:val="0"/>
          <w:szCs w:val="21"/>
          <w:highlight w:val="none"/>
        </w:rPr>
        <w:t>采用符合GB</w:t>
      </w:r>
      <w:r>
        <w:rPr>
          <w:rFonts w:ascii="宋体" w:hAnsi="宋体" w:cs="宋体"/>
          <w:color w:val="auto"/>
          <w:kern w:val="0"/>
          <w:szCs w:val="21"/>
          <w:highlight w:val="none"/>
        </w:rPr>
        <w:t>/T</w:t>
      </w:r>
      <w:r>
        <w:rPr>
          <w:rFonts w:hint="eastAsia" w:ascii="宋体" w:hAnsi="宋体" w:cs="宋体"/>
          <w:color w:val="auto"/>
          <w:kern w:val="0"/>
          <w:szCs w:val="21"/>
          <w:highlight w:val="none"/>
        </w:rPr>
        <w:t xml:space="preserve"> 4208—2017中IPX3规定的喷头</w:t>
      </w:r>
      <w:r>
        <w:rPr>
          <w:rFonts w:hint="eastAsia" w:ascii="宋体"/>
          <w:color w:val="auto"/>
          <w:highlight w:val="none"/>
        </w:rPr>
        <w:t>洒水</w:t>
      </w:r>
      <w:r>
        <w:rPr>
          <w:rFonts w:hint="eastAsia" w:ascii="宋体" w:hAnsi="宋体" w:cs="宋体"/>
          <w:color w:val="auto"/>
          <w:kern w:val="0"/>
          <w:szCs w:val="21"/>
          <w:highlight w:val="none"/>
        </w:rPr>
        <w:t>装置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流量</w:t>
      </w:r>
      <w:r>
        <w:rPr>
          <w:rFonts w:ascii="宋体" w:hAnsi="宋体" w:cs="宋体"/>
          <w:color w:val="auto"/>
          <w:kern w:val="0"/>
          <w:szCs w:val="21"/>
          <w:highlight w:val="none"/>
        </w:rPr>
        <w:t>为</w:t>
      </w:r>
      <w:r>
        <w:rPr>
          <w:rFonts w:hint="eastAsia" w:ascii="宋体" w:hAnsi="宋体" w:cs="宋体"/>
          <w:color w:val="auto"/>
          <w:kern w:val="0"/>
          <w:szCs w:val="21"/>
          <w:highlight w:val="none"/>
        </w:rPr>
        <w:t>10 L/min</w:t>
      </w:r>
      <w:r>
        <w:rPr>
          <w:rFonts w:hint="eastAsia" w:ascii="宋体" w:hAnsi="宋体"/>
          <w:color w:val="auto"/>
          <w:highlight w:val="none"/>
        </w:rPr>
        <w:t>±</w:t>
      </w:r>
      <w:r>
        <w:rPr>
          <w:rFonts w:hint="eastAsia" w:ascii="宋体"/>
          <w:color w:val="auto"/>
          <w:highlight w:val="none"/>
        </w:rPr>
        <w:t>0.5 L/min</w:t>
      </w:r>
      <w:r>
        <w:rPr>
          <w:rFonts w:hint="eastAsia" w:ascii="宋体" w:hAnsi="宋体" w:cs="宋体"/>
          <w:color w:val="auto"/>
          <w:kern w:val="0"/>
          <w:szCs w:val="21"/>
          <w:highlight w:val="none"/>
        </w:rPr>
        <w:t>，</w:t>
      </w:r>
      <w:r>
        <w:rPr>
          <w:rFonts w:hint="eastAsia" w:ascii="宋体"/>
          <w:color w:val="auto"/>
          <w:highlight w:val="none"/>
        </w:rPr>
        <w:t>持续时间</w:t>
      </w:r>
      <w:r>
        <w:rPr>
          <w:rFonts w:ascii="宋体"/>
          <w:color w:val="auto"/>
          <w:highlight w:val="none"/>
        </w:rPr>
        <w:t>10 min</w:t>
      </w:r>
      <w:r>
        <w:rPr>
          <w:rFonts w:hint="eastAsia" w:ascii="宋体"/>
          <w:color w:val="auto"/>
          <w:highlight w:val="none"/>
        </w:rPr>
        <w:t>，向试验车作全方位的喷淋洒水（自来水）</w:t>
      </w:r>
      <w:r>
        <w:rPr>
          <w:rFonts w:hint="eastAsia" w:ascii="宋体" w:hAnsi="宋体" w:cs="宋体"/>
          <w:color w:val="auto"/>
          <w:kern w:val="0"/>
          <w:szCs w:val="21"/>
          <w:highlight w:val="none"/>
        </w:rPr>
        <w:t>。</w:t>
      </w:r>
    </w:p>
    <w:p>
      <w:pPr>
        <w:spacing w:line="330" w:lineRule="atLeast"/>
        <w:ind w:firstLine="404" w:firstLineChars="200"/>
        <w:rPr>
          <w:rFonts w:ascii="宋体"/>
          <w:color w:val="auto"/>
          <w:highlight w:val="none"/>
        </w:rPr>
      </w:pPr>
      <w:r>
        <w:rPr>
          <w:rFonts w:hint="eastAsia" w:ascii="宋体" w:hAnsi="宋体"/>
          <w:color w:val="auto"/>
          <w:highlight w:val="none"/>
        </w:rPr>
        <w:t>注意</w:t>
      </w:r>
      <w:r>
        <w:rPr>
          <w:rFonts w:hint="eastAsia" w:ascii="宋体" w:hAnsi="宋体"/>
          <w:color w:val="auto"/>
          <w:highlight w:val="none"/>
          <w:lang w:eastAsia="zh-CN"/>
        </w:rPr>
        <w:t>，</w:t>
      </w:r>
      <w:r>
        <w:rPr>
          <w:rFonts w:hint="eastAsia" w:ascii="宋体" w:hAnsi="宋体"/>
          <w:color w:val="auto"/>
          <w:highlight w:val="none"/>
        </w:rPr>
        <w:t>淋水</w:t>
      </w:r>
      <w:r>
        <w:rPr>
          <w:rFonts w:hint="eastAsia" w:ascii="宋体"/>
          <w:color w:val="auto"/>
          <w:highlight w:val="none"/>
        </w:rPr>
        <w:t>试验后，应在</w:t>
      </w:r>
      <w:r>
        <w:rPr>
          <w:rFonts w:ascii="宋体"/>
          <w:color w:val="auto"/>
          <w:highlight w:val="none"/>
        </w:rPr>
        <w:t xml:space="preserve">5 </w:t>
      </w:r>
      <w:r>
        <w:rPr>
          <w:rFonts w:hint="eastAsia" w:ascii="宋体"/>
          <w:color w:val="auto"/>
          <w:highlight w:val="none"/>
        </w:rPr>
        <w:t>min内进行涉水</w:t>
      </w:r>
      <w:r>
        <w:rPr>
          <w:rFonts w:hint="eastAsia" w:ascii="宋体" w:hAnsi="宋体"/>
          <w:color w:val="auto"/>
          <w:highlight w:val="none"/>
        </w:rPr>
        <w:t>试验。</w:t>
      </w:r>
    </w:p>
    <w:p>
      <w:pPr>
        <w:numPr>
          <w:ilvl w:val="4"/>
          <w:numId w:val="5"/>
        </w:numPr>
        <w:spacing w:line="330" w:lineRule="exact"/>
        <w:outlineLvl w:val="4"/>
        <w:rPr>
          <w:rFonts w:hint="eastAsia" w:ascii="黑体" w:hAnsi="宋体" w:eastAsia="黑体" w:cs="宋体"/>
          <w:bCs/>
          <w:color w:val="auto"/>
          <w:kern w:val="0"/>
          <w:szCs w:val="21"/>
          <w:highlight w:val="none"/>
        </w:rPr>
      </w:pPr>
      <w:r>
        <w:rPr>
          <w:rFonts w:hint="eastAsia" w:ascii="黑体" w:hAnsi="宋体" w:eastAsia="黑体" w:cs="宋体"/>
          <w:bCs/>
          <w:color w:val="auto"/>
          <w:kern w:val="0"/>
          <w:szCs w:val="21"/>
          <w:highlight w:val="none"/>
        </w:rPr>
        <w:t>涉水</w:t>
      </w:r>
    </w:p>
    <w:p>
      <w:pPr>
        <w:spacing w:line="330" w:lineRule="atLeast"/>
        <w:ind w:firstLine="424" w:firstLineChars="210"/>
        <w:rPr>
          <w:rFonts w:ascii="宋体" w:hAnsi="宋体"/>
          <w:color w:val="auto"/>
          <w:highlight w:val="none"/>
        </w:rPr>
      </w:pPr>
      <w:r>
        <w:rPr>
          <w:rFonts w:hint="eastAsia" w:ascii="宋体" w:hAnsi="宋体"/>
          <w:color w:val="auto"/>
          <w:highlight w:val="none"/>
        </w:rPr>
        <w:t>该项试验在水深100 mm的水池中进行，将电动自行车以15 km/h的速度行驶</w:t>
      </w:r>
      <w:r>
        <w:rPr>
          <w:rFonts w:ascii="宋体" w:hAnsi="宋体"/>
          <w:color w:val="auto"/>
          <w:highlight w:val="none"/>
        </w:rPr>
        <w:t>500 m</w:t>
      </w:r>
      <w:r>
        <w:rPr>
          <w:rFonts w:hint="eastAsia" w:ascii="宋体" w:hAnsi="宋体"/>
          <w:color w:val="auto"/>
          <w:highlight w:val="none"/>
        </w:rPr>
        <w:t>。如果水池长度不能满足规定的连续行驶时间，可往返进行，但总行驶时间（包括在水池外的时间）应小于10 min。</w:t>
      </w:r>
    </w:p>
    <w:p>
      <w:pPr>
        <w:numPr>
          <w:ilvl w:val="4"/>
          <w:numId w:val="5"/>
        </w:numPr>
        <w:spacing w:line="330" w:lineRule="exact"/>
        <w:outlineLvl w:val="4"/>
        <w:rPr>
          <w:rFonts w:hint="eastAsia" w:ascii="黑体" w:hAnsi="宋体" w:eastAsia="黑体" w:cs="宋体"/>
          <w:bCs/>
          <w:color w:val="auto"/>
          <w:kern w:val="0"/>
          <w:szCs w:val="21"/>
          <w:highlight w:val="none"/>
        </w:rPr>
      </w:pPr>
      <w:r>
        <w:rPr>
          <w:rFonts w:hint="eastAsia" w:ascii="黑体" w:hAnsi="宋体" w:eastAsia="黑体" w:cs="宋体"/>
          <w:bCs/>
          <w:color w:val="auto"/>
          <w:kern w:val="0"/>
          <w:szCs w:val="21"/>
          <w:highlight w:val="none"/>
        </w:rPr>
        <w:t>试验后测量</w:t>
      </w:r>
    </w:p>
    <w:p>
      <w:pPr>
        <w:spacing w:line="330" w:lineRule="atLeast"/>
        <w:ind w:firstLine="424" w:firstLineChars="210"/>
        <w:rPr>
          <w:rFonts w:hint="eastAsia" w:ascii="宋体"/>
          <w:color w:val="auto"/>
          <w:highlight w:val="none"/>
        </w:rPr>
      </w:pPr>
      <w:r>
        <w:rPr>
          <w:rFonts w:hint="eastAsia" w:ascii="宋体" w:hAnsi="宋体"/>
          <w:color w:val="auto"/>
          <w:highlight w:val="none"/>
        </w:rPr>
        <w:t>涉水试验后，</w:t>
      </w:r>
      <w:r>
        <w:rPr>
          <w:rFonts w:hint="eastAsia" w:ascii="宋体"/>
          <w:color w:val="auto"/>
          <w:highlight w:val="none"/>
        </w:rPr>
        <w:t>检查电动自行车是否可以</w:t>
      </w:r>
      <w:r>
        <w:rPr>
          <w:rFonts w:ascii="宋体"/>
          <w:color w:val="auto"/>
          <w:highlight w:val="none"/>
        </w:rPr>
        <w:t>正常</w:t>
      </w:r>
      <w:r>
        <w:rPr>
          <w:rFonts w:hint="eastAsia" w:ascii="宋体"/>
          <w:color w:val="auto"/>
          <w:highlight w:val="none"/>
        </w:rPr>
        <w:t>骑行，</w:t>
      </w:r>
      <w:r>
        <w:rPr>
          <w:rFonts w:hint="eastAsia" w:ascii="宋体" w:hAnsi="宋体"/>
          <w:color w:val="auto"/>
          <w:highlight w:val="none"/>
        </w:rPr>
        <w:t>各电器部件功能是否正常工作；同时在</w:t>
      </w:r>
      <w:r>
        <w:rPr>
          <w:rFonts w:ascii="宋体" w:hAnsi="宋体"/>
          <w:color w:val="auto"/>
          <w:highlight w:val="none"/>
        </w:rPr>
        <w:t xml:space="preserve">5 </w:t>
      </w:r>
      <w:r>
        <w:rPr>
          <w:rFonts w:hint="eastAsia" w:ascii="宋体" w:hAnsi="宋体"/>
          <w:color w:val="auto"/>
          <w:highlight w:val="none"/>
        </w:rPr>
        <w:t>min内对试验车进行绝缘电阻测量。</w:t>
      </w:r>
      <w:r>
        <w:rPr>
          <w:rFonts w:hint="eastAsia" w:ascii="宋体" w:hAnsi="宋体" w:cs="宋体"/>
          <w:color w:val="auto"/>
          <w:szCs w:val="21"/>
          <w:highlight w:val="none"/>
        </w:rPr>
        <w:t>断开电池电路，将500</w:t>
      </w:r>
      <w:r>
        <w:rPr>
          <w:rFonts w:ascii="宋体" w:hAnsi="宋体" w:cs="宋体"/>
          <w:color w:val="auto"/>
          <w:szCs w:val="21"/>
          <w:highlight w:val="none"/>
        </w:rPr>
        <w:t xml:space="preserve"> V</w:t>
      </w:r>
      <w:r>
        <w:rPr>
          <w:rFonts w:hint="eastAsia" w:ascii="宋体" w:hAnsi="宋体" w:cs="宋体"/>
          <w:color w:val="auto"/>
          <w:szCs w:val="21"/>
          <w:highlight w:val="none"/>
        </w:rPr>
        <w:t>兆欧表“L”端</w:t>
      </w:r>
      <w:r>
        <w:rPr>
          <w:rFonts w:hint="eastAsia" w:ascii="宋体" w:hAnsi="宋体"/>
          <w:color w:val="auto"/>
          <w:highlight w:val="none"/>
        </w:rPr>
        <w:t>连接试验车线路的正极或负极，</w:t>
      </w:r>
      <w:r>
        <w:rPr>
          <w:rFonts w:hint="eastAsia" w:ascii="宋体" w:hAnsi="宋体" w:cs="宋体"/>
          <w:color w:val="auto"/>
          <w:szCs w:val="21"/>
          <w:highlight w:val="none"/>
        </w:rPr>
        <w:t>将“E”端依次接车架</w:t>
      </w:r>
      <w:r>
        <w:rPr>
          <w:rFonts w:hint="eastAsia" w:ascii="宋体" w:hAnsi="宋体" w:cs="宋体"/>
          <w:color w:val="auto"/>
          <w:highlight w:val="none"/>
        </w:rPr>
        <w:t>、车把</w:t>
      </w:r>
      <w:r>
        <w:rPr>
          <w:rFonts w:hint="eastAsia" w:ascii="宋体" w:hAnsi="宋体"/>
          <w:color w:val="auto"/>
          <w:highlight w:val="none"/>
        </w:rPr>
        <w:t>和电动机的外壳</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测量</w:t>
      </w:r>
      <w:r>
        <w:rPr>
          <w:rFonts w:hint="eastAsia" w:ascii="宋体"/>
          <w:color w:val="auto"/>
          <w:highlight w:val="none"/>
        </w:rPr>
        <w:t>试验车绝缘电阻。</w:t>
      </w:r>
    </w:p>
    <w:p>
      <w:pPr>
        <w:pStyle w:val="38"/>
        <w:numPr>
          <w:ilvl w:val="2"/>
          <w:numId w:val="5"/>
        </w:numPr>
        <w:spacing w:before="158" w:after="158"/>
        <w:outlineLvl w:val="2"/>
        <w:rPr>
          <w:rFonts w:hint="eastAsia" w:ascii="宋体"/>
          <w:color w:val="auto"/>
          <w:highlight w:val="none"/>
        </w:rPr>
      </w:pPr>
      <w:bookmarkStart w:id="330" w:name="_Toc5776"/>
      <w:r>
        <w:rPr>
          <w:rFonts w:hint="eastAsia" w:ascii="宋体"/>
          <w:color w:val="auto"/>
          <w:highlight w:val="none"/>
          <w:lang w:eastAsia="zh-CN"/>
        </w:rPr>
        <w:t>数据查询功能</w:t>
      </w:r>
      <w:bookmarkEnd w:id="330"/>
    </w:p>
    <w:p>
      <w:pPr>
        <w:spacing w:line="330" w:lineRule="atLeast"/>
        <w:ind w:firstLine="424" w:firstLineChars="210"/>
        <w:rPr>
          <w:rFonts w:hint="eastAsia" w:ascii="宋体"/>
          <w:color w:val="auto"/>
          <w:highlight w:val="none"/>
        </w:rPr>
      </w:pPr>
      <w:r>
        <w:rPr>
          <w:rFonts w:hint="eastAsia" w:ascii="宋体"/>
          <w:color w:val="auto"/>
          <w:highlight w:val="none"/>
        </w:rPr>
        <w:t>电动自行车控制器应设置数据读取接口，用以查询</w:t>
      </w:r>
      <w:r>
        <w:rPr>
          <w:rFonts w:hint="eastAsia" w:ascii="宋体"/>
          <w:color w:val="auto"/>
          <w:highlight w:val="none"/>
          <w:lang w:val="en-US" w:eastAsia="zh-CN"/>
        </w:rPr>
        <w:t>前20次</w:t>
      </w:r>
      <w:r>
        <w:rPr>
          <w:rFonts w:hint="eastAsia" w:ascii="宋体"/>
          <w:color w:val="auto"/>
          <w:highlight w:val="none"/>
        </w:rPr>
        <w:t>电动自行车</w:t>
      </w:r>
      <w:r>
        <w:rPr>
          <w:rFonts w:hint="eastAsia" w:ascii="宋体"/>
          <w:color w:val="auto"/>
          <w:highlight w:val="none"/>
          <w:lang w:val="en-US" w:eastAsia="zh-CN"/>
        </w:rPr>
        <w:t>停车前1 min</w:t>
      </w:r>
      <w:r>
        <w:rPr>
          <w:rFonts w:hint="eastAsia" w:ascii="宋体"/>
          <w:color w:val="auto"/>
          <w:highlight w:val="none"/>
        </w:rPr>
        <w:t>内的行驶速度、位置等信息。推荐使用串行总线、通用串行总线、蓝牙等通用标准数据通信协议，以方便不需要特殊硬件即可读取数据。</w:t>
      </w:r>
    </w:p>
    <w:p>
      <w:pPr>
        <w:spacing w:line="330" w:lineRule="atLeast"/>
        <w:ind w:firstLine="424" w:firstLineChars="210"/>
        <w:rPr>
          <w:rFonts w:hint="eastAsia" w:ascii="宋体"/>
          <w:color w:val="auto"/>
          <w:highlight w:val="none"/>
        </w:rPr>
      </w:pPr>
      <w:r>
        <w:rPr>
          <w:rFonts w:hint="eastAsia" w:ascii="宋体"/>
          <w:color w:val="auto"/>
          <w:highlight w:val="none"/>
        </w:rPr>
        <w:t>通过检查来验证符合性。</w:t>
      </w:r>
      <w:bookmarkEnd w:id="329"/>
      <w:bookmarkStart w:id="331" w:name="_Toc20025"/>
      <w:bookmarkStart w:id="332" w:name="_Toc27643"/>
      <w:bookmarkStart w:id="333" w:name="_Toc17255"/>
      <w:bookmarkStart w:id="334" w:name="_Toc18661"/>
      <w:bookmarkStart w:id="335" w:name="_Toc26715"/>
      <w:bookmarkStart w:id="336" w:name="_Toc21541"/>
      <w:bookmarkStart w:id="337" w:name="_Toc10402"/>
      <w:bookmarkStart w:id="338" w:name="_Toc4563"/>
    </w:p>
    <w:p>
      <w:pPr>
        <w:pStyle w:val="38"/>
        <w:numPr>
          <w:ilvl w:val="2"/>
          <w:numId w:val="5"/>
        </w:numPr>
        <w:spacing w:before="158" w:after="158"/>
        <w:outlineLvl w:val="2"/>
        <w:rPr>
          <w:rFonts w:hint="eastAsia" w:ascii="宋体"/>
          <w:color w:val="auto"/>
          <w:highlight w:val="none"/>
        </w:rPr>
      </w:pPr>
      <w:r>
        <w:rPr>
          <w:rFonts w:hint="eastAsia" w:ascii="宋体"/>
          <w:color w:val="auto"/>
          <w:highlight w:val="none"/>
          <w:lang w:eastAsia="zh-CN"/>
        </w:rPr>
        <w:t>头盔</w:t>
      </w:r>
    </w:p>
    <w:p>
      <w:pPr>
        <w:spacing w:line="330" w:lineRule="atLeast"/>
        <w:ind w:firstLine="424" w:firstLineChars="210"/>
        <w:rPr>
          <w:rFonts w:hint="eastAsia" w:ascii="宋体"/>
          <w:color w:val="auto"/>
          <w:highlight w:val="none"/>
        </w:rPr>
      </w:pPr>
      <w:r>
        <w:rPr>
          <w:rFonts w:hint="eastAsia" w:ascii="宋体"/>
          <w:color w:val="auto"/>
          <w:highlight w:val="none"/>
        </w:rPr>
        <w:t>电动自行车应随车配备1个符合GB 811规定的电动自行车乘员头盔。</w:t>
      </w:r>
    </w:p>
    <w:p>
      <w:pPr>
        <w:numPr>
          <w:ilvl w:val="1"/>
          <w:numId w:val="5"/>
        </w:numPr>
        <w:adjustRightInd w:val="0"/>
        <w:snapToGrid w:val="0"/>
        <w:spacing w:before="158" w:beforeLines="50" w:after="158" w:afterLines="50"/>
        <w:ind w:left="527" w:hanging="527"/>
        <w:outlineLvl w:val="1"/>
        <w:rPr>
          <w:rFonts w:ascii="黑体" w:hAnsi="黑体" w:eastAsia="黑体"/>
          <w:color w:val="auto"/>
          <w:szCs w:val="21"/>
          <w:highlight w:val="none"/>
        </w:rPr>
      </w:pPr>
      <w:bookmarkStart w:id="339" w:name="_Toc19337"/>
      <w:r>
        <w:rPr>
          <w:rFonts w:hint="eastAsia" w:ascii="黑体" w:hAnsi="黑体" w:eastAsia="黑体"/>
          <w:color w:val="auto"/>
          <w:highlight w:val="none"/>
        </w:rPr>
        <w:t>机械安全</w:t>
      </w:r>
      <w:bookmarkEnd w:id="331"/>
      <w:bookmarkEnd w:id="332"/>
      <w:bookmarkEnd w:id="333"/>
      <w:bookmarkEnd w:id="334"/>
      <w:bookmarkEnd w:id="335"/>
      <w:bookmarkEnd w:id="336"/>
      <w:bookmarkEnd w:id="337"/>
      <w:bookmarkEnd w:id="338"/>
      <w:bookmarkEnd w:id="339"/>
    </w:p>
    <w:p>
      <w:pPr>
        <w:pStyle w:val="38"/>
        <w:numPr>
          <w:ilvl w:val="2"/>
          <w:numId w:val="5"/>
        </w:numPr>
        <w:spacing w:before="158" w:after="158"/>
        <w:outlineLvl w:val="2"/>
        <w:rPr>
          <w:color w:val="auto"/>
          <w:highlight w:val="none"/>
        </w:rPr>
      </w:pPr>
      <w:bookmarkStart w:id="340" w:name="_Toc14250"/>
      <w:bookmarkStart w:id="341" w:name="_Toc14240"/>
      <w:bookmarkStart w:id="342" w:name="_Toc16257"/>
      <w:bookmarkStart w:id="343" w:name="_Toc9434"/>
      <w:bookmarkStart w:id="344" w:name="_Toc30069"/>
      <w:bookmarkStart w:id="345" w:name="_Toc23580"/>
      <w:r>
        <w:rPr>
          <w:rFonts w:hint="eastAsia" w:hAnsi="黑体"/>
          <w:color w:val="auto"/>
          <w:highlight w:val="none"/>
        </w:rPr>
        <w:t>车架/前叉组合件</w:t>
      </w:r>
      <w:bookmarkEnd w:id="340"/>
      <w:bookmarkEnd w:id="341"/>
      <w:bookmarkEnd w:id="342"/>
      <w:bookmarkEnd w:id="343"/>
      <w:bookmarkEnd w:id="344"/>
      <w:bookmarkEnd w:id="345"/>
    </w:p>
    <w:p>
      <w:pPr>
        <w:pStyle w:val="37"/>
        <w:numPr>
          <w:ilvl w:val="3"/>
          <w:numId w:val="5"/>
        </w:numPr>
        <w:spacing w:before="158" w:after="158"/>
        <w:outlineLvl w:val="3"/>
        <w:rPr>
          <w:rFonts w:hint="eastAsia" w:ascii="黑体" w:hAnsi="宋体" w:eastAsia="黑体" w:cs="宋体"/>
          <w:bCs/>
          <w:color w:val="auto"/>
          <w:kern w:val="0"/>
          <w:szCs w:val="21"/>
          <w:highlight w:val="none"/>
        </w:rPr>
      </w:pPr>
      <w:r>
        <w:rPr>
          <w:rFonts w:hint="eastAsia" w:hAnsi="黑体"/>
          <w:color w:val="auto"/>
          <w:highlight w:val="none"/>
        </w:rPr>
        <w:t>振动强度</w:t>
      </w:r>
    </w:p>
    <w:p>
      <w:pPr>
        <w:spacing w:line="330" w:lineRule="exact"/>
        <w:ind w:firstLine="398" w:firstLineChars="197"/>
        <w:rPr>
          <w:rFonts w:hint="eastAsia" w:ascii="宋体" w:hAnsi="宋体"/>
          <w:color w:val="auto"/>
          <w:highlight w:val="none"/>
        </w:rPr>
      </w:pPr>
      <w:r>
        <w:rPr>
          <w:rFonts w:hint="eastAsia" w:ascii="宋体" w:hAnsi="宋体"/>
          <w:color w:val="auto"/>
          <w:highlight w:val="none"/>
        </w:rPr>
        <w:t>按</w:t>
      </w:r>
      <w:r>
        <w:rPr>
          <w:rFonts w:hint="eastAsia" w:ascii="宋体" w:hAnsi="宋体"/>
          <w:color w:val="auto"/>
          <w:highlight w:val="none"/>
          <w:lang w:val="en-US" w:eastAsia="zh-CN"/>
        </w:rPr>
        <w:t>下述</w:t>
      </w:r>
      <w:r>
        <w:rPr>
          <w:rFonts w:hint="eastAsia"/>
          <w:color w:val="auto"/>
          <w:highlight w:val="none"/>
          <w:lang w:val="en-US" w:eastAsia="zh-CN"/>
        </w:rPr>
        <w:t>试验方法</w:t>
      </w:r>
      <w:r>
        <w:rPr>
          <w:rFonts w:hint="eastAsia" w:ascii="宋体" w:hAnsi="宋体"/>
          <w:color w:val="auto"/>
          <w:highlight w:val="none"/>
        </w:rPr>
        <w:t>规定的</w:t>
      </w:r>
      <w:r>
        <w:rPr>
          <w:rFonts w:hint="eastAsia" w:hAnsi="黑体"/>
          <w:color w:val="auto"/>
          <w:highlight w:val="none"/>
        </w:rPr>
        <w:t>车架/前叉组合件振动强度试验</w:t>
      </w:r>
      <w:r>
        <w:rPr>
          <w:rFonts w:hint="eastAsia" w:ascii="宋体" w:hAnsi="宋体"/>
          <w:color w:val="auto"/>
          <w:highlight w:val="none"/>
        </w:rPr>
        <w:t>方法进行试验，试验后</w:t>
      </w:r>
      <w:r>
        <w:rPr>
          <w:rFonts w:ascii="宋体" w:hAnsi="宋体"/>
          <w:color w:val="auto"/>
          <w:highlight w:val="none"/>
        </w:rPr>
        <w:t>，</w:t>
      </w:r>
      <w:r>
        <w:rPr>
          <w:rFonts w:hint="eastAsia" w:ascii="宋体" w:hAnsi="宋体"/>
          <w:color w:val="auto"/>
          <w:highlight w:val="none"/>
        </w:rPr>
        <w:t>车架/前叉组合件各部位</w:t>
      </w:r>
      <w:r>
        <w:rPr>
          <w:rFonts w:hint="eastAsia" w:ascii="宋体" w:hAnsi="宋体"/>
          <w:color w:val="auto"/>
          <w:highlight w:val="none"/>
          <w:lang w:eastAsia="zh-CN"/>
        </w:rPr>
        <w:t>不应</w:t>
      </w:r>
      <w:r>
        <w:rPr>
          <w:rFonts w:hint="eastAsia" w:ascii="宋体" w:hAnsi="宋体"/>
          <w:color w:val="auto"/>
          <w:highlight w:val="none"/>
        </w:rPr>
        <w:t>有可见裂纹、破损、明显变形和松动。</w:t>
      </w:r>
    </w:p>
    <w:p>
      <w:pPr>
        <w:spacing w:line="330" w:lineRule="atLeast"/>
        <w:ind w:left="2" w:firstLine="420"/>
        <w:rPr>
          <w:rFonts w:ascii="宋体" w:hAnsi="宋体"/>
          <w:color w:val="auto"/>
          <w:highlight w:val="none"/>
        </w:rPr>
      </w:pPr>
      <w:r>
        <w:rPr>
          <w:rFonts w:hint="eastAsia" w:ascii="宋体" w:hAnsi="宋体"/>
          <w:color w:val="auto"/>
          <w:highlight w:val="none"/>
        </w:rPr>
        <w:t>将车架/前叉组合件安装在专用振动试验机上，按QB</w:t>
      </w:r>
      <w:r>
        <w:rPr>
          <w:rFonts w:ascii="宋体" w:hAnsi="宋体"/>
          <w:color w:val="auto"/>
          <w:highlight w:val="none"/>
        </w:rPr>
        <w:t>/T</w:t>
      </w:r>
      <w:r>
        <w:rPr>
          <w:rFonts w:hint="eastAsia" w:ascii="宋体" w:hAnsi="宋体"/>
          <w:color w:val="auto"/>
          <w:highlight w:val="none"/>
        </w:rPr>
        <w:t xml:space="preserve"> 1880规定的方法进行试验。</w:t>
      </w:r>
    </w:p>
    <w:p>
      <w:pPr>
        <w:pStyle w:val="37"/>
        <w:numPr>
          <w:ilvl w:val="3"/>
          <w:numId w:val="5"/>
        </w:numPr>
        <w:spacing w:before="158" w:after="158"/>
        <w:outlineLvl w:val="3"/>
        <w:rPr>
          <w:rFonts w:hint="eastAsia" w:hAnsi="黑体"/>
          <w:color w:val="auto"/>
          <w:highlight w:val="none"/>
        </w:rPr>
      </w:pPr>
      <w:r>
        <w:rPr>
          <w:rFonts w:hint="eastAsia" w:hAnsi="黑体"/>
          <w:color w:val="auto"/>
          <w:highlight w:val="none"/>
        </w:rPr>
        <w:t>冲击</w:t>
      </w:r>
      <w:r>
        <w:rPr>
          <w:rFonts w:hint="eastAsia" w:hAnsi="黑体"/>
          <w:color w:val="auto"/>
          <w:highlight w:val="none"/>
          <w:lang w:eastAsia="zh-CN"/>
        </w:rPr>
        <w:t>试验</w:t>
      </w:r>
      <w:r>
        <w:rPr>
          <w:rFonts w:hint="eastAsia" w:ascii="黑体" w:hAnsi="黑体" w:eastAsia="黑体" w:cs="Times New Roman"/>
          <w:bCs w:val="0"/>
          <w:color w:val="auto"/>
          <w:kern w:val="0"/>
          <w:szCs w:val="21"/>
          <w:highlight w:val="none"/>
        </w:rPr>
        <w:t>(重物落下)</w:t>
      </w:r>
    </w:p>
    <w:p>
      <w:pPr>
        <w:pStyle w:val="37"/>
        <w:numPr>
          <w:ilvl w:val="4"/>
          <w:numId w:val="5"/>
        </w:numPr>
        <w:spacing w:before="158" w:after="158"/>
        <w:ind w:left="1080" w:hanging="1080" w:firstLineChars="0"/>
        <w:outlineLvl w:val="3"/>
        <w:rPr>
          <w:rFonts w:hint="eastAsia" w:ascii="黑体" w:hAnsi="黑体"/>
          <w:color w:val="auto"/>
          <w:highlight w:val="none"/>
        </w:rPr>
      </w:pPr>
      <w:r>
        <w:rPr>
          <w:rFonts w:hint="eastAsia" w:hAnsi="黑体"/>
          <w:color w:val="auto"/>
          <w:highlight w:val="none"/>
          <w:lang w:val="en-US" w:eastAsia="zh-CN"/>
        </w:rPr>
        <w:t>要求</w:t>
      </w:r>
    </w:p>
    <w:p>
      <w:pPr>
        <w:spacing w:line="330" w:lineRule="exact"/>
        <w:ind w:firstLine="404" w:firstLineChars="200"/>
        <w:rPr>
          <w:rFonts w:hint="eastAsia" w:ascii="宋体" w:hAnsi="宋体"/>
          <w:color w:val="auto"/>
          <w:highlight w:val="none"/>
        </w:rPr>
      </w:pPr>
      <w:r>
        <w:rPr>
          <w:rFonts w:hint="eastAsia" w:ascii="宋体" w:hAnsi="宋体"/>
          <w:color w:val="auto"/>
          <w:highlight w:val="none"/>
        </w:rPr>
        <w:t>按</w:t>
      </w:r>
      <w:r>
        <w:rPr>
          <w:rFonts w:hint="eastAsia" w:ascii="宋体" w:hAnsi="宋体"/>
          <w:color w:val="auto"/>
          <w:highlight w:val="none"/>
          <w:lang w:val="en-US" w:eastAsia="zh-CN"/>
        </w:rPr>
        <w:t>下述试验方法</w:t>
      </w:r>
      <w:r>
        <w:rPr>
          <w:rFonts w:hint="eastAsia" w:ascii="宋体" w:hAnsi="宋体"/>
          <w:color w:val="auto"/>
          <w:highlight w:val="none"/>
        </w:rPr>
        <w:t>规定的重物落下试验方法进行试验，试验后</w:t>
      </w:r>
      <w:r>
        <w:rPr>
          <w:rFonts w:ascii="宋体" w:hAnsi="宋体"/>
          <w:color w:val="auto"/>
          <w:highlight w:val="none"/>
        </w:rPr>
        <w:t>，</w:t>
      </w:r>
      <w:r>
        <w:rPr>
          <w:rFonts w:hint="eastAsia" w:ascii="宋体" w:hAnsi="宋体"/>
          <w:color w:val="auto"/>
          <w:highlight w:val="none"/>
        </w:rPr>
        <w:t>组合件应无可见的裂纹或损坏，减震装置的任何零件应无分离，两轮轴中心线之间的距离（轮基）的永久变形应小于或</w:t>
      </w:r>
      <w:r>
        <w:rPr>
          <w:rFonts w:ascii="宋体" w:hAnsi="宋体"/>
          <w:color w:val="auto"/>
          <w:highlight w:val="none"/>
        </w:rPr>
        <w:t>等于</w:t>
      </w:r>
      <w:r>
        <w:rPr>
          <w:rFonts w:hint="eastAsia" w:ascii="宋体" w:hAnsi="宋体"/>
          <w:color w:val="auto"/>
          <w:highlight w:val="none"/>
        </w:rPr>
        <w:t xml:space="preserve"> 40 mm。</w:t>
      </w:r>
    </w:p>
    <w:p>
      <w:pPr>
        <w:pStyle w:val="37"/>
        <w:numPr>
          <w:ilvl w:val="4"/>
          <w:numId w:val="5"/>
        </w:numPr>
        <w:spacing w:before="158" w:after="158"/>
        <w:ind w:left="1080" w:hanging="1080" w:firstLineChars="0"/>
        <w:outlineLvl w:val="3"/>
        <w:rPr>
          <w:rFonts w:hint="eastAsia" w:ascii="黑体" w:hAnsi="黑体" w:eastAsia="黑体"/>
          <w:color w:val="auto"/>
          <w:highlight w:val="none"/>
          <w:lang w:val="en-US" w:eastAsia="zh-CN"/>
        </w:rPr>
      </w:pPr>
      <w:r>
        <w:rPr>
          <w:rFonts w:hint="eastAsia" w:ascii="黑体" w:hAnsi="黑体"/>
          <w:color w:val="auto"/>
          <w:highlight w:val="none"/>
          <w:lang w:val="en-US" w:eastAsia="zh-CN"/>
        </w:rPr>
        <w:t>试验方法</w:t>
      </w:r>
    </w:p>
    <w:p>
      <w:pPr>
        <w:spacing w:line="330" w:lineRule="exact"/>
        <w:ind w:firstLine="404" w:firstLineChars="200"/>
        <w:rPr>
          <w:rFonts w:hint="eastAsia" w:ascii="宋体" w:hAnsi="宋体" w:eastAsia="宋体"/>
          <w:color w:val="auto"/>
          <w:highlight w:val="none"/>
          <w:lang w:eastAsia="zh-CN"/>
        </w:rPr>
      </w:pPr>
      <w:r>
        <w:rPr>
          <w:rFonts w:hint="eastAsia" w:ascii="宋体" w:hAnsi="宋体"/>
          <w:color w:val="auto"/>
          <w:highlight w:val="none"/>
          <w:lang w:val="en-US" w:eastAsia="zh-CN"/>
        </w:rPr>
        <w:t>该</w:t>
      </w:r>
      <w:r>
        <w:rPr>
          <w:rFonts w:hint="eastAsia" w:ascii="宋体" w:hAnsi="宋体" w:eastAsia="宋体"/>
          <w:color w:val="auto"/>
          <w:highlight w:val="none"/>
          <w:lang w:eastAsia="zh-CN"/>
        </w:rPr>
        <w:t>试验应在车架/前叉组合件上进行。有些车架如果是拆下一根管子</w:t>
      </w:r>
      <w:r>
        <w:rPr>
          <w:rFonts w:hint="eastAsia" w:ascii="宋体" w:hAnsi="宋体"/>
          <w:color w:val="auto"/>
          <w:highlight w:val="none"/>
          <w:lang w:eastAsia="zh-CN"/>
        </w:rPr>
        <w:t>，</w:t>
      </w:r>
      <w:r>
        <w:rPr>
          <w:rFonts w:hint="eastAsia" w:ascii="宋体" w:hAnsi="宋体" w:eastAsia="宋体"/>
          <w:color w:val="auto"/>
          <w:highlight w:val="none"/>
          <w:lang w:eastAsia="zh-CN"/>
        </w:rPr>
        <w:t>就能由男车改变为女车的话</w:t>
      </w:r>
      <w:r>
        <w:rPr>
          <w:rFonts w:hint="eastAsia" w:ascii="宋体" w:hAnsi="宋体"/>
          <w:color w:val="auto"/>
          <w:highlight w:val="none"/>
          <w:lang w:eastAsia="zh-CN"/>
        </w:rPr>
        <w:t>，</w:t>
      </w:r>
      <w:r>
        <w:rPr>
          <w:rFonts w:hint="eastAsia" w:ascii="宋体" w:hAnsi="宋体" w:eastAsia="宋体"/>
          <w:color w:val="auto"/>
          <w:highlight w:val="none"/>
          <w:lang w:eastAsia="zh-CN"/>
        </w:rPr>
        <w:t>则应拆下这根管子再进行试验。两轴中心线之间的距离应予以测定。前叉上应装一只滚轮</w:t>
      </w:r>
      <w:r>
        <w:rPr>
          <w:rFonts w:hint="eastAsia" w:ascii="宋体" w:hAnsi="宋体"/>
          <w:color w:val="auto"/>
          <w:highlight w:val="none"/>
          <w:lang w:eastAsia="zh-CN"/>
        </w:rPr>
        <w:t>，</w:t>
      </w:r>
      <w:r>
        <w:rPr>
          <w:rFonts w:hint="eastAsia" w:ascii="宋体" w:hAnsi="宋体" w:eastAsia="宋体"/>
          <w:color w:val="auto"/>
          <w:highlight w:val="none"/>
          <w:lang w:eastAsia="zh-CN"/>
        </w:rPr>
        <w:t>其质量应小于或等于1kg</w:t>
      </w:r>
      <w:r>
        <w:rPr>
          <w:rFonts w:hint="eastAsia" w:ascii="宋体" w:hAnsi="宋体"/>
          <w:color w:val="auto"/>
          <w:highlight w:val="none"/>
          <w:lang w:eastAsia="zh-CN"/>
        </w:rPr>
        <w:t>，</w:t>
      </w:r>
      <w:r>
        <w:rPr>
          <w:rFonts w:hint="eastAsia" w:ascii="宋体" w:hAnsi="宋体" w:eastAsia="宋体"/>
          <w:color w:val="auto"/>
          <w:highlight w:val="none"/>
          <w:lang w:eastAsia="zh-CN"/>
        </w:rPr>
        <w:t>其尺寸应与</w:t>
      </w:r>
      <w:r>
        <w:rPr>
          <w:rFonts w:hint="eastAsia" w:ascii="宋体" w:hAnsi="宋体"/>
          <w:color w:val="auto"/>
          <w:highlight w:val="none"/>
          <w:lang w:val="en-US" w:eastAsia="zh-CN"/>
        </w:rPr>
        <w:t>附录A中</w:t>
      </w:r>
      <w:r>
        <w:rPr>
          <w:rFonts w:hint="eastAsia" w:ascii="宋体" w:hAnsi="宋体" w:eastAsia="宋体"/>
          <w:color w:val="auto"/>
          <w:highlight w:val="none"/>
          <w:lang w:eastAsia="zh-CN"/>
        </w:rPr>
        <w:t>图</w:t>
      </w:r>
      <w:r>
        <w:rPr>
          <w:rFonts w:hint="eastAsia" w:ascii="宋体" w:hAnsi="宋体"/>
          <w:color w:val="auto"/>
          <w:highlight w:val="none"/>
          <w:lang w:val="en-US" w:eastAsia="zh-CN"/>
        </w:rPr>
        <w:t>A.1</w:t>
      </w:r>
      <w:r>
        <w:rPr>
          <w:rFonts w:hint="eastAsia" w:ascii="宋体" w:hAnsi="宋体" w:eastAsia="宋体"/>
          <w:color w:val="auto"/>
          <w:highlight w:val="none"/>
          <w:lang w:eastAsia="zh-CN"/>
        </w:rPr>
        <w:t xml:space="preserve"> 所示一致。车架/前又组合件应垂直地夹紧在后轴刚性支承上</w:t>
      </w:r>
      <w:r>
        <w:rPr>
          <w:rFonts w:hint="eastAsia" w:ascii="宋体" w:hAnsi="宋体"/>
          <w:color w:val="auto"/>
          <w:highlight w:val="none"/>
          <w:lang w:eastAsia="zh-CN"/>
        </w:rPr>
        <w:t>，</w:t>
      </w:r>
      <w:r>
        <w:rPr>
          <w:rFonts w:hint="eastAsia" w:ascii="宋体" w:hAnsi="宋体" w:eastAsia="宋体"/>
          <w:color w:val="auto"/>
          <w:highlight w:val="none"/>
          <w:lang w:eastAsia="zh-CN"/>
        </w:rPr>
        <w:t>如</w:t>
      </w:r>
      <w:r>
        <w:rPr>
          <w:rFonts w:hint="eastAsia" w:ascii="宋体" w:hAnsi="宋体"/>
          <w:color w:val="auto"/>
          <w:highlight w:val="none"/>
          <w:lang w:val="en-US" w:eastAsia="zh-CN"/>
        </w:rPr>
        <w:t>附录A中图A.1</w:t>
      </w:r>
      <w:r>
        <w:rPr>
          <w:rFonts w:hint="eastAsia" w:ascii="宋体" w:hAnsi="宋体" w:eastAsia="宋体"/>
          <w:color w:val="auto"/>
          <w:highlight w:val="none"/>
          <w:lang w:eastAsia="zh-CN"/>
        </w:rPr>
        <w:t>所示。</w:t>
      </w:r>
    </w:p>
    <w:p>
      <w:pPr>
        <w:spacing w:line="330" w:lineRule="atLeast"/>
        <w:ind w:firstLine="404" w:firstLineChars="200"/>
        <w:rPr>
          <w:rFonts w:hint="eastAsia" w:ascii="宋体" w:hAnsi="宋体"/>
          <w:color w:val="auto"/>
          <w:highlight w:val="none"/>
        </w:rPr>
      </w:pPr>
      <w:r>
        <w:rPr>
          <w:rFonts w:hint="eastAsia" w:ascii="宋体" w:hAnsi="宋体" w:eastAsia="宋体"/>
          <w:color w:val="auto"/>
          <w:highlight w:val="none"/>
          <w:lang w:eastAsia="zh-CN"/>
        </w:rPr>
        <w:t>以</w:t>
      </w:r>
      <w:r>
        <w:rPr>
          <w:rFonts w:hint="eastAsia" w:ascii="宋体" w:hAnsi="宋体"/>
          <w:color w:val="auto"/>
          <w:highlight w:val="none"/>
        </w:rPr>
        <w:t>能量为80 J的冲击力</w:t>
      </w:r>
      <w:r>
        <w:rPr>
          <w:rFonts w:hint="eastAsia" w:ascii="宋体" w:hAnsi="宋体"/>
          <w:color w:val="auto"/>
          <w:highlight w:val="none"/>
          <w:lang w:eastAsia="zh-CN"/>
        </w:rPr>
        <w:t>，</w:t>
      </w:r>
      <w:r>
        <w:rPr>
          <w:rFonts w:hint="eastAsia" w:ascii="宋体" w:hAnsi="宋体"/>
          <w:color w:val="auto"/>
          <w:highlight w:val="none"/>
          <w:lang w:val="en-US" w:eastAsia="zh-CN"/>
        </w:rPr>
        <w:t>例如采用</w:t>
      </w:r>
      <w:r>
        <w:rPr>
          <w:rFonts w:hint="eastAsia" w:ascii="宋体" w:hAnsi="宋体" w:eastAsia="宋体"/>
          <w:color w:val="auto"/>
          <w:highlight w:val="none"/>
          <w:lang w:eastAsia="zh-CN"/>
        </w:rPr>
        <w:t>22.5 kg</w:t>
      </w:r>
      <w:r>
        <w:rPr>
          <w:rFonts w:hint="eastAsia" w:ascii="宋体" w:hAnsi="宋体"/>
          <w:color w:val="auto"/>
          <w:highlight w:val="none"/>
          <w:lang w:val="en-US" w:eastAsia="zh-CN"/>
        </w:rPr>
        <w:t>的</w:t>
      </w:r>
      <w:r>
        <w:rPr>
          <w:rFonts w:hint="eastAsia" w:ascii="宋体" w:hAnsi="宋体" w:eastAsia="宋体"/>
          <w:color w:val="auto"/>
          <w:highlight w:val="none"/>
          <w:lang w:eastAsia="zh-CN"/>
        </w:rPr>
        <w:t>重锤从</w:t>
      </w:r>
      <w:r>
        <w:rPr>
          <w:rFonts w:hint="eastAsia" w:ascii="宋体" w:hAnsi="宋体"/>
          <w:color w:val="auto"/>
          <w:highlight w:val="none"/>
          <w:lang w:val="en-US" w:eastAsia="zh-CN"/>
        </w:rPr>
        <w:t>360</w:t>
      </w:r>
      <w:r>
        <w:rPr>
          <w:rFonts w:hint="eastAsia" w:ascii="宋体" w:hAnsi="宋体" w:eastAsia="宋体"/>
          <w:color w:val="auto"/>
          <w:highlight w:val="none"/>
          <w:lang w:eastAsia="zh-CN"/>
        </w:rPr>
        <w:t xml:space="preserve"> mm高度垂直落下</w:t>
      </w:r>
      <w:r>
        <w:rPr>
          <w:rFonts w:hint="eastAsia" w:ascii="宋体" w:hAnsi="宋体"/>
          <w:color w:val="auto"/>
          <w:highlight w:val="none"/>
          <w:lang w:eastAsia="zh-CN"/>
        </w:rPr>
        <w:t>，</w:t>
      </w:r>
      <w:r>
        <w:rPr>
          <w:rFonts w:hint="eastAsia" w:ascii="宋体" w:hAnsi="宋体"/>
          <w:color w:val="auto"/>
          <w:highlight w:val="none"/>
          <w:lang w:val="en-US" w:eastAsia="zh-CN"/>
        </w:rPr>
        <w:t>进行冲击试验</w:t>
      </w:r>
      <w:r>
        <w:rPr>
          <w:rFonts w:hint="eastAsia" w:ascii="宋体" w:hAnsi="宋体" w:eastAsia="宋体"/>
          <w:color w:val="auto"/>
          <w:highlight w:val="none"/>
          <w:lang w:eastAsia="zh-CN"/>
        </w:rPr>
        <w:t>。</w:t>
      </w:r>
    </w:p>
    <w:p>
      <w:pPr>
        <w:spacing w:line="330" w:lineRule="atLeast"/>
        <w:ind w:firstLine="404" w:firstLineChars="200"/>
        <w:rPr>
          <w:rFonts w:ascii="宋体" w:hAnsi="宋体"/>
          <w:color w:val="auto"/>
          <w:highlight w:val="none"/>
        </w:rPr>
      </w:pPr>
      <w:r>
        <w:rPr>
          <w:rFonts w:hint="eastAsia" w:ascii="宋体" w:hAnsi="宋体"/>
          <w:color w:val="auto"/>
          <w:highlight w:val="none"/>
        </w:rPr>
        <w:t>如果车架装有减震前叉，则组合件在试验时应当使前叉处于无负荷状态的自由长度。如果减震弹簧可被锁住，应当被锁住在无负荷的长度。对装有后减震装置的车架，将该减震装置紧固在相当于有一个</w:t>
      </w:r>
      <w:r>
        <w:rPr>
          <w:rFonts w:ascii="宋体" w:hAnsi="宋体"/>
          <w:color w:val="auto"/>
          <w:highlight w:val="none"/>
        </w:rPr>
        <w:t>75</w:t>
      </w:r>
      <w:r>
        <w:rPr>
          <w:rFonts w:hint="eastAsia" w:ascii="宋体" w:hAnsi="宋体"/>
          <w:color w:val="auto"/>
          <w:highlight w:val="none"/>
        </w:rPr>
        <w:t xml:space="preserve"> kg质量的骑行者骑坐在</w:t>
      </w:r>
      <w:r>
        <w:rPr>
          <w:rFonts w:hint="eastAsia" w:ascii="宋体"/>
          <w:color w:val="auto"/>
          <w:highlight w:val="none"/>
        </w:rPr>
        <w:t>试验车</w:t>
      </w:r>
      <w:r>
        <w:rPr>
          <w:rFonts w:hint="eastAsia" w:ascii="宋体" w:hAnsi="宋体"/>
          <w:color w:val="auto"/>
          <w:highlight w:val="none"/>
        </w:rPr>
        <w:t>上一样；如果减震装置不允许锁紧，则可采用同样尺寸的实心连接代替</w:t>
      </w:r>
      <w:r>
        <w:rPr>
          <w:rFonts w:hint="eastAsia" w:ascii="宋体" w:hAnsi="宋体"/>
          <w:color w:val="auto"/>
          <w:szCs w:val="21"/>
          <w:highlight w:val="none"/>
        </w:rPr>
        <w:t>减震前叉或后减震装置</w:t>
      </w:r>
      <w:r>
        <w:rPr>
          <w:rFonts w:hint="eastAsia" w:ascii="宋体" w:hAnsi="宋体"/>
          <w:color w:val="auto"/>
          <w:highlight w:val="none"/>
        </w:rPr>
        <w:t>，两端的连接方式与</w:t>
      </w:r>
      <w:r>
        <w:rPr>
          <w:rFonts w:hint="eastAsia" w:ascii="宋体" w:hAnsi="宋体"/>
          <w:color w:val="auto"/>
          <w:szCs w:val="21"/>
          <w:highlight w:val="none"/>
        </w:rPr>
        <w:t>减震前叉或后减震装置</w:t>
      </w:r>
      <w:r>
        <w:rPr>
          <w:rFonts w:hint="eastAsia" w:ascii="宋体" w:hAnsi="宋体"/>
          <w:color w:val="auto"/>
          <w:highlight w:val="none"/>
        </w:rPr>
        <w:t>相同。</w:t>
      </w:r>
    </w:p>
    <w:p>
      <w:pPr>
        <w:pStyle w:val="37"/>
        <w:numPr>
          <w:ilvl w:val="3"/>
          <w:numId w:val="5"/>
        </w:numPr>
        <w:spacing w:before="158" w:after="158"/>
        <w:outlineLvl w:val="3"/>
        <w:rPr>
          <w:rFonts w:hint="eastAsia" w:ascii="黑体" w:hAnsi="黑体" w:eastAsia="黑体" w:cs="Times New Roman"/>
          <w:bCs w:val="0"/>
          <w:color w:val="auto"/>
          <w:kern w:val="0"/>
          <w:szCs w:val="21"/>
          <w:highlight w:val="none"/>
        </w:rPr>
      </w:pPr>
      <w:r>
        <w:rPr>
          <w:rFonts w:hint="eastAsia" w:ascii="黑体" w:hAnsi="黑体" w:eastAsia="黑体" w:cs="Times New Roman"/>
          <w:bCs w:val="0"/>
          <w:color w:val="auto"/>
          <w:kern w:val="0"/>
          <w:szCs w:val="21"/>
          <w:highlight w:val="none"/>
        </w:rPr>
        <w:t>冲击</w:t>
      </w:r>
      <w:r>
        <w:rPr>
          <w:rFonts w:hint="eastAsia" w:ascii="黑体" w:hAnsi="黑体" w:eastAsia="黑体" w:cs="Times New Roman"/>
          <w:bCs w:val="0"/>
          <w:color w:val="auto"/>
          <w:kern w:val="0"/>
          <w:szCs w:val="21"/>
          <w:highlight w:val="none"/>
          <w:lang w:val="en-US" w:eastAsia="zh-CN"/>
        </w:rPr>
        <w:t>强度</w:t>
      </w:r>
      <w:r>
        <w:rPr>
          <w:rFonts w:hint="eastAsia" w:ascii="黑体" w:hAnsi="黑体" w:eastAsia="黑体" w:cs="Times New Roman"/>
          <w:bCs w:val="0"/>
          <w:color w:val="auto"/>
          <w:kern w:val="0"/>
          <w:szCs w:val="21"/>
          <w:highlight w:val="none"/>
        </w:rPr>
        <w:t xml:space="preserve">(车架/前叉组合件落下) </w:t>
      </w:r>
    </w:p>
    <w:p>
      <w:pPr>
        <w:pStyle w:val="37"/>
        <w:numPr>
          <w:ilvl w:val="4"/>
          <w:numId w:val="5"/>
        </w:numPr>
        <w:spacing w:before="158" w:after="158"/>
        <w:ind w:left="1080" w:hanging="1080" w:firstLineChars="0"/>
        <w:outlineLvl w:val="3"/>
        <w:rPr>
          <w:rFonts w:hint="eastAsia" w:ascii="宋体" w:hAnsi="宋体"/>
          <w:color w:val="auto"/>
          <w:highlight w:val="none"/>
        </w:rPr>
      </w:pPr>
      <w:r>
        <w:rPr>
          <w:rFonts w:hint="eastAsia" w:ascii="宋体" w:hAnsi="宋体"/>
          <w:color w:val="auto"/>
          <w:highlight w:val="none"/>
          <w:lang w:val="en-US" w:eastAsia="zh-CN"/>
        </w:rPr>
        <w:t>要求</w:t>
      </w:r>
    </w:p>
    <w:p>
      <w:pPr>
        <w:spacing w:line="330" w:lineRule="exact"/>
        <w:ind w:firstLine="404" w:firstLineChars="200"/>
        <w:rPr>
          <w:rFonts w:hint="eastAsia" w:ascii="宋体" w:hAnsi="宋体"/>
          <w:color w:val="auto"/>
          <w:szCs w:val="21"/>
          <w:highlight w:val="none"/>
        </w:rPr>
      </w:pPr>
      <w:r>
        <w:rPr>
          <w:rFonts w:hint="eastAsia" w:ascii="宋体" w:hAnsi="宋体"/>
          <w:color w:val="auto"/>
          <w:szCs w:val="21"/>
          <w:highlight w:val="none"/>
        </w:rPr>
        <w:t>按</w:t>
      </w:r>
      <w:r>
        <w:rPr>
          <w:rFonts w:hint="eastAsia" w:ascii="宋体" w:hAnsi="宋体"/>
          <w:color w:val="auto"/>
          <w:szCs w:val="21"/>
          <w:highlight w:val="none"/>
          <w:lang w:val="en-US" w:eastAsia="zh-CN"/>
        </w:rPr>
        <w:t>下述试验方法</w:t>
      </w:r>
      <w:r>
        <w:rPr>
          <w:rFonts w:hint="eastAsia" w:ascii="宋体" w:hAnsi="宋体"/>
          <w:color w:val="auto"/>
          <w:szCs w:val="21"/>
          <w:highlight w:val="none"/>
        </w:rPr>
        <w:t>规定的</w:t>
      </w:r>
      <w:r>
        <w:rPr>
          <w:rFonts w:hint="eastAsia" w:ascii="宋体" w:hAnsi="宋体"/>
          <w:color w:val="auto"/>
          <w:highlight w:val="none"/>
        </w:rPr>
        <w:t>车架</w:t>
      </w:r>
      <w:r>
        <w:rPr>
          <w:rFonts w:ascii="宋体" w:hAnsi="宋体"/>
          <w:color w:val="auto"/>
          <w:highlight w:val="none"/>
        </w:rPr>
        <w:t>/</w:t>
      </w:r>
      <w:r>
        <w:rPr>
          <w:rFonts w:hint="eastAsia" w:ascii="宋体" w:hAnsi="宋体"/>
          <w:color w:val="auto"/>
          <w:highlight w:val="none"/>
        </w:rPr>
        <w:t>前叉组合件落下试验方</w:t>
      </w:r>
      <w:r>
        <w:rPr>
          <w:rFonts w:hint="eastAsia" w:ascii="宋体" w:hAnsi="宋体"/>
          <w:color w:val="auto"/>
          <w:szCs w:val="21"/>
          <w:highlight w:val="none"/>
        </w:rPr>
        <w:t>法进行试验，试验后</w:t>
      </w:r>
      <w:r>
        <w:rPr>
          <w:rFonts w:ascii="宋体" w:hAnsi="宋体"/>
          <w:color w:val="auto"/>
          <w:szCs w:val="21"/>
          <w:highlight w:val="none"/>
        </w:rPr>
        <w:t>，</w:t>
      </w:r>
      <w:r>
        <w:rPr>
          <w:rFonts w:hint="eastAsia" w:ascii="宋体" w:hAnsi="宋体"/>
          <w:color w:val="auto"/>
          <w:szCs w:val="21"/>
          <w:highlight w:val="none"/>
        </w:rPr>
        <w:t>组合件应无可见的裂纹</w:t>
      </w:r>
      <w:r>
        <w:rPr>
          <w:rFonts w:hint="eastAsia" w:ascii="宋体" w:hAnsi="宋体"/>
          <w:color w:val="auto"/>
          <w:highlight w:val="none"/>
        </w:rPr>
        <w:t>或损坏，</w:t>
      </w:r>
      <w:r>
        <w:rPr>
          <w:rFonts w:hint="eastAsia" w:ascii="宋体" w:hAnsi="宋体"/>
          <w:color w:val="auto"/>
          <w:szCs w:val="21"/>
          <w:highlight w:val="none"/>
        </w:rPr>
        <w:t>组合件及</w:t>
      </w:r>
      <w:r>
        <w:rPr>
          <w:rFonts w:hint="eastAsia" w:ascii="宋体" w:hAnsi="宋体"/>
          <w:color w:val="auto"/>
          <w:highlight w:val="none"/>
        </w:rPr>
        <w:t>减震系统的任何部分应无分离现象</w:t>
      </w:r>
      <w:r>
        <w:rPr>
          <w:rFonts w:hint="eastAsia" w:ascii="宋体" w:hAnsi="宋体"/>
          <w:color w:val="auto"/>
          <w:szCs w:val="21"/>
          <w:highlight w:val="none"/>
        </w:rPr>
        <w:t>。</w:t>
      </w:r>
    </w:p>
    <w:p>
      <w:pPr>
        <w:pStyle w:val="37"/>
        <w:numPr>
          <w:ilvl w:val="4"/>
          <w:numId w:val="5"/>
        </w:numPr>
        <w:spacing w:before="158" w:after="158"/>
        <w:ind w:left="1080" w:hanging="1080" w:firstLineChars="0"/>
        <w:outlineLvl w:val="3"/>
        <w:rPr>
          <w:rFonts w:hint="eastAsia" w:ascii="黑体" w:hAnsi="黑体" w:eastAsia="黑体" w:cs="Times New Roman"/>
          <w:bCs w:val="0"/>
          <w:color w:val="auto"/>
          <w:kern w:val="0"/>
          <w:szCs w:val="21"/>
          <w:highlight w:val="none"/>
          <w:lang w:val="en-US" w:eastAsia="zh-CN"/>
        </w:rPr>
      </w:pPr>
      <w:r>
        <w:rPr>
          <w:rFonts w:hint="eastAsia" w:ascii="黑体" w:hAnsi="黑体" w:eastAsia="黑体" w:cs="Times New Roman"/>
          <w:bCs w:val="0"/>
          <w:color w:val="auto"/>
          <w:kern w:val="0"/>
          <w:szCs w:val="21"/>
          <w:highlight w:val="none"/>
          <w:lang w:val="en-US" w:eastAsia="zh-CN"/>
        </w:rPr>
        <w:t>试验方法</w:t>
      </w:r>
    </w:p>
    <w:p>
      <w:pPr>
        <w:spacing w:line="330" w:lineRule="atLeast"/>
        <w:ind w:firstLine="404" w:firstLineChars="200"/>
        <w:rPr>
          <w:rFonts w:hint="eastAsia" w:ascii="宋体"/>
          <w:color w:val="auto"/>
          <w:highlight w:val="none"/>
        </w:rPr>
      </w:pPr>
      <w:r>
        <w:rPr>
          <w:rFonts w:hint="eastAsia" w:ascii="宋体"/>
          <w:color w:val="auto"/>
          <w:highlight w:val="none"/>
          <w:lang w:val="en-US" w:eastAsia="zh-CN"/>
        </w:rPr>
        <w:t>该</w:t>
      </w:r>
      <w:r>
        <w:rPr>
          <w:rFonts w:hint="eastAsia" w:ascii="宋体"/>
          <w:color w:val="auto"/>
          <w:highlight w:val="none"/>
        </w:rPr>
        <w:t>试验应在</w:t>
      </w:r>
      <w:r>
        <w:rPr>
          <w:rFonts w:hint="eastAsia" w:ascii="宋体"/>
          <w:color w:val="auto"/>
          <w:highlight w:val="none"/>
          <w:lang w:val="en-US" w:eastAsia="zh-CN"/>
        </w:rPr>
        <w:t>6.2.1.2</w:t>
      </w:r>
      <w:r>
        <w:rPr>
          <w:rFonts w:hint="eastAsia" w:ascii="宋体"/>
          <w:color w:val="auto"/>
          <w:highlight w:val="none"/>
        </w:rPr>
        <w:t>中所用的车架/前又和滚轮组合件上进行。</w:t>
      </w:r>
    </w:p>
    <w:p>
      <w:pPr>
        <w:spacing w:line="330" w:lineRule="atLeast"/>
        <w:ind w:firstLine="404" w:firstLineChars="200"/>
        <w:rPr>
          <w:rFonts w:hint="eastAsia" w:ascii="宋体"/>
          <w:color w:val="auto"/>
          <w:highlight w:val="none"/>
        </w:rPr>
      </w:pPr>
      <w:r>
        <w:rPr>
          <w:rFonts w:hint="eastAsia" w:ascii="宋体"/>
          <w:color w:val="auto"/>
          <w:highlight w:val="none"/>
        </w:rPr>
        <w:t>组合件应支承在后轴上</w:t>
      </w:r>
      <w:r>
        <w:rPr>
          <w:rFonts w:hint="eastAsia" w:ascii="宋体"/>
          <w:color w:val="auto"/>
          <w:highlight w:val="none"/>
          <w:lang w:eastAsia="zh-CN"/>
        </w:rPr>
        <w:t>，</w:t>
      </w:r>
      <w:r>
        <w:rPr>
          <w:rFonts w:hint="eastAsia" w:ascii="宋体"/>
          <w:color w:val="auto"/>
          <w:highlight w:val="none"/>
        </w:rPr>
        <w:t>这样可以使它能绕后轴在垂直平面内作自由转动。前又应搁置在一平钢砧上</w:t>
      </w:r>
      <w:r>
        <w:rPr>
          <w:rFonts w:hint="eastAsia" w:ascii="宋体"/>
          <w:color w:val="auto"/>
          <w:highlight w:val="none"/>
          <w:lang w:eastAsia="zh-CN"/>
        </w:rPr>
        <w:t>，</w:t>
      </w:r>
      <w:r>
        <w:rPr>
          <w:rFonts w:hint="eastAsia" w:ascii="宋体"/>
          <w:color w:val="auto"/>
          <w:highlight w:val="none"/>
        </w:rPr>
        <w:t>使车架处于其正常使用位置。鞍管上应紧固一质量为70 kg的重物</w:t>
      </w:r>
      <w:r>
        <w:rPr>
          <w:rFonts w:hint="eastAsia" w:ascii="宋体"/>
          <w:color w:val="auto"/>
          <w:highlight w:val="none"/>
          <w:lang w:eastAsia="zh-CN"/>
        </w:rPr>
        <w:t>，</w:t>
      </w:r>
      <w:r>
        <w:rPr>
          <w:rFonts w:hint="eastAsia" w:ascii="宋体"/>
          <w:color w:val="auto"/>
          <w:highlight w:val="none"/>
        </w:rPr>
        <w:t>并使其重心置于离立管上端75 mm 处之立管轴线上。将组合件绕后轴转动</w:t>
      </w:r>
      <w:r>
        <w:rPr>
          <w:rFonts w:hint="eastAsia" w:ascii="宋体"/>
          <w:color w:val="auto"/>
          <w:highlight w:val="none"/>
          <w:lang w:eastAsia="zh-CN"/>
        </w:rPr>
        <w:t>，</w:t>
      </w:r>
      <w:r>
        <w:rPr>
          <w:rFonts w:hint="eastAsia" w:ascii="宋体"/>
          <w:color w:val="auto"/>
          <w:highlight w:val="none"/>
        </w:rPr>
        <w:t>使70 kg重物的重心垂直置于后轴的上方</w:t>
      </w:r>
      <w:r>
        <w:rPr>
          <w:rFonts w:hint="eastAsia" w:ascii="宋体"/>
          <w:color w:val="auto"/>
          <w:highlight w:val="none"/>
          <w:lang w:eastAsia="zh-CN"/>
        </w:rPr>
        <w:t>，</w:t>
      </w:r>
      <w:r>
        <w:rPr>
          <w:rFonts w:hint="eastAsia" w:ascii="宋体"/>
          <w:color w:val="auto"/>
          <w:highlight w:val="none"/>
        </w:rPr>
        <w:t>然后让组合件自由落下冲击在钢砧上(见</w:t>
      </w:r>
      <w:r>
        <w:rPr>
          <w:rFonts w:hint="eastAsia" w:ascii="宋体" w:hAnsi="宋体"/>
          <w:color w:val="auto"/>
          <w:highlight w:val="none"/>
          <w:lang w:val="en-US" w:eastAsia="zh-CN"/>
        </w:rPr>
        <w:t>附录A中</w:t>
      </w:r>
      <w:r>
        <w:rPr>
          <w:rFonts w:hint="eastAsia" w:ascii="宋体"/>
          <w:color w:val="auto"/>
          <w:highlight w:val="none"/>
        </w:rPr>
        <w:t>图</w:t>
      </w:r>
      <w:r>
        <w:rPr>
          <w:rFonts w:hint="eastAsia" w:ascii="宋体"/>
          <w:color w:val="auto"/>
          <w:highlight w:val="none"/>
          <w:lang w:val="en-US" w:eastAsia="zh-CN"/>
        </w:rPr>
        <w:t>A.</w:t>
      </w:r>
      <w:r>
        <w:rPr>
          <w:rFonts w:hint="eastAsia" w:ascii="宋体"/>
          <w:color w:val="auto"/>
          <w:highlight w:val="none"/>
        </w:rPr>
        <w:t>2)。</w:t>
      </w:r>
    </w:p>
    <w:p>
      <w:pPr>
        <w:spacing w:line="330" w:lineRule="atLeast"/>
        <w:ind w:firstLine="404" w:firstLineChars="200"/>
        <w:rPr>
          <w:rFonts w:hint="eastAsia" w:ascii="宋体"/>
          <w:color w:val="auto"/>
          <w:highlight w:val="none"/>
        </w:rPr>
      </w:pPr>
      <w:r>
        <w:rPr>
          <w:rFonts w:hint="eastAsia" w:ascii="宋体"/>
          <w:color w:val="auto"/>
          <w:highlight w:val="none"/>
          <w:lang w:val="en-US" w:eastAsia="zh-CN"/>
        </w:rPr>
        <w:t>该</w:t>
      </w:r>
      <w:r>
        <w:rPr>
          <w:rFonts w:hint="eastAsia" w:ascii="宋体"/>
          <w:color w:val="auto"/>
          <w:highlight w:val="none"/>
        </w:rPr>
        <w:t>试验应重复冲击两次。</w:t>
      </w:r>
    </w:p>
    <w:p>
      <w:pPr>
        <w:spacing w:line="330" w:lineRule="atLeast"/>
        <w:ind w:firstLine="404" w:firstLineChars="200"/>
        <w:rPr>
          <w:rFonts w:ascii="宋体" w:hAnsi="宋体"/>
          <w:color w:val="auto"/>
          <w:highlight w:val="none"/>
        </w:rPr>
      </w:pPr>
      <w:r>
        <w:rPr>
          <w:rFonts w:hint="eastAsia" w:ascii="宋体" w:hAnsi="宋体"/>
          <w:color w:val="auto"/>
          <w:highlight w:val="none"/>
        </w:rPr>
        <w:t>对电池</w:t>
      </w:r>
      <w:r>
        <w:rPr>
          <w:rFonts w:hint="eastAsia" w:ascii="宋体" w:hAnsi="宋体"/>
          <w:color w:val="auto"/>
          <w:highlight w:val="none"/>
          <w:lang w:val="en-US" w:eastAsia="zh-CN"/>
        </w:rPr>
        <w:t>组</w:t>
      </w:r>
      <w:r>
        <w:rPr>
          <w:rFonts w:hint="eastAsia" w:ascii="宋体" w:hAnsi="宋体"/>
          <w:color w:val="auto"/>
          <w:highlight w:val="none"/>
        </w:rPr>
        <w:t>安装在车架上的</w:t>
      </w:r>
      <w:r>
        <w:rPr>
          <w:rFonts w:hint="eastAsia" w:ascii="宋体"/>
          <w:color w:val="auto"/>
          <w:highlight w:val="none"/>
        </w:rPr>
        <w:t>试验车</w:t>
      </w:r>
      <w:r>
        <w:rPr>
          <w:rFonts w:hint="eastAsia" w:ascii="宋体" w:hAnsi="宋体"/>
          <w:color w:val="auto"/>
          <w:highlight w:val="none"/>
        </w:rPr>
        <w:t>，则应当包含这个部件进行试验。如这样影响试验的正常进行，可去掉电池</w:t>
      </w:r>
      <w:r>
        <w:rPr>
          <w:rFonts w:hint="eastAsia" w:ascii="宋体" w:hAnsi="宋体"/>
          <w:color w:val="auto"/>
          <w:highlight w:val="none"/>
          <w:lang w:val="en-US" w:eastAsia="zh-CN"/>
        </w:rPr>
        <w:t>组</w:t>
      </w:r>
      <w:r>
        <w:rPr>
          <w:rFonts w:hint="eastAsia" w:ascii="宋体" w:hAnsi="宋体"/>
          <w:color w:val="auto"/>
          <w:highlight w:val="none"/>
        </w:rPr>
        <w:t>后在相应部位加相应配重。</w:t>
      </w:r>
    </w:p>
    <w:p>
      <w:pPr>
        <w:spacing w:line="330" w:lineRule="atLeast"/>
        <w:ind w:firstLine="404" w:firstLineChars="200"/>
        <w:rPr>
          <w:rFonts w:ascii="宋体" w:hAnsi="宋体"/>
          <w:color w:val="auto"/>
          <w:highlight w:val="none"/>
        </w:rPr>
      </w:pPr>
      <w:r>
        <w:rPr>
          <w:rFonts w:hint="eastAsia" w:ascii="宋体" w:hAnsi="宋体"/>
          <w:color w:val="auto"/>
          <w:highlight w:val="none"/>
        </w:rPr>
        <w:t>如果车架装有减震前叉，则组合件在试验时应当使前叉处于无负荷状态的自由长度。如果减震弹簧可被锁住，应当被锁住在无负荷的长度。对装有后减震装置的车架，将该减震装置紧固在相当于有一个</w:t>
      </w:r>
      <w:r>
        <w:rPr>
          <w:rFonts w:ascii="宋体" w:hAnsi="宋体"/>
          <w:color w:val="auto"/>
          <w:highlight w:val="none"/>
        </w:rPr>
        <w:t>75</w:t>
      </w:r>
      <w:r>
        <w:rPr>
          <w:rFonts w:hint="eastAsia" w:ascii="宋体" w:hAnsi="宋体"/>
          <w:color w:val="auto"/>
          <w:highlight w:val="none"/>
        </w:rPr>
        <w:t xml:space="preserve"> kg质量的骑行者骑坐在试验车上一样；如果减震装置不允许锁紧，则可采用同样尺寸的实心连接代替弹簧和减震器，两端的连接方式应当与弹簧和减震器相同。</w:t>
      </w:r>
    </w:p>
    <w:p>
      <w:pPr>
        <w:pStyle w:val="38"/>
        <w:numPr>
          <w:ilvl w:val="2"/>
          <w:numId w:val="5"/>
        </w:numPr>
        <w:spacing w:before="158" w:after="158"/>
        <w:outlineLvl w:val="2"/>
        <w:rPr>
          <w:color w:val="auto"/>
          <w:highlight w:val="none"/>
        </w:rPr>
      </w:pPr>
      <w:bookmarkStart w:id="346" w:name="_Toc21313"/>
      <w:bookmarkStart w:id="347" w:name="_Toc30430"/>
      <w:bookmarkStart w:id="348" w:name="_Toc28956"/>
      <w:bookmarkStart w:id="349" w:name="_Toc22859"/>
      <w:bookmarkStart w:id="350" w:name="_Toc698"/>
      <w:bookmarkStart w:id="351" w:name="_Toc6406"/>
      <w:r>
        <w:rPr>
          <w:rFonts w:hint="eastAsia" w:hAnsi="黑体"/>
          <w:color w:val="auto"/>
          <w:highlight w:val="none"/>
        </w:rPr>
        <w:t>把立管</w:t>
      </w:r>
      <w:r>
        <w:rPr>
          <w:rFonts w:hAnsi="黑体"/>
          <w:color w:val="auto"/>
          <w:highlight w:val="none"/>
        </w:rPr>
        <w:t>和</w:t>
      </w:r>
      <w:r>
        <w:rPr>
          <w:rFonts w:hint="eastAsia" w:hAnsi="黑体"/>
          <w:color w:val="auto"/>
          <w:highlight w:val="none"/>
        </w:rPr>
        <w:t>鞍管</w:t>
      </w:r>
      <w:r>
        <w:rPr>
          <w:rFonts w:hint="eastAsia" w:hAnsi="黑体"/>
          <w:color w:val="auto"/>
          <w:highlight w:val="none"/>
          <w:lang w:eastAsia="zh-CN"/>
        </w:rPr>
        <w:t>（</w:t>
      </w:r>
      <w:r>
        <w:rPr>
          <w:rFonts w:hint="eastAsia" w:hAnsi="黑体"/>
          <w:color w:val="auto"/>
          <w:highlight w:val="none"/>
          <w:lang w:val="en-US" w:eastAsia="zh-CN"/>
        </w:rPr>
        <w:t>适用时</w:t>
      </w:r>
      <w:r>
        <w:rPr>
          <w:rFonts w:hint="eastAsia" w:hAnsi="黑体"/>
          <w:color w:val="auto"/>
          <w:highlight w:val="none"/>
          <w:lang w:eastAsia="zh-CN"/>
        </w:rPr>
        <w:t>）</w:t>
      </w:r>
      <w:bookmarkEnd w:id="346"/>
      <w:bookmarkEnd w:id="347"/>
      <w:bookmarkEnd w:id="348"/>
      <w:bookmarkEnd w:id="349"/>
      <w:bookmarkEnd w:id="350"/>
      <w:bookmarkEnd w:id="351"/>
    </w:p>
    <w:p>
      <w:pPr>
        <w:pStyle w:val="37"/>
        <w:numPr>
          <w:ilvl w:val="3"/>
          <w:numId w:val="5"/>
        </w:numPr>
        <w:spacing w:before="158" w:after="158"/>
        <w:outlineLvl w:val="3"/>
        <w:rPr>
          <w:rFonts w:hAnsi="黑体"/>
          <w:color w:val="auto"/>
          <w:highlight w:val="none"/>
        </w:rPr>
      </w:pPr>
      <w:r>
        <w:rPr>
          <w:rFonts w:hint="eastAsia" w:hAnsi="黑体"/>
          <w:color w:val="auto"/>
          <w:highlight w:val="none"/>
        </w:rPr>
        <w:t>把立管</w:t>
      </w:r>
      <w:r>
        <w:rPr>
          <w:rFonts w:hint="eastAsia" w:hAnsi="黑体"/>
          <w:color w:val="auto"/>
          <w:highlight w:val="none"/>
          <w:lang w:val="en-US" w:eastAsia="zh-CN"/>
        </w:rPr>
        <w:t>安全线</w:t>
      </w:r>
    </w:p>
    <w:p>
      <w:pPr>
        <w:spacing w:line="330" w:lineRule="atLeast"/>
        <w:ind w:firstLine="404" w:firstLineChars="200"/>
        <w:rPr>
          <w:rFonts w:hint="eastAsia" w:ascii="宋体" w:hAnsi="宋体"/>
          <w:color w:val="auto"/>
          <w:highlight w:val="none"/>
        </w:rPr>
      </w:pPr>
      <w:r>
        <w:rPr>
          <w:rFonts w:hint="eastAsia" w:ascii="宋体" w:hAnsi="宋体"/>
          <w:color w:val="auto"/>
          <w:highlight w:val="none"/>
        </w:rPr>
        <w:t>把立管上应有一个永久性标记</w:t>
      </w:r>
      <w:r>
        <w:rPr>
          <w:rFonts w:hint="eastAsia" w:ascii="宋体" w:hAnsi="宋体"/>
          <w:color w:val="auto"/>
          <w:highlight w:val="none"/>
          <w:lang w:eastAsia="zh-CN"/>
        </w:rPr>
        <w:t>，</w:t>
      </w:r>
      <w:r>
        <w:rPr>
          <w:rFonts w:hint="eastAsia" w:ascii="宋体" w:hAnsi="宋体"/>
          <w:color w:val="auto"/>
          <w:highlight w:val="none"/>
        </w:rPr>
        <w:t>清楚地表示把立管</w:t>
      </w:r>
      <w:r>
        <w:rPr>
          <w:rFonts w:hint="eastAsia" w:ascii="宋体" w:hAnsi="宋体"/>
          <w:color w:val="auto"/>
          <w:highlight w:val="none"/>
          <w:lang w:val="en-US" w:eastAsia="zh-CN"/>
        </w:rPr>
        <w:t>插入</w:t>
      </w:r>
      <w:r>
        <w:rPr>
          <w:rFonts w:hint="eastAsia" w:ascii="宋体" w:hAnsi="宋体"/>
          <w:color w:val="auto"/>
          <w:highlight w:val="none"/>
        </w:rPr>
        <w:t>前叉立管的最少深度</w:t>
      </w:r>
      <w:r>
        <w:rPr>
          <w:rFonts w:hint="eastAsia" w:ascii="宋体" w:hAnsi="宋体"/>
          <w:color w:val="auto"/>
          <w:highlight w:val="none"/>
          <w:lang w:eastAsia="zh-CN"/>
        </w:rPr>
        <w:t>，</w:t>
      </w:r>
      <w:r>
        <w:rPr>
          <w:rFonts w:hint="eastAsia" w:ascii="宋体" w:hAnsi="宋体"/>
          <w:color w:val="auto"/>
          <w:highlight w:val="none"/>
        </w:rPr>
        <w:t>或者用一个可靠的永久性装置来保证其最少</w:t>
      </w:r>
      <w:r>
        <w:rPr>
          <w:rFonts w:hint="eastAsia" w:ascii="宋体" w:hAnsi="宋体"/>
          <w:color w:val="auto"/>
          <w:highlight w:val="none"/>
          <w:lang w:val="en-US" w:eastAsia="zh-CN"/>
        </w:rPr>
        <w:t>插入</w:t>
      </w:r>
      <w:r>
        <w:rPr>
          <w:rFonts w:hint="eastAsia" w:ascii="宋体" w:hAnsi="宋体"/>
          <w:color w:val="auto"/>
          <w:highlight w:val="none"/>
        </w:rPr>
        <w:t>深度。</w:t>
      </w:r>
      <w:r>
        <w:rPr>
          <w:rFonts w:hint="eastAsia" w:ascii="宋体" w:hAnsi="宋体"/>
          <w:color w:val="auto"/>
          <w:highlight w:val="none"/>
          <w:lang w:val="en-US" w:eastAsia="zh-CN"/>
        </w:rPr>
        <w:t>插入</w:t>
      </w:r>
      <w:r>
        <w:rPr>
          <w:rFonts w:hint="eastAsia" w:ascii="宋体" w:hAnsi="宋体"/>
          <w:color w:val="auto"/>
          <w:highlight w:val="none"/>
        </w:rPr>
        <w:t>标记或插入深度从把立管末端量起应不小于管径的2.5倍</w:t>
      </w:r>
      <w:r>
        <w:rPr>
          <w:rFonts w:hint="eastAsia" w:ascii="宋体" w:hAnsi="宋体"/>
          <w:color w:val="auto"/>
          <w:highlight w:val="none"/>
          <w:lang w:eastAsia="zh-CN"/>
        </w:rPr>
        <w:t>，</w:t>
      </w:r>
      <w:r>
        <w:rPr>
          <w:rFonts w:hint="eastAsia" w:ascii="宋体" w:hAnsi="宋体"/>
          <w:color w:val="auto"/>
          <w:highlight w:val="none"/>
        </w:rPr>
        <w:t>且在标记下面至少应有一个管径长度的管子材料没有切槽。插入标记不应损伤把立管的强度。</w:t>
      </w:r>
    </w:p>
    <w:p>
      <w:pPr>
        <w:spacing w:line="330" w:lineRule="atLeast"/>
        <w:ind w:firstLine="404" w:firstLineChars="200"/>
        <w:rPr>
          <w:rFonts w:hint="eastAsia" w:ascii="宋体" w:hAnsi="宋体"/>
          <w:color w:val="auto"/>
          <w:highlight w:val="none"/>
        </w:rPr>
      </w:pPr>
      <w:r>
        <w:rPr>
          <w:rFonts w:hint="eastAsia" w:ascii="宋体" w:hAnsi="宋体"/>
          <w:color w:val="auto"/>
          <w:highlight w:val="none"/>
        </w:rPr>
        <w:t>目测检查把立管是否有安全线标记或装置</w:t>
      </w:r>
      <w:r>
        <w:rPr>
          <w:rFonts w:hint="eastAsia" w:ascii="宋体" w:hAnsi="宋体"/>
          <w:color w:val="auto"/>
          <w:highlight w:val="none"/>
          <w:lang w:eastAsia="zh-CN"/>
        </w:rPr>
        <w:t>，</w:t>
      </w:r>
      <w:r>
        <w:rPr>
          <w:rFonts w:hint="eastAsia" w:ascii="宋体" w:hAnsi="宋体"/>
          <w:color w:val="auto"/>
          <w:highlight w:val="none"/>
        </w:rPr>
        <w:t>并测量安全线位置</w:t>
      </w:r>
      <w:r>
        <w:rPr>
          <w:rFonts w:hint="eastAsia" w:ascii="宋体" w:hAnsi="宋体"/>
          <w:color w:val="auto"/>
          <w:highlight w:val="none"/>
          <w:lang w:eastAsia="zh-CN"/>
        </w:rPr>
        <w:t>。</w:t>
      </w:r>
    </w:p>
    <w:p>
      <w:pPr>
        <w:pStyle w:val="37"/>
        <w:numPr>
          <w:ilvl w:val="3"/>
          <w:numId w:val="5"/>
        </w:numPr>
        <w:spacing w:before="158" w:after="158"/>
        <w:outlineLvl w:val="3"/>
        <w:rPr>
          <w:rFonts w:hAnsi="黑体"/>
          <w:color w:val="auto"/>
          <w:highlight w:val="none"/>
        </w:rPr>
      </w:pPr>
      <w:r>
        <w:rPr>
          <w:rFonts w:hint="eastAsia" w:hAnsi="黑体"/>
          <w:color w:val="auto"/>
          <w:highlight w:val="none"/>
        </w:rPr>
        <w:t>把立管弯曲强度</w:t>
      </w:r>
    </w:p>
    <w:p>
      <w:pPr>
        <w:pStyle w:val="30"/>
        <w:ind w:firstLine="403"/>
        <w:rPr>
          <w:rFonts w:hint="eastAsia" w:hAnsi="宋体"/>
          <w:color w:val="auto"/>
          <w:highlight w:val="none"/>
          <w:lang w:val="en-US" w:eastAsia="zh-CN"/>
        </w:rPr>
      </w:pPr>
      <w:r>
        <w:rPr>
          <w:rFonts w:hint="eastAsia" w:hAnsi="宋体"/>
          <w:color w:val="auto"/>
          <w:highlight w:val="none"/>
          <w:lang w:val="en-US" w:eastAsia="zh-CN"/>
        </w:rPr>
        <w:t>用一夹具将把立管夹紧在最少插入深度处(见6.2.2.1)，对套在把横管上的施力装置施加一个力，其方向向前并与把立管的轴线成45°角，如附录A中图A.3 所示。</w:t>
      </w:r>
    </w:p>
    <w:p>
      <w:pPr>
        <w:pStyle w:val="30"/>
        <w:ind w:firstLine="403"/>
        <w:rPr>
          <w:rFonts w:hint="eastAsia" w:hAnsi="宋体"/>
          <w:color w:val="auto"/>
          <w:highlight w:val="none"/>
          <w:lang w:val="en-US" w:eastAsia="zh-CN"/>
        </w:rPr>
      </w:pPr>
      <w:r>
        <w:rPr>
          <w:rFonts w:hint="eastAsia" w:hAnsi="宋体"/>
          <w:color w:val="auto"/>
          <w:highlight w:val="none"/>
          <w:lang w:val="en-US" w:eastAsia="zh-CN"/>
        </w:rPr>
        <w:t>如果把立管发生屈服，则它应能弯曲到与把立管的轴线成45°角而不断裂，并能支承不小于1600 N的力。</w:t>
      </w:r>
    </w:p>
    <w:p>
      <w:pPr>
        <w:pStyle w:val="30"/>
        <w:ind w:firstLine="403"/>
        <w:rPr>
          <w:rFonts w:hint="eastAsia" w:hAnsi="宋体"/>
          <w:color w:val="auto"/>
          <w:highlight w:val="none"/>
        </w:rPr>
      </w:pPr>
      <w:r>
        <w:rPr>
          <w:rFonts w:hint="eastAsia" w:hAnsi="宋体"/>
          <w:color w:val="auto"/>
          <w:highlight w:val="none"/>
        </w:rPr>
        <w:t>试验后</w:t>
      </w:r>
      <w:r>
        <w:rPr>
          <w:rFonts w:hAnsi="宋体"/>
          <w:color w:val="auto"/>
          <w:highlight w:val="none"/>
        </w:rPr>
        <w:t>，</w:t>
      </w:r>
      <w:r>
        <w:rPr>
          <w:rFonts w:hint="eastAsia" w:hAnsi="宋体"/>
          <w:color w:val="auto"/>
          <w:highlight w:val="none"/>
        </w:rPr>
        <w:t>把立管不得发生断裂。</w:t>
      </w:r>
    </w:p>
    <w:p>
      <w:pPr>
        <w:pStyle w:val="37"/>
        <w:numPr>
          <w:ilvl w:val="3"/>
          <w:numId w:val="5"/>
        </w:numPr>
        <w:spacing w:before="158" w:after="158"/>
        <w:outlineLvl w:val="3"/>
        <w:rPr>
          <w:rFonts w:hAnsi="黑体"/>
          <w:color w:val="auto"/>
          <w:highlight w:val="none"/>
        </w:rPr>
      </w:pPr>
      <w:r>
        <w:rPr>
          <w:rFonts w:hint="eastAsia" w:hAnsi="黑体"/>
          <w:color w:val="auto"/>
          <w:highlight w:val="none"/>
        </w:rPr>
        <w:t>鞍管</w:t>
      </w:r>
      <w:r>
        <w:rPr>
          <w:rFonts w:hint="eastAsia" w:hAnsi="黑体"/>
          <w:color w:val="auto"/>
          <w:highlight w:val="none"/>
          <w:lang w:val="en-US" w:eastAsia="zh-CN"/>
        </w:rPr>
        <w:t>安全线</w:t>
      </w:r>
    </w:p>
    <w:p>
      <w:pPr>
        <w:spacing w:line="330" w:lineRule="exact"/>
        <w:ind w:firstLine="402" w:firstLineChars="199"/>
        <w:rPr>
          <w:rFonts w:hint="eastAsia" w:ascii="宋体" w:hAnsi="宋体"/>
          <w:color w:val="auto"/>
          <w:highlight w:val="none"/>
        </w:rPr>
      </w:pPr>
      <w:r>
        <w:rPr>
          <w:rFonts w:hint="eastAsia" w:ascii="宋体" w:hAnsi="宋体"/>
          <w:color w:val="auto"/>
          <w:highlight w:val="none"/>
        </w:rPr>
        <w:t>鞍管上应有一个永久性的标记</w:t>
      </w:r>
      <w:r>
        <w:rPr>
          <w:rFonts w:hint="eastAsia" w:ascii="宋体" w:hAnsi="宋体"/>
          <w:color w:val="auto"/>
          <w:highlight w:val="none"/>
          <w:lang w:eastAsia="zh-CN"/>
        </w:rPr>
        <w:t>，</w:t>
      </w:r>
      <w:r>
        <w:rPr>
          <w:rFonts w:hint="eastAsia" w:ascii="宋体" w:hAnsi="宋体"/>
          <w:color w:val="auto"/>
          <w:highlight w:val="none"/>
        </w:rPr>
        <w:t>它清楚地表示鞍管插入车架的最少深度。该标记从鞍管的(全直径处)底部量起应不低于鞍管直径的两倍高度</w:t>
      </w:r>
      <w:r>
        <w:rPr>
          <w:rFonts w:hint="eastAsia" w:ascii="宋体" w:hAnsi="宋体"/>
          <w:color w:val="auto"/>
          <w:highlight w:val="none"/>
          <w:lang w:eastAsia="zh-CN"/>
        </w:rPr>
        <w:t>，</w:t>
      </w:r>
      <w:r>
        <w:rPr>
          <w:rFonts w:hint="eastAsia" w:ascii="宋体" w:hAnsi="宋体"/>
          <w:color w:val="auto"/>
          <w:highlight w:val="none"/>
        </w:rPr>
        <w:t>且标记不应损伤鞍管的强度。</w:t>
      </w:r>
    </w:p>
    <w:p>
      <w:pPr>
        <w:widowControl/>
        <w:spacing w:line="330" w:lineRule="exact"/>
        <w:ind w:firstLine="402" w:firstLineChars="199"/>
        <w:jc w:val="left"/>
        <w:rPr>
          <w:rFonts w:hint="eastAsia" w:ascii="宋体"/>
          <w:color w:val="auto"/>
          <w:highlight w:val="none"/>
        </w:rPr>
      </w:pPr>
      <w:r>
        <w:rPr>
          <w:rFonts w:hint="eastAsia" w:ascii="宋体" w:hAnsi="宋体" w:eastAsia="宋体" w:cs="Times New Roman"/>
          <w:color w:val="auto"/>
          <w:kern w:val="2"/>
          <w:sz w:val="21"/>
          <w:szCs w:val="20"/>
          <w:highlight w:val="none"/>
          <w:lang w:val="en-US" w:eastAsia="zh-CN" w:bidi="ar"/>
        </w:rPr>
        <w:t>目测检查鞍管是否有安全线标记，并测量安全线位置。</w:t>
      </w:r>
    </w:p>
    <w:p>
      <w:pPr>
        <w:pStyle w:val="38"/>
        <w:numPr>
          <w:ilvl w:val="2"/>
          <w:numId w:val="5"/>
        </w:numPr>
        <w:spacing w:before="158" w:after="158"/>
        <w:outlineLvl w:val="2"/>
        <w:rPr>
          <w:rFonts w:hAnsi="黑体"/>
          <w:color w:val="auto"/>
          <w:highlight w:val="none"/>
        </w:rPr>
      </w:pPr>
      <w:bookmarkStart w:id="352" w:name="_Toc28373"/>
      <w:bookmarkStart w:id="353" w:name="_Toc10242"/>
      <w:bookmarkStart w:id="354" w:name="_Toc1240"/>
      <w:bookmarkStart w:id="355" w:name="_Toc16233"/>
      <w:bookmarkStart w:id="356" w:name="_Toc26024"/>
      <w:bookmarkStart w:id="357" w:name="_Toc28612"/>
      <w:r>
        <w:rPr>
          <w:rFonts w:hint="eastAsia" w:hAnsi="黑体"/>
          <w:color w:val="auto"/>
          <w:highlight w:val="none"/>
        </w:rPr>
        <w:t>反射器、照明和鸣号装置</w:t>
      </w:r>
      <w:bookmarkEnd w:id="352"/>
      <w:bookmarkEnd w:id="353"/>
      <w:bookmarkEnd w:id="354"/>
      <w:bookmarkEnd w:id="355"/>
      <w:bookmarkEnd w:id="356"/>
      <w:bookmarkEnd w:id="357"/>
    </w:p>
    <w:p>
      <w:pPr>
        <w:pStyle w:val="38"/>
        <w:numPr>
          <w:ilvl w:val="3"/>
          <w:numId w:val="5"/>
        </w:numPr>
        <w:spacing w:before="158" w:after="158"/>
        <w:rPr>
          <w:color w:val="auto"/>
          <w:highlight w:val="none"/>
        </w:rPr>
      </w:pPr>
      <w:r>
        <w:rPr>
          <w:rFonts w:hint="eastAsia"/>
          <w:color w:val="auto"/>
          <w:highlight w:val="none"/>
        </w:rPr>
        <w:t>反射器</w:t>
      </w:r>
    </w:p>
    <w:p>
      <w:pPr>
        <w:pStyle w:val="30"/>
        <w:ind w:firstLine="403"/>
        <w:rPr>
          <w:rFonts w:hint="eastAsia" w:ascii="宋体" w:hAnsi="宋体"/>
          <w:color w:val="auto"/>
          <w:highlight w:val="none"/>
        </w:rPr>
      </w:pPr>
      <w:r>
        <w:rPr>
          <w:rFonts w:hint="eastAsia" w:ascii="宋体" w:hAnsi="宋体"/>
          <w:color w:val="auto"/>
          <w:highlight w:val="none"/>
        </w:rPr>
        <w:t>电动自行车应装有后反射器、侧反射器和脚蹬反射器。反射器的类型、颜色和安装应当符合</w:t>
      </w:r>
      <w:r>
        <w:rPr>
          <w:rFonts w:hint="eastAsia" w:ascii="宋体" w:hAnsi="宋体"/>
          <w:color w:val="auto"/>
          <w:highlight w:val="none"/>
          <w:lang w:val="en-US" w:eastAsia="zh-CN"/>
        </w:rPr>
        <w:t>GB 3565.2—2022中4.20.4</w:t>
      </w:r>
      <w:r>
        <w:rPr>
          <w:rFonts w:hint="eastAsia" w:ascii="宋体" w:hAnsi="宋体"/>
          <w:color w:val="auto"/>
          <w:highlight w:val="none"/>
        </w:rPr>
        <w:t>的规定；侧反射器无法按照</w:t>
      </w:r>
      <w:r>
        <w:rPr>
          <w:rFonts w:hint="eastAsia" w:ascii="宋体" w:hAnsi="宋体"/>
          <w:color w:val="auto"/>
          <w:highlight w:val="none"/>
          <w:lang w:val="en-US" w:eastAsia="zh-CN"/>
        </w:rPr>
        <w:t>GB 3565.2—2022中4.20.4</w:t>
      </w:r>
      <w:r>
        <w:rPr>
          <w:rFonts w:hint="eastAsia" w:ascii="宋体" w:hAnsi="宋体"/>
          <w:color w:val="auto"/>
          <w:highlight w:val="none"/>
        </w:rPr>
        <w:t>要求</w:t>
      </w:r>
      <w:r>
        <w:rPr>
          <w:rFonts w:ascii="宋体" w:hAnsi="宋体"/>
          <w:color w:val="auto"/>
          <w:highlight w:val="none"/>
        </w:rPr>
        <w:t>安装</w:t>
      </w:r>
      <w:r>
        <w:rPr>
          <w:rFonts w:hint="eastAsia" w:ascii="宋体" w:hAnsi="宋体"/>
          <w:color w:val="auto"/>
          <w:highlight w:val="none"/>
        </w:rPr>
        <w:t>的</w:t>
      </w:r>
      <w:r>
        <w:rPr>
          <w:rFonts w:ascii="宋体" w:hAnsi="宋体"/>
          <w:color w:val="auto"/>
          <w:highlight w:val="none"/>
        </w:rPr>
        <w:t>，应</w:t>
      </w:r>
      <w:r>
        <w:rPr>
          <w:rFonts w:hint="eastAsia" w:ascii="宋体" w:hAnsi="宋体"/>
          <w:color w:val="auto"/>
          <w:highlight w:val="none"/>
        </w:rPr>
        <w:t>安装在电动自行车两侧。反射器光学要求应符合GB/T 31887的规定。</w:t>
      </w:r>
    </w:p>
    <w:p>
      <w:pPr>
        <w:pStyle w:val="30"/>
        <w:ind w:firstLine="403"/>
        <w:rPr>
          <w:rFonts w:hint="eastAsia"/>
          <w:color w:val="auto"/>
          <w:szCs w:val="24"/>
          <w:highlight w:val="none"/>
          <w:lang w:val="en-US" w:eastAsia="zh-CN"/>
        </w:rPr>
      </w:pPr>
      <w:r>
        <w:rPr>
          <w:rFonts w:hint="eastAsia" w:hAnsi="宋体"/>
          <w:color w:val="auto"/>
          <w:highlight w:val="none"/>
          <w:lang w:val="en-US" w:eastAsia="zh-CN"/>
        </w:rPr>
        <w:t>目测检查试验车是否按规定安装反射器。反射器的光学要求按GB/T31887的规定进行测量。</w:t>
      </w:r>
    </w:p>
    <w:p>
      <w:pPr>
        <w:pStyle w:val="38"/>
        <w:numPr>
          <w:ilvl w:val="3"/>
          <w:numId w:val="5"/>
        </w:numPr>
        <w:spacing w:before="158" w:after="158"/>
        <w:rPr>
          <w:rFonts w:hint="eastAsia" w:hAnsi="Times New Roman"/>
          <w:color w:val="auto"/>
          <w:highlight w:val="none"/>
        </w:rPr>
      </w:pPr>
      <w:r>
        <w:rPr>
          <w:rFonts w:hint="eastAsia" w:hAnsi="Times New Roman"/>
          <w:color w:val="auto"/>
          <w:highlight w:val="none"/>
        </w:rPr>
        <w:t>照明</w:t>
      </w:r>
    </w:p>
    <w:p>
      <w:pPr>
        <w:keepNext w:val="0"/>
        <w:keepLines w:val="0"/>
        <w:widowControl/>
        <w:suppressLineNumbers w:val="0"/>
        <w:spacing w:line="330" w:lineRule="exact"/>
        <w:ind w:firstLine="404"/>
        <w:jc w:val="left"/>
        <w:rPr>
          <w:rFonts w:hint="eastAsia" w:ascii="宋体" w:hAnsi="宋体"/>
          <w:color w:val="auto"/>
          <w:kern w:val="0"/>
          <w:highlight w:val="none"/>
          <w:lang w:bidi="ar"/>
        </w:rPr>
      </w:pPr>
      <w:r>
        <w:rPr>
          <w:rFonts w:hint="eastAsia" w:ascii="宋体" w:hAnsi="宋体" w:cs="Times New Roman"/>
          <w:color w:val="auto"/>
          <w:kern w:val="0"/>
          <w:sz w:val="21"/>
          <w:szCs w:val="20"/>
          <w:highlight w:val="none"/>
          <w:lang w:val="en-US" w:eastAsia="zh-CN" w:bidi="ar"/>
        </w:rPr>
        <w:t>电动自行车应装有</w:t>
      </w:r>
      <w:r>
        <w:rPr>
          <w:rFonts w:hint="eastAsia" w:ascii="宋体" w:hAnsi="宋体" w:eastAsia="宋体" w:cs="Times New Roman"/>
          <w:color w:val="auto"/>
          <w:kern w:val="0"/>
          <w:sz w:val="21"/>
          <w:szCs w:val="20"/>
          <w:highlight w:val="none"/>
          <w:lang w:val="en-US" w:eastAsia="zh-CN" w:bidi="ar"/>
        </w:rPr>
        <w:t>前灯</w:t>
      </w:r>
      <w:r>
        <w:rPr>
          <w:rFonts w:hint="eastAsia" w:ascii="宋体" w:hAnsi="宋体" w:cs="Times New Roman"/>
          <w:color w:val="auto"/>
          <w:kern w:val="0"/>
          <w:sz w:val="21"/>
          <w:szCs w:val="20"/>
          <w:highlight w:val="none"/>
          <w:lang w:val="en-US" w:eastAsia="zh-CN" w:bidi="ar"/>
        </w:rPr>
        <w:t>（近光灯）</w:t>
      </w:r>
      <w:r>
        <w:rPr>
          <w:rFonts w:hint="eastAsia" w:ascii="宋体" w:hAnsi="宋体" w:eastAsia="宋体" w:cs="Times New Roman"/>
          <w:color w:val="auto"/>
          <w:kern w:val="0"/>
          <w:sz w:val="21"/>
          <w:szCs w:val="20"/>
          <w:highlight w:val="none"/>
          <w:lang w:val="en-US" w:eastAsia="zh-CN" w:bidi="ar"/>
        </w:rPr>
        <w:t>和后灯</w:t>
      </w:r>
      <w:r>
        <w:rPr>
          <w:rFonts w:hint="eastAsia" w:ascii="宋体" w:hAnsi="宋体" w:cs="Times New Roman"/>
          <w:color w:val="auto"/>
          <w:kern w:val="0"/>
          <w:sz w:val="21"/>
          <w:szCs w:val="20"/>
          <w:highlight w:val="none"/>
          <w:lang w:val="en-US" w:eastAsia="zh-CN" w:bidi="ar"/>
        </w:rPr>
        <w:t>。前灯（近光灯）和后灯应分别</w:t>
      </w:r>
      <w:r>
        <w:rPr>
          <w:rFonts w:hint="eastAsia" w:ascii="宋体" w:hAnsi="宋体" w:eastAsia="宋体" w:cs="Times New Roman"/>
          <w:color w:val="auto"/>
          <w:kern w:val="0"/>
          <w:sz w:val="21"/>
          <w:szCs w:val="20"/>
          <w:highlight w:val="none"/>
          <w:lang w:val="en-US" w:eastAsia="zh-CN" w:bidi="ar"/>
        </w:rPr>
        <w:t>符合GB/T</w:t>
      </w:r>
      <w:r>
        <w:rPr>
          <w:rFonts w:hint="eastAsia" w:ascii="宋体" w:hAnsi="宋体" w:cs="Times New Roman"/>
          <w:color w:val="auto"/>
          <w:kern w:val="0"/>
          <w:sz w:val="21"/>
          <w:szCs w:val="20"/>
          <w:highlight w:val="none"/>
          <w:lang w:val="en-US" w:eastAsia="zh-CN" w:bidi="ar"/>
        </w:rPr>
        <w:t xml:space="preserve"> </w:t>
      </w:r>
      <w:r>
        <w:rPr>
          <w:rFonts w:hint="eastAsia" w:ascii="宋体" w:hAnsi="宋体" w:eastAsia="宋体" w:cs="Times New Roman"/>
          <w:color w:val="auto"/>
          <w:kern w:val="0"/>
          <w:sz w:val="21"/>
          <w:szCs w:val="20"/>
          <w:highlight w:val="none"/>
          <w:lang w:val="en-US" w:eastAsia="zh-CN" w:bidi="ar"/>
        </w:rPr>
        <w:t>31887.1</w:t>
      </w:r>
      <w:r>
        <w:rPr>
          <w:rFonts w:hint="eastAsia" w:ascii="宋体" w:hAnsi="宋体" w:cs="Times New Roman"/>
          <w:color w:val="auto"/>
          <w:kern w:val="0"/>
          <w:sz w:val="21"/>
          <w:szCs w:val="20"/>
          <w:highlight w:val="none"/>
          <w:lang w:val="en-US" w:eastAsia="zh-CN" w:bidi="ar"/>
        </w:rPr>
        <w:t>—2019中4.5、4.3的</w:t>
      </w:r>
      <w:r>
        <w:rPr>
          <w:rFonts w:hint="eastAsia" w:ascii="宋体" w:hAnsi="宋体" w:eastAsia="宋体" w:cs="Times New Roman"/>
          <w:color w:val="auto"/>
          <w:kern w:val="0"/>
          <w:sz w:val="21"/>
          <w:szCs w:val="20"/>
          <w:highlight w:val="none"/>
          <w:lang w:val="en-US" w:eastAsia="zh-CN" w:bidi="ar"/>
        </w:rPr>
        <w:t>要求。</w:t>
      </w:r>
    </w:p>
    <w:p>
      <w:pPr>
        <w:widowControl/>
        <w:spacing w:line="330" w:lineRule="exact"/>
        <w:ind w:firstLine="404" w:firstLineChars="0"/>
        <w:jc w:val="left"/>
        <w:rPr>
          <w:rFonts w:hint="eastAsia" w:ascii="宋体" w:hAnsi="宋体" w:eastAsia="宋体" w:cs="Times New Roman"/>
          <w:color w:val="auto"/>
          <w:kern w:val="0"/>
          <w:sz w:val="21"/>
          <w:szCs w:val="20"/>
          <w:highlight w:val="none"/>
          <w:lang w:val="en-US" w:eastAsia="zh-CN" w:bidi="ar"/>
        </w:rPr>
      </w:pPr>
      <w:r>
        <w:rPr>
          <w:rFonts w:hint="eastAsia" w:ascii="宋体" w:hAnsi="宋体" w:eastAsia="宋体" w:cs="Times New Roman"/>
          <w:color w:val="auto"/>
          <w:kern w:val="0"/>
          <w:sz w:val="21"/>
          <w:szCs w:val="20"/>
          <w:highlight w:val="none"/>
          <w:lang w:val="en-US" w:eastAsia="zh-CN" w:bidi="ar"/>
        </w:rPr>
        <w:t>目测检查是否安装前灯</w:t>
      </w:r>
      <w:r>
        <w:rPr>
          <w:rFonts w:hint="eastAsia" w:ascii="宋体" w:hAnsi="宋体" w:cs="Times New Roman"/>
          <w:color w:val="auto"/>
          <w:kern w:val="0"/>
          <w:sz w:val="21"/>
          <w:szCs w:val="20"/>
          <w:highlight w:val="none"/>
          <w:lang w:val="en-US" w:eastAsia="zh-CN" w:bidi="ar"/>
        </w:rPr>
        <w:t>（近光灯）</w:t>
      </w:r>
      <w:r>
        <w:rPr>
          <w:rFonts w:hint="eastAsia" w:ascii="宋体" w:hAnsi="宋体" w:eastAsia="宋体" w:cs="Times New Roman"/>
          <w:color w:val="auto"/>
          <w:kern w:val="0"/>
          <w:sz w:val="21"/>
          <w:szCs w:val="20"/>
          <w:highlight w:val="none"/>
          <w:lang w:val="en-US" w:eastAsia="zh-CN" w:bidi="ar"/>
        </w:rPr>
        <w:t>和后灯</w:t>
      </w:r>
      <w:r>
        <w:rPr>
          <w:rFonts w:hint="eastAsia" w:ascii="宋体" w:hAnsi="宋体" w:cs="Times New Roman"/>
          <w:color w:val="auto"/>
          <w:kern w:val="0"/>
          <w:sz w:val="21"/>
          <w:szCs w:val="20"/>
          <w:highlight w:val="none"/>
          <w:lang w:val="en-US" w:eastAsia="zh-CN" w:bidi="ar"/>
        </w:rPr>
        <w:t>，并</w:t>
      </w:r>
      <w:r>
        <w:rPr>
          <w:rFonts w:hint="eastAsia" w:ascii="宋体" w:hAnsi="宋体" w:eastAsia="宋体" w:cs="Times New Roman"/>
          <w:color w:val="auto"/>
          <w:kern w:val="0"/>
          <w:sz w:val="21"/>
          <w:szCs w:val="20"/>
          <w:highlight w:val="none"/>
          <w:lang w:val="en-US" w:eastAsia="zh-CN" w:bidi="ar"/>
        </w:rPr>
        <w:t>按照GB/T</w:t>
      </w:r>
      <w:r>
        <w:rPr>
          <w:rFonts w:hint="eastAsia" w:ascii="宋体" w:hAnsi="宋体" w:cs="Times New Roman"/>
          <w:color w:val="auto"/>
          <w:kern w:val="0"/>
          <w:sz w:val="21"/>
          <w:szCs w:val="20"/>
          <w:highlight w:val="none"/>
          <w:lang w:val="en-US" w:eastAsia="zh-CN" w:bidi="ar"/>
        </w:rPr>
        <w:t xml:space="preserve"> </w:t>
      </w:r>
      <w:r>
        <w:rPr>
          <w:rFonts w:hint="eastAsia" w:ascii="宋体" w:hAnsi="宋体" w:eastAsia="宋体" w:cs="Times New Roman"/>
          <w:color w:val="auto"/>
          <w:kern w:val="0"/>
          <w:sz w:val="21"/>
          <w:szCs w:val="20"/>
          <w:highlight w:val="none"/>
          <w:lang w:val="en-US" w:eastAsia="zh-CN" w:bidi="ar"/>
        </w:rPr>
        <w:t>31887.1</w:t>
      </w:r>
      <w:r>
        <w:rPr>
          <w:rFonts w:hint="eastAsia" w:ascii="宋体" w:hAnsi="宋体" w:cs="Times New Roman"/>
          <w:color w:val="auto"/>
          <w:kern w:val="0"/>
          <w:sz w:val="21"/>
          <w:szCs w:val="20"/>
          <w:highlight w:val="none"/>
          <w:lang w:val="en-US" w:eastAsia="zh-CN" w:bidi="ar"/>
        </w:rPr>
        <w:t>中4.5、4.3</w:t>
      </w:r>
      <w:r>
        <w:rPr>
          <w:rFonts w:hint="eastAsia" w:ascii="宋体" w:hAnsi="宋体" w:eastAsia="宋体" w:cs="Times New Roman"/>
          <w:color w:val="auto"/>
          <w:kern w:val="0"/>
          <w:sz w:val="21"/>
          <w:szCs w:val="20"/>
          <w:highlight w:val="none"/>
          <w:lang w:val="en-US" w:eastAsia="zh-CN" w:bidi="ar"/>
        </w:rPr>
        <w:t>进行</w:t>
      </w:r>
      <w:r>
        <w:rPr>
          <w:rFonts w:hint="eastAsia" w:ascii="宋体" w:hAnsi="宋体" w:cs="Times New Roman"/>
          <w:color w:val="auto"/>
          <w:kern w:val="0"/>
          <w:sz w:val="21"/>
          <w:szCs w:val="20"/>
          <w:highlight w:val="none"/>
          <w:lang w:val="en-US" w:eastAsia="zh-CN" w:bidi="ar"/>
        </w:rPr>
        <w:t>检测</w:t>
      </w:r>
      <w:r>
        <w:rPr>
          <w:rFonts w:hint="eastAsia" w:ascii="宋体" w:hAnsi="宋体" w:eastAsia="宋体" w:cs="Times New Roman"/>
          <w:color w:val="auto"/>
          <w:kern w:val="0"/>
          <w:sz w:val="21"/>
          <w:szCs w:val="20"/>
          <w:highlight w:val="none"/>
          <w:lang w:val="en-US" w:eastAsia="zh-CN" w:bidi="ar"/>
        </w:rPr>
        <w:t>。</w:t>
      </w:r>
    </w:p>
    <w:p>
      <w:pPr>
        <w:spacing w:line="330" w:lineRule="exact"/>
        <w:ind w:firstLine="403" w:firstLineChars="0"/>
        <w:rPr>
          <w:rFonts w:hint="eastAsia" w:ascii="黑体" w:hAnsi="黑体" w:eastAsia="黑体"/>
          <w:color w:val="auto"/>
          <w:sz w:val="18"/>
          <w:szCs w:val="18"/>
          <w:highlight w:val="none"/>
          <w:lang w:bidi="ar"/>
        </w:rPr>
      </w:pPr>
      <w:r>
        <w:rPr>
          <w:rFonts w:hint="eastAsia" w:ascii="黑体" w:hAnsi="黑体" w:eastAsia="黑体"/>
          <w:color w:val="auto"/>
          <w:kern w:val="2"/>
          <w:sz w:val="18"/>
          <w:szCs w:val="18"/>
          <w:highlight w:val="none"/>
          <w:lang w:val="en-US" w:eastAsia="zh-CN" w:bidi="ar"/>
        </w:rPr>
        <w:t>注：</w:t>
      </w:r>
      <w:r>
        <w:rPr>
          <w:rFonts w:hint="eastAsia" w:ascii="宋体" w:hAnsi="宋体" w:cs="Times New Roman"/>
          <w:color w:val="auto"/>
          <w:kern w:val="0"/>
          <w:sz w:val="18"/>
          <w:szCs w:val="18"/>
          <w:highlight w:val="none"/>
          <w:lang w:val="en-US" w:eastAsia="zh-CN"/>
        </w:rPr>
        <w:t>为保证行车安全，</w:t>
      </w:r>
      <w:r>
        <w:rPr>
          <w:rFonts w:hint="eastAsia" w:ascii="宋体" w:hAnsi="宋体" w:eastAsia="宋体"/>
          <w:color w:val="auto"/>
          <w:kern w:val="0"/>
          <w:sz w:val="18"/>
          <w:szCs w:val="18"/>
          <w:highlight w:val="none"/>
          <w:lang w:val="en-US" w:eastAsia="zh-CN" w:bidi="ar"/>
        </w:rPr>
        <w:t>鼓励</w:t>
      </w:r>
      <w:r>
        <w:rPr>
          <w:rFonts w:hint="eastAsia" w:ascii="宋体" w:hAnsi="宋体"/>
          <w:color w:val="auto"/>
          <w:kern w:val="0"/>
          <w:sz w:val="18"/>
          <w:szCs w:val="18"/>
          <w:highlight w:val="none"/>
          <w:lang w:eastAsia="zh-CN" w:bidi="ar"/>
        </w:rPr>
        <w:t>安装符合</w:t>
      </w:r>
      <w:r>
        <w:rPr>
          <w:rFonts w:hint="eastAsia" w:ascii="宋体" w:hAnsi="宋体"/>
          <w:color w:val="auto"/>
          <w:kern w:val="0"/>
          <w:sz w:val="18"/>
          <w:szCs w:val="18"/>
          <w:highlight w:val="none"/>
          <w:lang w:val="en-US" w:eastAsia="zh-CN" w:bidi="ar"/>
        </w:rPr>
        <w:t>GB/T 31887.1—2019中4.7的</w:t>
      </w:r>
      <w:r>
        <w:rPr>
          <w:rFonts w:hint="eastAsia" w:ascii="宋体" w:hAnsi="宋体"/>
          <w:color w:val="auto"/>
          <w:kern w:val="0"/>
          <w:sz w:val="18"/>
          <w:szCs w:val="18"/>
          <w:highlight w:val="none"/>
          <w:lang w:eastAsia="zh-CN" w:bidi="ar"/>
        </w:rPr>
        <w:t>转向灯。</w:t>
      </w:r>
    </w:p>
    <w:p>
      <w:pPr>
        <w:pStyle w:val="38"/>
        <w:numPr>
          <w:ilvl w:val="3"/>
          <w:numId w:val="5"/>
        </w:numPr>
        <w:spacing w:before="158" w:after="158"/>
        <w:rPr>
          <w:rFonts w:hAnsi="黑体"/>
          <w:color w:val="auto"/>
          <w:highlight w:val="none"/>
        </w:rPr>
      </w:pPr>
      <w:r>
        <w:rPr>
          <w:rFonts w:hint="eastAsia" w:hAnsi="黑体"/>
          <w:color w:val="auto"/>
          <w:highlight w:val="none"/>
        </w:rPr>
        <w:t>鸣号装置</w:t>
      </w:r>
    </w:p>
    <w:p>
      <w:pPr>
        <w:spacing w:line="330" w:lineRule="exact"/>
        <w:ind w:firstLine="404" w:firstLineChars="200"/>
        <w:rPr>
          <w:rFonts w:hint="eastAsia" w:ascii="宋体" w:hAnsi="宋体"/>
          <w:color w:val="auto"/>
          <w:highlight w:val="none"/>
        </w:rPr>
      </w:pPr>
      <w:r>
        <w:rPr>
          <w:rFonts w:hint="eastAsia" w:ascii="宋体" w:hAnsi="宋体"/>
          <w:color w:val="auto"/>
          <w:highlight w:val="none"/>
        </w:rPr>
        <w:t>电动自行车应装有鸣号装置，鸣号装置的声压级应为75 dB(A)～100 dB(A)。</w:t>
      </w:r>
    </w:p>
    <w:p>
      <w:pPr>
        <w:pStyle w:val="30"/>
        <w:ind w:firstLine="403"/>
        <w:rPr>
          <w:rFonts w:hAnsi="宋体"/>
          <w:color w:val="auto"/>
          <w:highlight w:val="none"/>
        </w:rPr>
      </w:pPr>
      <w:r>
        <w:rPr>
          <w:rFonts w:hint="eastAsia" w:hAnsi="宋体"/>
          <w:color w:val="auto"/>
          <w:highlight w:val="none"/>
        </w:rPr>
        <w:t>目测检查试验车是否安装鸣号装置，检查鸣号装置是否有效。</w:t>
      </w:r>
    </w:p>
    <w:p>
      <w:pPr>
        <w:pStyle w:val="30"/>
        <w:ind w:firstLine="403"/>
        <w:rPr>
          <w:rFonts w:hint="eastAsia" w:hAnsi="宋体"/>
          <w:color w:val="auto"/>
          <w:highlight w:val="none"/>
        </w:rPr>
      </w:pPr>
      <w:r>
        <w:rPr>
          <w:rFonts w:hint="eastAsia" w:hAnsi="宋体"/>
          <w:color w:val="auto"/>
          <w:highlight w:val="none"/>
        </w:rPr>
        <w:t>声级计、测量场地、气象、背景噪声的要求同</w:t>
      </w:r>
      <w:r>
        <w:rPr>
          <w:rFonts w:hint="eastAsia" w:hAnsi="宋体"/>
          <w:color w:val="auto"/>
          <w:highlight w:val="none"/>
          <w:lang w:val="en-US" w:eastAsia="zh-CN"/>
        </w:rPr>
        <w:t>6.1.7.2.2</w:t>
      </w:r>
      <w:r>
        <w:rPr>
          <w:rFonts w:hint="eastAsia" w:hAnsi="宋体"/>
          <w:color w:val="auto"/>
          <w:highlight w:val="none"/>
        </w:rPr>
        <w:t>；</w:t>
      </w:r>
      <w:r>
        <w:rPr>
          <w:rFonts w:hint="eastAsia" w:ascii="Times New Roman"/>
          <w:color w:val="auto"/>
          <w:kern w:val="2"/>
          <w:highlight w:val="none"/>
        </w:rPr>
        <w:t>声级计传声器</w:t>
      </w:r>
      <w:r>
        <w:rPr>
          <w:rFonts w:hint="eastAsia" w:hAnsi="宋体"/>
          <w:color w:val="auto"/>
          <w:highlight w:val="none"/>
        </w:rPr>
        <w:t>放置在试验车的正前方距离车身2 m，高度1.2 m处，读取声级计示值，重复测量三次，取其算术平均值。</w:t>
      </w:r>
    </w:p>
    <w:p>
      <w:pPr>
        <w:numPr>
          <w:ilvl w:val="1"/>
          <w:numId w:val="5"/>
        </w:numPr>
        <w:adjustRightInd w:val="0"/>
        <w:snapToGrid w:val="0"/>
        <w:spacing w:before="158" w:beforeLines="50" w:after="158" w:afterLines="50"/>
        <w:ind w:left="527" w:hanging="527"/>
        <w:outlineLvl w:val="1"/>
        <w:rPr>
          <w:b/>
          <w:color w:val="auto"/>
          <w:szCs w:val="21"/>
          <w:highlight w:val="none"/>
        </w:rPr>
      </w:pPr>
      <w:bookmarkStart w:id="358" w:name="_Toc23905"/>
      <w:bookmarkStart w:id="359" w:name="_Toc22614"/>
      <w:bookmarkStart w:id="360" w:name="_Toc30439"/>
      <w:bookmarkStart w:id="361" w:name="_Toc21254"/>
      <w:bookmarkStart w:id="362" w:name="_Toc9571"/>
      <w:bookmarkStart w:id="363" w:name="_Toc27969"/>
      <w:bookmarkStart w:id="364" w:name="_Toc20954"/>
      <w:bookmarkStart w:id="365" w:name="_Toc16448"/>
      <w:bookmarkStart w:id="366" w:name="_Toc30210"/>
      <w:r>
        <w:rPr>
          <w:rFonts w:hint="eastAsia" w:ascii="黑体" w:hAnsi="黑体" w:eastAsia="黑体"/>
          <w:color w:val="auto"/>
          <w:highlight w:val="none"/>
        </w:rPr>
        <w:t>电气安全</w:t>
      </w:r>
      <w:bookmarkEnd w:id="358"/>
      <w:bookmarkEnd w:id="359"/>
      <w:bookmarkEnd w:id="360"/>
      <w:bookmarkEnd w:id="361"/>
      <w:bookmarkEnd w:id="362"/>
      <w:bookmarkEnd w:id="363"/>
      <w:bookmarkEnd w:id="364"/>
      <w:bookmarkEnd w:id="365"/>
      <w:bookmarkEnd w:id="366"/>
    </w:p>
    <w:p>
      <w:pPr>
        <w:pStyle w:val="38"/>
        <w:numPr>
          <w:ilvl w:val="2"/>
          <w:numId w:val="5"/>
        </w:numPr>
        <w:spacing w:before="158" w:after="158"/>
        <w:outlineLvl w:val="2"/>
        <w:rPr>
          <w:color w:val="auto"/>
          <w:highlight w:val="none"/>
        </w:rPr>
      </w:pPr>
      <w:bookmarkStart w:id="367" w:name="_Toc6509"/>
      <w:bookmarkStart w:id="368" w:name="_Toc4424"/>
      <w:bookmarkStart w:id="369" w:name="_Toc2777"/>
      <w:bookmarkStart w:id="370" w:name="_Toc26850"/>
      <w:bookmarkStart w:id="371" w:name="_Toc14565"/>
      <w:bookmarkStart w:id="372" w:name="_Toc17141"/>
      <w:r>
        <w:rPr>
          <w:rFonts w:hint="eastAsia" w:hAnsi="黑体"/>
          <w:color w:val="auto"/>
          <w:highlight w:val="none"/>
        </w:rPr>
        <w:t>电气装置</w:t>
      </w:r>
      <w:bookmarkEnd w:id="367"/>
      <w:bookmarkEnd w:id="368"/>
      <w:bookmarkEnd w:id="369"/>
      <w:bookmarkEnd w:id="370"/>
      <w:bookmarkEnd w:id="371"/>
      <w:bookmarkEnd w:id="372"/>
    </w:p>
    <w:p>
      <w:pPr>
        <w:pStyle w:val="37"/>
        <w:numPr>
          <w:ilvl w:val="3"/>
          <w:numId w:val="5"/>
        </w:numPr>
        <w:spacing w:before="158" w:after="158"/>
        <w:outlineLvl w:val="3"/>
        <w:rPr>
          <w:rFonts w:hAnsi="黑体"/>
          <w:color w:val="auto"/>
          <w:highlight w:val="none"/>
        </w:rPr>
      </w:pPr>
      <w:r>
        <w:rPr>
          <w:rFonts w:hint="eastAsia" w:hAnsi="黑体"/>
          <w:color w:val="auto"/>
          <w:highlight w:val="none"/>
        </w:rPr>
        <w:t>导线布线安装</w:t>
      </w:r>
    </w:p>
    <w:p>
      <w:pPr>
        <w:spacing w:line="330" w:lineRule="exact"/>
        <w:ind w:firstLine="425"/>
        <w:rPr>
          <w:color w:val="auto"/>
          <w:highlight w:val="none"/>
        </w:rPr>
      </w:pPr>
      <w:r>
        <w:rPr>
          <w:rFonts w:hint="eastAsia"/>
          <w:color w:val="auto"/>
          <w:highlight w:val="none"/>
        </w:rPr>
        <w:t>导线</w:t>
      </w:r>
      <w:r>
        <w:rPr>
          <w:color w:val="auto"/>
          <w:highlight w:val="none"/>
        </w:rPr>
        <w:t>布线安装应</w:t>
      </w:r>
      <w:r>
        <w:rPr>
          <w:rFonts w:hint="eastAsia"/>
          <w:color w:val="auto"/>
          <w:highlight w:val="none"/>
        </w:rPr>
        <w:t>符合下列要求</w:t>
      </w:r>
      <w:r>
        <w:rPr>
          <w:color w:val="auto"/>
          <w:highlight w:val="none"/>
        </w:rPr>
        <w:t>：</w:t>
      </w:r>
    </w:p>
    <w:p>
      <w:pPr>
        <w:pStyle w:val="41"/>
        <w:numPr>
          <w:ilvl w:val="0"/>
          <w:numId w:val="21"/>
        </w:numPr>
        <w:spacing w:line="330" w:lineRule="exact"/>
        <w:ind w:firstLineChars="0"/>
        <w:rPr>
          <w:rFonts w:ascii="宋体" w:hAnsi="宋体"/>
          <w:color w:val="auto"/>
          <w:szCs w:val="20"/>
          <w:highlight w:val="none"/>
        </w:rPr>
      </w:pPr>
      <w:r>
        <w:rPr>
          <w:rFonts w:hint="eastAsia" w:ascii="宋体" w:hAnsi="宋体"/>
          <w:color w:val="auto"/>
          <w:szCs w:val="20"/>
          <w:highlight w:val="none"/>
        </w:rPr>
        <w:t>所有电气导线捆扎成束、布置整齐；</w:t>
      </w:r>
    </w:p>
    <w:p>
      <w:pPr>
        <w:pStyle w:val="41"/>
        <w:numPr>
          <w:ilvl w:val="0"/>
          <w:numId w:val="21"/>
        </w:numPr>
        <w:spacing w:line="330" w:lineRule="exact"/>
        <w:ind w:firstLineChars="0"/>
        <w:rPr>
          <w:rFonts w:ascii="宋体" w:hAnsi="宋体"/>
          <w:color w:val="auto"/>
          <w:szCs w:val="20"/>
          <w:highlight w:val="none"/>
        </w:rPr>
      </w:pPr>
      <w:r>
        <w:rPr>
          <w:rFonts w:hint="eastAsia" w:ascii="宋体" w:hAnsi="宋体"/>
          <w:color w:val="auto"/>
          <w:szCs w:val="20"/>
          <w:highlight w:val="none"/>
        </w:rPr>
        <w:t>导线夹紧装置选用绝缘材料，若采用金属材料，则必须有绝缘内衬；</w:t>
      </w:r>
    </w:p>
    <w:p>
      <w:pPr>
        <w:pStyle w:val="41"/>
        <w:numPr>
          <w:ilvl w:val="0"/>
          <w:numId w:val="21"/>
        </w:numPr>
        <w:spacing w:line="330" w:lineRule="exact"/>
        <w:ind w:firstLineChars="0"/>
        <w:rPr>
          <w:rFonts w:ascii="宋体" w:hAnsi="宋体"/>
          <w:color w:val="auto"/>
          <w:szCs w:val="20"/>
          <w:highlight w:val="none"/>
        </w:rPr>
      </w:pPr>
      <w:r>
        <w:rPr>
          <w:rFonts w:hint="eastAsia" w:ascii="宋体" w:hAnsi="宋体"/>
          <w:color w:val="auto"/>
          <w:highlight w:val="none"/>
        </w:rPr>
        <w:t>接插件</w:t>
      </w:r>
      <w:r>
        <w:rPr>
          <w:rFonts w:hint="eastAsia" w:ascii="宋体" w:hAnsi="宋体"/>
          <w:color w:val="auto"/>
          <w:szCs w:val="20"/>
          <w:highlight w:val="none"/>
        </w:rPr>
        <w:t>插接可靠，无松脱；</w:t>
      </w:r>
    </w:p>
    <w:p>
      <w:pPr>
        <w:pStyle w:val="41"/>
        <w:numPr>
          <w:ilvl w:val="0"/>
          <w:numId w:val="21"/>
        </w:numPr>
        <w:spacing w:line="330" w:lineRule="exact"/>
        <w:ind w:firstLineChars="0"/>
        <w:rPr>
          <w:rFonts w:ascii="宋体" w:hAnsi="宋体"/>
          <w:color w:val="auto"/>
          <w:szCs w:val="20"/>
          <w:highlight w:val="none"/>
        </w:rPr>
      </w:pPr>
      <w:r>
        <w:rPr>
          <w:rFonts w:hint="eastAsia" w:ascii="宋体" w:hAnsi="宋体"/>
          <w:color w:val="auto"/>
          <w:szCs w:val="20"/>
          <w:highlight w:val="none"/>
        </w:rPr>
        <w:t>电气系统所有接线的导电部分均不得裸露；</w:t>
      </w:r>
    </w:p>
    <w:p>
      <w:pPr>
        <w:pStyle w:val="41"/>
        <w:numPr>
          <w:ilvl w:val="0"/>
          <w:numId w:val="21"/>
        </w:numPr>
        <w:spacing w:line="330" w:lineRule="exact"/>
        <w:ind w:firstLineChars="0"/>
        <w:rPr>
          <w:rFonts w:ascii="宋体" w:hAnsi="宋体"/>
          <w:color w:val="auto"/>
          <w:szCs w:val="20"/>
          <w:highlight w:val="none"/>
        </w:rPr>
      </w:pPr>
      <w:r>
        <w:rPr>
          <w:rFonts w:hint="eastAsia" w:ascii="宋体" w:hAnsi="宋体"/>
          <w:color w:val="auto"/>
          <w:szCs w:val="20"/>
          <w:highlight w:val="none"/>
        </w:rPr>
        <w:t>车</w:t>
      </w:r>
      <w:r>
        <w:rPr>
          <w:rFonts w:ascii="宋体" w:hAnsi="宋体"/>
          <w:color w:val="auto"/>
          <w:szCs w:val="20"/>
          <w:highlight w:val="none"/>
        </w:rPr>
        <w:t>把与车架之间的连接</w:t>
      </w:r>
      <w:r>
        <w:rPr>
          <w:rFonts w:hint="eastAsia" w:ascii="宋体" w:hAnsi="宋体"/>
          <w:color w:val="auto"/>
          <w:szCs w:val="20"/>
          <w:highlight w:val="none"/>
        </w:rPr>
        <w:t>部位</w:t>
      </w:r>
      <w:r>
        <w:rPr>
          <w:rFonts w:ascii="宋体" w:hAnsi="宋体"/>
          <w:color w:val="auto"/>
          <w:szCs w:val="20"/>
          <w:highlight w:val="none"/>
        </w:rPr>
        <w:t>不</w:t>
      </w:r>
      <w:r>
        <w:rPr>
          <w:rFonts w:hint="eastAsia" w:ascii="宋体" w:hAnsi="宋体"/>
          <w:color w:val="auto"/>
          <w:szCs w:val="20"/>
          <w:highlight w:val="none"/>
        </w:rPr>
        <w:t>得</w:t>
      </w:r>
      <w:r>
        <w:rPr>
          <w:rFonts w:ascii="宋体" w:hAnsi="宋体"/>
          <w:color w:val="auto"/>
          <w:szCs w:val="20"/>
          <w:highlight w:val="none"/>
        </w:rPr>
        <w:t>因正常转动而损坏导线的绝缘</w:t>
      </w:r>
      <w:r>
        <w:rPr>
          <w:rFonts w:hint="eastAsia" w:ascii="宋体" w:hAnsi="宋体"/>
          <w:color w:val="auto"/>
          <w:szCs w:val="20"/>
          <w:highlight w:val="none"/>
        </w:rPr>
        <w:t>；</w:t>
      </w:r>
    </w:p>
    <w:p>
      <w:pPr>
        <w:pStyle w:val="41"/>
        <w:numPr>
          <w:ilvl w:val="0"/>
          <w:numId w:val="21"/>
        </w:numPr>
        <w:spacing w:line="330" w:lineRule="exact"/>
        <w:ind w:firstLineChars="0"/>
        <w:rPr>
          <w:rFonts w:ascii="宋体" w:hAnsi="宋体"/>
          <w:color w:val="auto"/>
          <w:szCs w:val="20"/>
          <w:highlight w:val="none"/>
        </w:rPr>
      </w:pPr>
      <w:r>
        <w:rPr>
          <w:rFonts w:hint="eastAsia" w:ascii="宋体" w:hAnsi="宋体"/>
          <w:color w:val="auto"/>
          <w:szCs w:val="20"/>
          <w:highlight w:val="none"/>
        </w:rPr>
        <w:t>与充电电源连接的系统中可能带电的部件，在任何操作情况下均有适当的防护装置，以防止人体直接接触</w:t>
      </w:r>
      <w:r>
        <w:rPr>
          <w:rFonts w:ascii="宋体" w:hAnsi="宋体"/>
          <w:color w:val="auto"/>
          <w:szCs w:val="20"/>
          <w:highlight w:val="none"/>
        </w:rPr>
        <w:t>。</w:t>
      </w:r>
    </w:p>
    <w:p>
      <w:pPr>
        <w:ind w:firstLine="425"/>
        <w:rPr>
          <w:rFonts w:hint="eastAsia" w:ascii="Times New Roman" w:hAnsi="Times New Roman"/>
          <w:color w:val="auto"/>
          <w:szCs w:val="20"/>
          <w:highlight w:val="none"/>
        </w:rPr>
      </w:pPr>
      <w:r>
        <w:rPr>
          <w:rFonts w:hint="eastAsia"/>
          <w:color w:val="auto"/>
          <w:highlight w:val="none"/>
        </w:rPr>
        <w:t>采用触摸和目测方法进行检查。</w:t>
      </w:r>
    </w:p>
    <w:p>
      <w:pPr>
        <w:pStyle w:val="37"/>
        <w:numPr>
          <w:ilvl w:val="3"/>
          <w:numId w:val="5"/>
        </w:numPr>
        <w:spacing w:before="158" w:after="158"/>
        <w:outlineLvl w:val="3"/>
        <w:rPr>
          <w:rFonts w:hAnsi="黑体"/>
          <w:color w:val="auto"/>
          <w:highlight w:val="none"/>
        </w:rPr>
      </w:pPr>
      <w:r>
        <w:rPr>
          <w:rFonts w:hint="eastAsia" w:hAnsi="黑体"/>
          <w:color w:val="auto"/>
          <w:highlight w:val="none"/>
        </w:rPr>
        <w:t>短路保护</w:t>
      </w:r>
    </w:p>
    <w:p>
      <w:pPr>
        <w:spacing w:line="330" w:lineRule="exact"/>
        <w:ind w:firstLine="420"/>
        <w:rPr>
          <w:rFonts w:hint="eastAsia"/>
          <w:color w:val="auto"/>
          <w:highlight w:val="none"/>
        </w:rPr>
      </w:pPr>
      <w:r>
        <w:rPr>
          <w:rFonts w:hint="eastAsia" w:ascii="宋体" w:hAnsi="宋体"/>
          <w:color w:val="auto"/>
          <w:highlight w:val="none"/>
        </w:rPr>
        <w:t>电动自行车的充电线路和电池</w:t>
      </w:r>
      <w:r>
        <w:rPr>
          <w:rFonts w:hint="eastAsia" w:ascii="宋体" w:hAnsi="宋体"/>
          <w:color w:val="auto"/>
          <w:highlight w:val="none"/>
          <w:lang w:val="en-US" w:eastAsia="zh-CN"/>
        </w:rPr>
        <w:t>组</w:t>
      </w:r>
      <w:r>
        <w:rPr>
          <w:rFonts w:hint="eastAsia" w:ascii="宋体" w:hAnsi="宋体"/>
          <w:color w:val="auto"/>
          <w:highlight w:val="none"/>
        </w:rPr>
        <w:t>输出端中应</w:t>
      </w:r>
      <w:r>
        <w:rPr>
          <w:rFonts w:hint="eastAsia" w:ascii="宋体" w:hAnsi="宋体"/>
          <w:color w:val="auto"/>
          <w:highlight w:val="none"/>
          <w:lang w:eastAsia="zh-CN"/>
        </w:rPr>
        <w:t>分别</w:t>
      </w:r>
      <w:r>
        <w:rPr>
          <w:rFonts w:hint="eastAsia" w:ascii="宋体" w:hAnsi="宋体"/>
          <w:color w:val="auto"/>
          <w:highlight w:val="none"/>
        </w:rPr>
        <w:t>装有熔断器或断路器保护装置，其规格、参数应符合使用</w:t>
      </w:r>
      <w:r>
        <w:rPr>
          <w:rFonts w:hint="eastAsia"/>
          <w:color w:val="auto"/>
          <w:highlight w:val="none"/>
        </w:rPr>
        <w:t>说明书或其他明示的规定。</w:t>
      </w:r>
    </w:p>
    <w:p>
      <w:pPr>
        <w:ind w:firstLine="420"/>
        <w:rPr>
          <w:color w:val="auto"/>
          <w:highlight w:val="none"/>
        </w:rPr>
      </w:pPr>
      <w:r>
        <w:rPr>
          <w:rFonts w:hint="eastAsia"/>
          <w:color w:val="auto"/>
          <w:highlight w:val="none"/>
        </w:rPr>
        <w:t>检查在试验车充电线路中是否装有</w:t>
      </w:r>
      <w:r>
        <w:rPr>
          <w:rFonts w:hint="eastAsia" w:ascii="宋体" w:hAnsi="宋体"/>
          <w:color w:val="auto"/>
          <w:highlight w:val="none"/>
        </w:rPr>
        <w:t>熔断器或断路器保护装置</w:t>
      </w:r>
      <w:r>
        <w:rPr>
          <w:rFonts w:hint="eastAsia"/>
          <w:color w:val="auto"/>
          <w:highlight w:val="none"/>
        </w:rPr>
        <w:t>，电池</w:t>
      </w:r>
      <w:r>
        <w:rPr>
          <w:rFonts w:hint="eastAsia"/>
          <w:color w:val="auto"/>
          <w:highlight w:val="none"/>
          <w:lang w:val="en-US" w:eastAsia="zh-CN"/>
        </w:rPr>
        <w:t>组</w:t>
      </w:r>
      <w:r>
        <w:rPr>
          <w:rFonts w:hint="eastAsia"/>
          <w:color w:val="auto"/>
          <w:highlight w:val="none"/>
        </w:rPr>
        <w:t>输出端电路中是否</w:t>
      </w:r>
      <w:r>
        <w:rPr>
          <w:rFonts w:hint="eastAsia" w:ascii="宋体" w:hAnsi="宋体"/>
          <w:color w:val="auto"/>
          <w:highlight w:val="none"/>
        </w:rPr>
        <w:t>接入</w:t>
      </w:r>
      <w:r>
        <w:rPr>
          <w:rFonts w:hint="eastAsia"/>
          <w:color w:val="auto"/>
          <w:highlight w:val="none"/>
        </w:rPr>
        <w:t>熔断器或断路器保护装置。</w:t>
      </w:r>
    </w:p>
    <w:p>
      <w:pPr>
        <w:ind w:firstLine="420"/>
        <w:rPr>
          <w:color w:val="auto"/>
          <w:highlight w:val="none"/>
        </w:rPr>
      </w:pPr>
      <w:r>
        <w:rPr>
          <w:rFonts w:hint="eastAsia"/>
          <w:color w:val="auto"/>
          <w:highlight w:val="none"/>
        </w:rPr>
        <w:t>检查熔断器或断路器的规格、参数是否符合使用说明书或其他明示的规定。</w:t>
      </w:r>
    </w:p>
    <w:p>
      <w:pPr>
        <w:pStyle w:val="38"/>
        <w:numPr>
          <w:ilvl w:val="2"/>
          <w:numId w:val="5"/>
        </w:numPr>
        <w:spacing w:before="158" w:after="158"/>
        <w:outlineLvl w:val="2"/>
        <w:rPr>
          <w:color w:val="auto"/>
          <w:highlight w:val="none"/>
        </w:rPr>
      </w:pPr>
      <w:bookmarkStart w:id="373" w:name="_Toc11215"/>
      <w:bookmarkStart w:id="374" w:name="_Toc14420"/>
      <w:bookmarkStart w:id="375" w:name="_Toc12449"/>
      <w:bookmarkStart w:id="376" w:name="_Toc629"/>
      <w:bookmarkStart w:id="377" w:name="_Toc18751"/>
      <w:bookmarkStart w:id="378" w:name="_Toc14311"/>
      <w:r>
        <w:rPr>
          <w:rFonts w:hint="eastAsia" w:hAnsi="黑体"/>
          <w:color w:val="auto"/>
          <w:highlight w:val="none"/>
        </w:rPr>
        <w:t>控制系统</w:t>
      </w:r>
      <w:bookmarkEnd w:id="373"/>
      <w:bookmarkEnd w:id="374"/>
      <w:bookmarkEnd w:id="375"/>
      <w:bookmarkEnd w:id="376"/>
      <w:bookmarkEnd w:id="377"/>
      <w:bookmarkEnd w:id="378"/>
    </w:p>
    <w:p>
      <w:pPr>
        <w:pStyle w:val="37"/>
        <w:numPr>
          <w:ilvl w:val="3"/>
          <w:numId w:val="5"/>
        </w:numPr>
        <w:spacing w:before="158" w:after="158"/>
        <w:outlineLvl w:val="3"/>
        <w:rPr>
          <w:rFonts w:hAnsi="黑体"/>
          <w:color w:val="auto"/>
          <w:highlight w:val="none"/>
        </w:rPr>
      </w:pPr>
      <w:r>
        <w:rPr>
          <w:rFonts w:hint="eastAsia" w:hAnsi="黑体"/>
          <w:color w:val="auto"/>
          <w:highlight w:val="none"/>
        </w:rPr>
        <w:t>制动断电功能</w:t>
      </w:r>
    </w:p>
    <w:p>
      <w:pPr>
        <w:spacing w:line="330" w:lineRule="exact"/>
        <w:ind w:firstLine="420"/>
        <w:rPr>
          <w:rFonts w:hint="eastAsia"/>
          <w:color w:val="auto"/>
          <w:highlight w:val="none"/>
        </w:rPr>
      </w:pPr>
      <w:r>
        <w:rPr>
          <w:rFonts w:hint="eastAsia"/>
          <w:color w:val="auto"/>
          <w:highlight w:val="none"/>
        </w:rPr>
        <w:t>当电动自</w:t>
      </w:r>
      <w:r>
        <w:rPr>
          <w:rFonts w:hint="eastAsia" w:ascii="宋体" w:hAnsi="宋体"/>
          <w:color w:val="auto"/>
          <w:highlight w:val="none"/>
        </w:rPr>
        <w:t>行车电驱动行驶制动时，其电气控</w:t>
      </w:r>
      <w:r>
        <w:rPr>
          <w:rFonts w:hint="eastAsia"/>
          <w:color w:val="auto"/>
          <w:highlight w:val="none"/>
        </w:rPr>
        <w:t>制系统应当具有使</w:t>
      </w:r>
      <w:r>
        <w:rPr>
          <w:color w:val="auto"/>
          <w:highlight w:val="none"/>
        </w:rPr>
        <w:t>电动机</w:t>
      </w:r>
      <w:r>
        <w:rPr>
          <w:rFonts w:hint="eastAsia"/>
          <w:color w:val="auto"/>
          <w:highlight w:val="none"/>
        </w:rPr>
        <w:t>断电的功能。</w:t>
      </w:r>
    </w:p>
    <w:p>
      <w:pPr>
        <w:ind w:firstLine="425"/>
        <w:rPr>
          <w:color w:val="auto"/>
          <w:highlight w:val="none"/>
        </w:rPr>
      </w:pPr>
      <w:r>
        <w:rPr>
          <w:rFonts w:hint="eastAsia" w:ascii="宋体" w:hAnsi="宋体"/>
          <w:color w:val="auto"/>
          <w:szCs w:val="21"/>
          <w:highlight w:val="none"/>
        </w:rPr>
        <w:t>将试验车的驱动轮离地</w:t>
      </w:r>
      <w:r>
        <w:rPr>
          <w:rFonts w:hint="eastAsia" w:ascii="宋体" w:hAnsi="宋体"/>
          <w:color w:val="auto"/>
          <w:highlight w:val="none"/>
        </w:rPr>
        <w:t>，</w:t>
      </w:r>
      <w:r>
        <w:rPr>
          <w:rFonts w:hint="eastAsia"/>
          <w:color w:val="auto"/>
          <w:highlight w:val="none"/>
        </w:rPr>
        <w:t>采用直流稳压电源代替电池</w:t>
      </w:r>
      <w:r>
        <w:rPr>
          <w:rFonts w:hint="eastAsia"/>
          <w:color w:val="auto"/>
          <w:highlight w:val="none"/>
          <w:lang w:val="en-US" w:eastAsia="zh-CN"/>
        </w:rPr>
        <w:t>组</w:t>
      </w:r>
      <w:r>
        <w:rPr>
          <w:rFonts w:hint="eastAsia"/>
          <w:color w:val="auto"/>
          <w:highlight w:val="none"/>
        </w:rPr>
        <w:t>，串联一直流电流表，接通电路并将直流稳压电源的</w:t>
      </w:r>
      <w:r>
        <w:rPr>
          <w:color w:val="auto"/>
          <w:highlight w:val="none"/>
        </w:rPr>
        <w:t>输出</w:t>
      </w:r>
      <w:r>
        <w:rPr>
          <w:rFonts w:hint="eastAsia"/>
          <w:color w:val="auto"/>
          <w:highlight w:val="none"/>
        </w:rPr>
        <w:t>电压调至试验车</w:t>
      </w:r>
      <w:r>
        <w:rPr>
          <w:color w:val="auto"/>
          <w:highlight w:val="none"/>
        </w:rPr>
        <w:t>的</w:t>
      </w:r>
      <w:r>
        <w:rPr>
          <w:rFonts w:hint="eastAsia"/>
          <w:color w:val="auto"/>
          <w:highlight w:val="none"/>
        </w:rPr>
        <w:t>标称电压，驱动电动机运转，然</w:t>
      </w:r>
      <w:r>
        <w:rPr>
          <w:rFonts w:hint="eastAsia" w:ascii="宋体" w:hAnsi="宋体"/>
          <w:color w:val="auto"/>
          <w:highlight w:val="none"/>
        </w:rPr>
        <w:t>后握闸制动，观察直流电流表的电流是否跌落小于或等于在驱动轮上无扭矩输出时的电流（空载电流），确认3</w:t>
      </w:r>
      <w:r>
        <w:rPr>
          <w:rFonts w:ascii="宋体" w:hAnsi="宋体"/>
          <w:color w:val="auto"/>
          <w:highlight w:val="none"/>
        </w:rPr>
        <w:t xml:space="preserve"> </w:t>
      </w:r>
      <w:r>
        <w:rPr>
          <w:rFonts w:hint="eastAsia" w:ascii="宋体" w:hAnsi="宋体"/>
          <w:color w:val="auto"/>
          <w:highlight w:val="none"/>
        </w:rPr>
        <w:t>s内驱动</w:t>
      </w:r>
      <w:r>
        <w:rPr>
          <w:rFonts w:hint="eastAsia"/>
          <w:color w:val="auto"/>
          <w:highlight w:val="none"/>
        </w:rPr>
        <w:t>电动机是否断电。</w:t>
      </w:r>
    </w:p>
    <w:p>
      <w:pPr>
        <w:pStyle w:val="37"/>
        <w:numPr>
          <w:ilvl w:val="3"/>
          <w:numId w:val="5"/>
        </w:numPr>
        <w:spacing w:before="158" w:after="158"/>
        <w:outlineLvl w:val="3"/>
        <w:rPr>
          <w:rFonts w:hAnsi="黑体"/>
          <w:color w:val="auto"/>
          <w:highlight w:val="none"/>
        </w:rPr>
      </w:pPr>
      <w:r>
        <w:rPr>
          <w:rFonts w:hint="eastAsia" w:hAnsi="黑体"/>
          <w:color w:val="auto"/>
          <w:highlight w:val="none"/>
        </w:rPr>
        <w:t>过流保护功能</w:t>
      </w:r>
    </w:p>
    <w:p>
      <w:pPr>
        <w:spacing w:line="330" w:lineRule="exact"/>
        <w:ind w:firstLine="420"/>
        <w:rPr>
          <w:rFonts w:hint="eastAsia"/>
          <w:color w:val="auto"/>
          <w:highlight w:val="none"/>
        </w:rPr>
      </w:pPr>
      <w:r>
        <w:rPr>
          <w:rFonts w:hint="eastAsia"/>
          <w:color w:val="auto"/>
          <w:highlight w:val="none"/>
        </w:rPr>
        <w:t>电动自行车的电气控制系统应当具有过流保护功能。</w:t>
      </w:r>
    </w:p>
    <w:p>
      <w:pPr>
        <w:spacing w:line="330" w:lineRule="exact"/>
        <w:ind w:firstLine="420"/>
        <w:rPr>
          <w:rFonts w:hint="eastAsia"/>
          <w:color w:val="auto"/>
          <w:highlight w:val="none"/>
        </w:rPr>
      </w:pPr>
      <w:r>
        <w:rPr>
          <w:rFonts w:hint="eastAsia" w:ascii="宋体" w:hAnsi="宋体"/>
          <w:color w:val="auto"/>
          <w:highlight w:val="none"/>
        </w:rPr>
        <w:t>将试验车放置地面，驱动轮离地，</w:t>
      </w:r>
      <w:r>
        <w:rPr>
          <w:rFonts w:hint="eastAsia"/>
          <w:color w:val="auto"/>
          <w:highlight w:val="none"/>
        </w:rPr>
        <w:t>采用直流稳压电源代替电池</w:t>
      </w:r>
      <w:r>
        <w:rPr>
          <w:rFonts w:hint="eastAsia"/>
          <w:color w:val="auto"/>
          <w:highlight w:val="none"/>
          <w:lang w:val="en-US" w:eastAsia="zh-CN"/>
        </w:rPr>
        <w:t>组</w:t>
      </w:r>
      <w:r>
        <w:rPr>
          <w:rFonts w:hint="eastAsia"/>
          <w:color w:val="auto"/>
          <w:highlight w:val="none"/>
        </w:rPr>
        <w:t>，串联一直流电流表，并联一直流电压表，接通电路并将电压调至标称电压，给电动机逐渐加载至控制系统的输入电流值不再上升时，记录此电流值（即限流值），判断是否符合使用说明书或其他明示的规定</w:t>
      </w:r>
      <w:r>
        <w:rPr>
          <w:rFonts w:hint="eastAsia" w:ascii="宋体" w:hAnsi="宋体"/>
          <w:color w:val="auto"/>
          <w:highlight w:val="none"/>
        </w:rPr>
        <w:t>。</w:t>
      </w:r>
    </w:p>
    <w:p>
      <w:pPr>
        <w:pStyle w:val="37"/>
        <w:numPr>
          <w:ilvl w:val="3"/>
          <w:numId w:val="5"/>
        </w:numPr>
        <w:spacing w:before="158" w:after="158"/>
        <w:outlineLvl w:val="3"/>
        <w:rPr>
          <w:rFonts w:hAnsi="黑体"/>
          <w:color w:val="auto"/>
          <w:highlight w:val="none"/>
        </w:rPr>
      </w:pPr>
      <w:r>
        <w:rPr>
          <w:rFonts w:hint="eastAsia" w:hAnsi="黑体"/>
          <w:color w:val="auto"/>
          <w:highlight w:val="none"/>
        </w:rPr>
        <w:t>防失控功能</w:t>
      </w:r>
    </w:p>
    <w:p>
      <w:pPr>
        <w:spacing w:line="330" w:lineRule="exact"/>
        <w:ind w:firstLine="420"/>
        <w:rPr>
          <w:rFonts w:hint="eastAsia"/>
          <w:color w:val="auto"/>
          <w:highlight w:val="none"/>
        </w:rPr>
      </w:pPr>
      <w:r>
        <w:rPr>
          <w:rFonts w:hint="eastAsia"/>
          <w:color w:val="auto"/>
          <w:highlight w:val="none"/>
        </w:rPr>
        <w:t>电动自行车的电气控制系统应当具有防失控保护功能。</w:t>
      </w:r>
    </w:p>
    <w:p>
      <w:pPr>
        <w:ind w:left="0" w:leftChars="0" w:firstLine="404" w:firstLineChars="200"/>
        <w:rPr>
          <w:color w:val="auto"/>
          <w:highlight w:val="none"/>
        </w:rPr>
      </w:pPr>
      <w:r>
        <w:rPr>
          <w:rFonts w:hint="eastAsia" w:ascii="宋体" w:hAnsi="宋体"/>
          <w:color w:val="auto"/>
          <w:highlight w:val="none"/>
        </w:rPr>
        <w:t>将试验车放置地面，驱动轮离地，</w:t>
      </w:r>
      <w:r>
        <w:rPr>
          <w:rFonts w:hint="eastAsia"/>
          <w:color w:val="auto"/>
          <w:highlight w:val="none"/>
        </w:rPr>
        <w:t>采用直流稳压电源代替电池</w:t>
      </w:r>
      <w:r>
        <w:rPr>
          <w:rFonts w:hint="eastAsia"/>
          <w:color w:val="auto"/>
          <w:highlight w:val="none"/>
          <w:lang w:val="en-US" w:eastAsia="zh-CN"/>
        </w:rPr>
        <w:t>组</w:t>
      </w:r>
      <w:r>
        <w:rPr>
          <w:rFonts w:hint="eastAsia"/>
          <w:color w:val="auto"/>
          <w:highlight w:val="none"/>
        </w:rPr>
        <w:t>，串联一直流电流表，并联一直流电压表，接通电路并将电压调至标称电压，</w:t>
      </w:r>
      <w:r>
        <w:rPr>
          <w:rFonts w:hint="eastAsia" w:ascii="宋体"/>
          <w:color w:val="auto"/>
          <w:highlight w:val="none"/>
        </w:rPr>
        <w:t>调节调速转把至最大开度，</w:t>
      </w:r>
      <w:r>
        <w:rPr>
          <w:rFonts w:hint="eastAsia"/>
          <w:color w:val="auto"/>
          <w:highlight w:val="none"/>
        </w:rPr>
        <w:t>电动机正常运行，当速度指令线或调速指令的地线断开时，观察电路是否断流。</w:t>
      </w:r>
    </w:p>
    <w:p>
      <w:pPr>
        <w:pStyle w:val="38"/>
        <w:numPr>
          <w:ilvl w:val="2"/>
          <w:numId w:val="5"/>
        </w:numPr>
        <w:spacing w:before="158" w:after="158"/>
        <w:outlineLvl w:val="2"/>
        <w:rPr>
          <w:rFonts w:hint="eastAsia" w:ascii="黑体" w:hAnsi="黑体" w:eastAsia="黑体" w:cs="Times New Roman"/>
          <w:color w:val="auto"/>
          <w:highlight w:val="none"/>
          <w:lang w:val="en-US" w:eastAsia="zh-CN"/>
        </w:rPr>
      </w:pPr>
      <w:bookmarkStart w:id="379" w:name="_Toc14826"/>
      <w:bookmarkStart w:id="380" w:name="_Toc10032"/>
      <w:bookmarkStart w:id="381" w:name="_Toc16736"/>
      <w:bookmarkStart w:id="382" w:name="_Toc21934"/>
      <w:bookmarkStart w:id="383" w:name="_Toc6706"/>
      <w:r>
        <w:rPr>
          <w:rFonts w:hint="eastAsia" w:ascii="黑体" w:hAnsi="黑体" w:eastAsia="黑体" w:cs="Times New Roman"/>
          <w:color w:val="auto"/>
          <w:highlight w:val="none"/>
          <w:lang w:val="en-US" w:eastAsia="zh-CN"/>
        </w:rPr>
        <w:t>电动机</w:t>
      </w:r>
      <w:bookmarkEnd w:id="379"/>
      <w:bookmarkEnd w:id="380"/>
      <w:bookmarkEnd w:id="381"/>
      <w:bookmarkEnd w:id="382"/>
      <w:bookmarkEnd w:id="383"/>
    </w:p>
    <w:p>
      <w:pPr>
        <w:pStyle w:val="38"/>
        <w:numPr>
          <w:ilvl w:val="3"/>
          <w:numId w:val="5"/>
        </w:numPr>
        <w:spacing w:before="158" w:after="158"/>
        <w:ind w:left="1080" w:hanging="1080"/>
        <w:outlineLvl w:val="3"/>
        <w:rPr>
          <w:rFonts w:hint="eastAsia" w:ascii="黑体" w:hAnsi="黑体" w:eastAsia="黑体" w:cs="Times New Roman"/>
          <w:color w:val="auto"/>
          <w:highlight w:val="none"/>
        </w:rPr>
      </w:pPr>
      <w:bookmarkStart w:id="384" w:name="_Toc18752"/>
      <w:bookmarkStart w:id="385" w:name="_Toc8828"/>
      <w:r>
        <w:rPr>
          <w:rFonts w:hint="default" w:ascii="黑体" w:hAnsi="黑体" w:eastAsia="黑体" w:cs="黑体"/>
          <w:color w:val="auto"/>
          <w:highlight w:val="none"/>
        </w:rPr>
        <w:t>电动机额定连续输出功率</w:t>
      </w:r>
      <w:bookmarkEnd w:id="384"/>
      <w:bookmarkEnd w:id="385"/>
    </w:p>
    <w:p>
      <w:pPr>
        <w:ind w:firstLine="420" w:firstLineChars="0"/>
        <w:outlineLvl w:val="3"/>
        <w:rPr>
          <w:rFonts w:hint="eastAsia" w:ascii="宋体" w:hAnsi="宋体" w:eastAsia="宋体" w:cs="宋体"/>
          <w:color w:val="auto"/>
          <w:highlight w:val="none"/>
        </w:rPr>
      </w:pPr>
      <w:r>
        <w:rPr>
          <w:rFonts w:hint="eastAsia" w:ascii="宋体" w:hAnsi="宋体" w:eastAsia="宋体" w:cs="宋体"/>
          <w:color w:val="auto"/>
          <w:highlight w:val="none"/>
        </w:rPr>
        <w:t>电动机</w:t>
      </w:r>
      <w:r>
        <w:rPr>
          <w:rFonts w:hint="eastAsia" w:ascii="宋体" w:hAnsi="宋体" w:eastAsia="宋体" w:cs="宋体"/>
          <w:color w:val="auto"/>
          <w:highlight w:val="none"/>
          <w:lang w:eastAsia="zh-CN"/>
        </w:rPr>
        <w:t>（可带有无法采用非破坏性方式与电动机分离的减速装置）</w:t>
      </w:r>
      <w:r>
        <w:rPr>
          <w:rFonts w:hint="eastAsia" w:ascii="宋体" w:hAnsi="宋体" w:eastAsia="宋体" w:cs="宋体"/>
          <w:color w:val="auto"/>
          <w:highlight w:val="none"/>
        </w:rPr>
        <w:t>固定安装于测功机测试台架上，连接直流电源</w:t>
      </w:r>
      <w:r>
        <w:rPr>
          <w:rFonts w:hint="eastAsia" w:ascii="宋体" w:hAnsi="宋体" w:eastAsia="宋体" w:cs="宋体"/>
          <w:color w:val="auto"/>
          <w:highlight w:val="none"/>
          <w:lang w:val="en-US" w:eastAsia="zh-CN"/>
        </w:rPr>
        <w:t>以及标准试验控制器</w:t>
      </w:r>
      <w:r>
        <w:rPr>
          <w:rFonts w:hint="eastAsia" w:ascii="宋体" w:hAnsi="宋体" w:eastAsia="宋体" w:cs="宋体"/>
          <w:color w:val="auto"/>
          <w:highlight w:val="none"/>
        </w:rPr>
        <w:t>，逐渐增加电动机负载</w:t>
      </w:r>
      <w:r>
        <w:rPr>
          <w:rFonts w:hint="eastAsia" w:ascii="宋体" w:hAnsi="宋体" w:eastAsia="宋体" w:cs="宋体"/>
          <w:color w:val="auto"/>
          <w:highlight w:val="none"/>
          <w:lang w:val="en-US" w:eastAsia="zh-CN"/>
        </w:rPr>
        <w:t>至</w:t>
      </w:r>
      <w:r>
        <w:rPr>
          <w:rFonts w:hint="eastAsia" w:ascii="宋体" w:hAnsi="宋体" w:eastAsia="宋体" w:cs="宋体"/>
          <w:color w:val="auto"/>
          <w:highlight w:val="none"/>
        </w:rPr>
        <w:t>电动机转速达到额定转速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以此状态运行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 GB/T 755</w:t>
      </w:r>
      <w:r>
        <w:rPr>
          <w:rFonts w:hint="eastAsia" w:ascii="宋体" w:hAnsi="宋体" w:cs="宋体"/>
          <w:color w:val="auto"/>
          <w:highlight w:val="none"/>
          <w:lang w:eastAsia="zh-CN"/>
        </w:rPr>
        <w:t>—</w:t>
      </w:r>
      <w:r>
        <w:rPr>
          <w:rFonts w:hint="eastAsia" w:ascii="宋体" w:hAnsi="宋体" w:eastAsia="宋体" w:cs="宋体"/>
          <w:color w:val="auto"/>
          <w:highlight w:val="none"/>
        </w:rPr>
        <w:t>20</w:t>
      </w:r>
      <w:r>
        <w:rPr>
          <w:rFonts w:hint="eastAsia" w:ascii="宋体" w:hAnsi="宋体" w:cs="宋体"/>
          <w:color w:val="auto"/>
          <w:highlight w:val="none"/>
          <w:lang w:val="en-US" w:eastAsia="zh-CN"/>
        </w:rPr>
        <w:t>19</w:t>
      </w:r>
      <w:r>
        <w:rPr>
          <w:rFonts w:hint="eastAsia" w:ascii="宋体" w:hAnsi="宋体" w:eastAsia="宋体" w:cs="宋体"/>
          <w:color w:val="auto"/>
          <w:highlight w:val="none"/>
        </w:rPr>
        <w:t>中4.2.1规定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使电动机达到热稳定状态。</w:t>
      </w:r>
    </w:p>
    <w:p>
      <w:pPr>
        <w:ind w:firstLine="420" w:firstLineChars="0"/>
        <w:outlineLvl w:val="3"/>
        <w:rPr>
          <w:rFonts w:hint="eastAsia" w:ascii="宋体" w:hAnsi="宋体" w:eastAsia="宋体" w:cs="宋体"/>
          <w:color w:val="auto"/>
          <w:highlight w:val="none"/>
        </w:rPr>
      </w:pPr>
      <w:r>
        <w:rPr>
          <w:rFonts w:hint="eastAsia" w:ascii="宋体" w:hAnsi="宋体" w:eastAsia="宋体" w:cs="宋体"/>
          <w:color w:val="auto"/>
          <w:highlight w:val="none"/>
        </w:rPr>
        <w:t>测</w:t>
      </w:r>
      <w:r>
        <w:rPr>
          <w:rFonts w:hint="eastAsia" w:ascii="宋体" w:hAnsi="宋体" w:eastAsia="宋体" w:cs="宋体"/>
          <w:color w:val="auto"/>
          <w:highlight w:val="none"/>
          <w:lang w:val="en-US" w:eastAsia="zh-CN"/>
        </w:rPr>
        <w:t>量此时电动机的输出功率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小于或等于400 W。</w:t>
      </w:r>
    </w:p>
    <w:p>
      <w:pPr>
        <w:ind w:left="879" w:leftChars="198" w:hanging="480" w:hangingChars="279"/>
        <w:outlineLvl w:val="3"/>
        <w:rPr>
          <w:rFonts w:hint="eastAsia" w:ascii="宋体" w:hAnsi="宋体" w:eastAsia="宋体" w:cs="宋体"/>
          <w:color w:val="auto"/>
          <w:sz w:val="18"/>
          <w:szCs w:val="20"/>
          <w:highlight w:val="none"/>
          <w:lang w:eastAsia="zh-CN"/>
        </w:rPr>
      </w:pPr>
      <w:r>
        <w:rPr>
          <w:rFonts w:hint="eastAsia" w:ascii="黑体" w:hAnsi="黑体" w:eastAsia="黑体" w:cs="黑体"/>
          <w:color w:val="auto"/>
          <w:sz w:val="18"/>
          <w:szCs w:val="20"/>
          <w:highlight w:val="none"/>
          <w:lang w:val="en-US" w:eastAsia="zh-CN"/>
        </w:rPr>
        <w:t>注</w:t>
      </w:r>
      <w:r>
        <w:rPr>
          <w:rFonts w:hint="default" w:ascii="黑体" w:hAnsi="黑体" w:eastAsia="黑体" w:cs="黑体"/>
          <w:color w:val="auto"/>
          <w:sz w:val="18"/>
          <w:szCs w:val="20"/>
          <w:highlight w:val="none"/>
          <w:lang w:eastAsia="zh-CN"/>
        </w:rPr>
        <w:t>1</w:t>
      </w:r>
      <w:r>
        <w:rPr>
          <w:rFonts w:hint="eastAsia" w:ascii="黑体" w:hAnsi="黑体" w:eastAsia="黑体" w:cs="黑体"/>
          <w:color w:val="auto"/>
          <w:sz w:val="18"/>
          <w:szCs w:val="20"/>
          <w:highlight w:val="none"/>
          <w:lang w:val="en-US" w:eastAsia="zh-CN"/>
        </w:rPr>
        <w:t>：</w:t>
      </w:r>
      <w:r>
        <w:rPr>
          <w:rFonts w:hint="eastAsia" w:ascii="宋体" w:hAnsi="宋体" w:eastAsia="宋体" w:cs="宋体"/>
          <w:color w:val="auto"/>
          <w:sz w:val="18"/>
          <w:szCs w:val="20"/>
          <w:highlight w:val="none"/>
        </w:rPr>
        <w:t>标准</w:t>
      </w:r>
      <w:r>
        <w:rPr>
          <w:rFonts w:hint="eastAsia" w:ascii="宋体" w:hAnsi="宋体" w:eastAsia="宋体" w:cs="宋体"/>
          <w:color w:val="auto"/>
          <w:sz w:val="18"/>
          <w:szCs w:val="20"/>
          <w:highlight w:val="none"/>
          <w:lang w:val="en-US" w:eastAsia="zh-CN"/>
        </w:rPr>
        <w:t>试验</w:t>
      </w:r>
      <w:r>
        <w:rPr>
          <w:rFonts w:hint="eastAsia" w:ascii="宋体" w:hAnsi="宋体" w:eastAsia="宋体" w:cs="宋体"/>
          <w:color w:val="auto"/>
          <w:sz w:val="18"/>
          <w:szCs w:val="20"/>
          <w:highlight w:val="none"/>
        </w:rPr>
        <w:t>控制器是指额定输入电压</w:t>
      </w:r>
      <w:r>
        <w:rPr>
          <w:rFonts w:hint="eastAsia" w:ascii="宋体" w:hAnsi="宋体" w:eastAsia="宋体" w:cs="宋体"/>
          <w:color w:val="auto"/>
          <w:sz w:val="18"/>
          <w:szCs w:val="20"/>
          <w:highlight w:val="none"/>
          <w:lang w:val="en-US" w:eastAsia="zh-CN"/>
        </w:rPr>
        <w:t>与电动机额定电压一致</w:t>
      </w:r>
      <w:r>
        <w:rPr>
          <w:rFonts w:hint="eastAsia" w:ascii="宋体" w:hAnsi="宋体" w:eastAsia="宋体" w:cs="宋体"/>
          <w:color w:val="auto"/>
          <w:sz w:val="18"/>
          <w:szCs w:val="20"/>
          <w:highlight w:val="none"/>
        </w:rPr>
        <w:t>，输出电压相位角与电动机相位角一致，输出</w:t>
      </w:r>
      <w:r>
        <w:rPr>
          <w:rFonts w:hint="eastAsia" w:ascii="宋体" w:hAnsi="宋体" w:eastAsia="宋体" w:cs="宋体"/>
          <w:color w:val="auto"/>
          <w:sz w:val="18"/>
          <w:szCs w:val="20"/>
          <w:highlight w:val="none"/>
          <w:lang w:val="en-US" w:eastAsia="zh-CN"/>
        </w:rPr>
        <w:t>电压幅值无</w:t>
      </w:r>
      <w:r>
        <w:rPr>
          <w:rFonts w:hint="eastAsia" w:ascii="宋体" w:hAnsi="宋体" w:eastAsia="宋体" w:cs="宋体"/>
          <w:color w:val="auto"/>
          <w:sz w:val="18"/>
          <w:szCs w:val="20"/>
          <w:highlight w:val="none"/>
        </w:rPr>
        <w:t>限制</w:t>
      </w:r>
      <w:r>
        <w:rPr>
          <w:rFonts w:hint="eastAsia" w:ascii="宋体" w:hAnsi="宋体" w:eastAsia="宋体" w:cs="宋体"/>
          <w:color w:val="auto"/>
          <w:sz w:val="18"/>
          <w:szCs w:val="20"/>
          <w:highlight w:val="none"/>
          <w:lang w:eastAsia="zh-CN"/>
        </w:rPr>
        <w:t>（与输入电压一致）</w:t>
      </w:r>
      <w:r>
        <w:rPr>
          <w:rFonts w:hint="eastAsia" w:ascii="宋体" w:hAnsi="宋体" w:eastAsia="宋体" w:cs="宋体"/>
          <w:color w:val="auto"/>
          <w:sz w:val="18"/>
          <w:szCs w:val="20"/>
          <w:highlight w:val="none"/>
        </w:rPr>
        <w:t>、无限速措施</w:t>
      </w:r>
      <w:r>
        <w:rPr>
          <w:rFonts w:hint="eastAsia" w:ascii="宋体" w:hAnsi="宋体" w:eastAsia="宋体" w:cs="宋体"/>
          <w:color w:val="auto"/>
          <w:sz w:val="18"/>
          <w:szCs w:val="20"/>
          <w:highlight w:val="none"/>
          <w:lang w:eastAsia="zh-CN"/>
        </w:rPr>
        <w:t>，</w:t>
      </w:r>
      <w:r>
        <w:rPr>
          <w:rFonts w:hint="eastAsia" w:ascii="宋体" w:hAnsi="宋体" w:eastAsia="宋体" w:cs="宋体"/>
          <w:color w:val="auto"/>
          <w:sz w:val="18"/>
          <w:szCs w:val="20"/>
          <w:highlight w:val="none"/>
          <w:lang w:val="en-US" w:eastAsia="zh-CN"/>
        </w:rPr>
        <w:t>最大工作电流为25A的控制器</w:t>
      </w:r>
      <w:r>
        <w:rPr>
          <w:rFonts w:hint="eastAsia" w:ascii="宋体" w:hAnsi="宋体" w:eastAsia="宋体" w:cs="宋体"/>
          <w:color w:val="auto"/>
          <w:sz w:val="18"/>
          <w:szCs w:val="20"/>
          <w:highlight w:val="none"/>
          <w:lang w:eastAsia="zh-CN"/>
        </w:rPr>
        <w:t>。</w:t>
      </w:r>
    </w:p>
    <w:p>
      <w:pPr>
        <w:ind w:left="879" w:leftChars="198" w:hanging="480" w:hangingChars="279"/>
        <w:outlineLvl w:val="3"/>
        <w:rPr>
          <w:rFonts w:hint="eastAsia" w:ascii="宋体" w:hAnsi="宋体" w:eastAsia="宋体" w:cs="宋体"/>
          <w:color w:val="auto"/>
          <w:sz w:val="18"/>
          <w:szCs w:val="20"/>
          <w:highlight w:val="none"/>
          <w:lang w:eastAsia="zh-CN"/>
        </w:rPr>
      </w:pPr>
      <w:r>
        <w:rPr>
          <w:rFonts w:hint="eastAsia" w:ascii="黑体" w:hAnsi="黑体" w:eastAsia="黑体" w:cs="黑体"/>
          <w:color w:val="auto"/>
          <w:sz w:val="18"/>
          <w:szCs w:val="20"/>
          <w:highlight w:val="none"/>
          <w:lang w:eastAsia="zh-CN"/>
        </w:rPr>
        <w:t>注</w:t>
      </w:r>
      <w:r>
        <w:rPr>
          <w:rFonts w:hint="eastAsia" w:ascii="黑体" w:hAnsi="黑体" w:eastAsia="黑体" w:cs="黑体"/>
          <w:color w:val="auto"/>
          <w:sz w:val="18"/>
          <w:szCs w:val="20"/>
          <w:highlight w:val="none"/>
          <w:lang w:val="en-US" w:eastAsia="zh-CN"/>
        </w:rPr>
        <w:t>2：</w:t>
      </w:r>
      <w:r>
        <w:rPr>
          <w:rFonts w:hint="eastAsia" w:ascii="宋体" w:hAnsi="宋体" w:eastAsia="宋体" w:cs="宋体"/>
          <w:color w:val="auto"/>
          <w:sz w:val="18"/>
          <w:szCs w:val="20"/>
          <w:highlight w:val="none"/>
        </w:rPr>
        <w:t>标准</w:t>
      </w:r>
      <w:r>
        <w:rPr>
          <w:rFonts w:hint="eastAsia" w:ascii="宋体" w:hAnsi="宋体" w:eastAsia="宋体" w:cs="宋体"/>
          <w:color w:val="auto"/>
          <w:sz w:val="18"/>
          <w:szCs w:val="20"/>
          <w:highlight w:val="none"/>
          <w:lang w:val="en-US" w:eastAsia="zh-CN"/>
        </w:rPr>
        <w:t>试验</w:t>
      </w:r>
      <w:r>
        <w:rPr>
          <w:rFonts w:hint="eastAsia" w:ascii="宋体" w:hAnsi="宋体" w:eastAsia="宋体" w:cs="宋体"/>
          <w:color w:val="auto"/>
          <w:sz w:val="18"/>
          <w:szCs w:val="20"/>
          <w:highlight w:val="none"/>
        </w:rPr>
        <w:t>控制器</w:t>
      </w:r>
      <w:r>
        <w:rPr>
          <w:rFonts w:hint="eastAsia" w:ascii="宋体" w:hAnsi="宋体" w:eastAsia="宋体" w:cs="宋体"/>
          <w:color w:val="auto"/>
          <w:sz w:val="18"/>
          <w:szCs w:val="20"/>
          <w:highlight w:val="none"/>
          <w:lang w:eastAsia="zh-CN"/>
        </w:rPr>
        <w:t>也可使用与电动机配套的控制器代替，但应符合标准试验控制器的技术要求，采用电助力模式的应调整为电驱动模式。</w:t>
      </w:r>
    </w:p>
    <w:p>
      <w:pPr>
        <w:ind w:left="879" w:leftChars="198" w:hanging="480" w:hangingChars="279"/>
        <w:outlineLvl w:val="3"/>
        <w:rPr>
          <w:rFonts w:ascii="宋体" w:hAnsi="宋体" w:eastAsia="宋体" w:cs="宋体"/>
          <w:color w:val="auto"/>
          <w:sz w:val="18"/>
          <w:szCs w:val="20"/>
          <w:highlight w:val="none"/>
        </w:rPr>
      </w:pPr>
      <w:r>
        <w:rPr>
          <w:rFonts w:hint="eastAsia" w:ascii="黑体" w:hAnsi="黑体" w:eastAsia="黑体" w:cs="黑体"/>
          <w:color w:val="auto"/>
          <w:sz w:val="18"/>
          <w:szCs w:val="20"/>
          <w:highlight w:val="none"/>
          <w:lang w:val="en-US" w:eastAsia="zh-CN"/>
        </w:rPr>
        <w:t>注3：</w:t>
      </w:r>
      <w:r>
        <w:rPr>
          <w:rFonts w:hint="eastAsia" w:ascii="宋体" w:hAnsi="宋体" w:eastAsia="宋体" w:cs="宋体"/>
          <w:color w:val="auto"/>
          <w:sz w:val="18"/>
          <w:szCs w:val="20"/>
          <w:highlight w:val="none"/>
        </w:rPr>
        <w:t>额定转速指电动机驱动电动自行车以25km/h运行时</w:t>
      </w:r>
      <w:r>
        <w:rPr>
          <w:rFonts w:hint="eastAsia" w:ascii="宋体" w:hAnsi="宋体" w:eastAsia="宋体" w:cs="宋体"/>
          <w:color w:val="auto"/>
          <w:sz w:val="18"/>
          <w:szCs w:val="20"/>
          <w:highlight w:val="none"/>
          <w:lang w:eastAsia="zh-CN"/>
        </w:rPr>
        <w:t>对</w:t>
      </w:r>
      <w:r>
        <w:rPr>
          <w:rFonts w:hint="eastAsia" w:ascii="宋体" w:hAnsi="宋体" w:eastAsia="宋体" w:cs="宋体"/>
          <w:color w:val="auto"/>
          <w:sz w:val="18"/>
          <w:szCs w:val="20"/>
          <w:highlight w:val="none"/>
        </w:rPr>
        <w:t>应的转速。</w:t>
      </w:r>
      <w:r>
        <w:rPr>
          <w:rFonts w:hint="eastAsia" w:ascii="宋体" w:hAnsi="宋体" w:eastAsia="宋体" w:cs="宋体"/>
          <w:color w:val="auto"/>
          <w:sz w:val="18"/>
          <w:szCs w:val="20"/>
          <w:highlight w:val="none"/>
          <w:lang w:eastAsia="zh-CN"/>
        </w:rPr>
        <w:t>带有变速器的车辆，应将减速比调至最低（即最高速状态）。</w:t>
      </w:r>
    </w:p>
    <w:p>
      <w:pPr>
        <w:pStyle w:val="38"/>
        <w:numPr>
          <w:ilvl w:val="3"/>
          <w:numId w:val="5"/>
        </w:numPr>
        <w:spacing w:before="158" w:after="158"/>
        <w:ind w:left="963" w:leftChars="0" w:hanging="963" w:hangingChars="477"/>
        <w:outlineLvl w:val="3"/>
        <w:rPr>
          <w:rFonts w:hint="eastAsia" w:ascii="黑体" w:hAnsi="黑体" w:eastAsia="黑体" w:cs="Times New Roman"/>
          <w:color w:val="auto"/>
          <w:highlight w:val="none"/>
        </w:rPr>
      </w:pPr>
      <w:bookmarkStart w:id="386" w:name="_Toc4618"/>
      <w:bookmarkStart w:id="387" w:name="_Toc13741"/>
      <w:r>
        <w:rPr>
          <w:rFonts w:hint="eastAsia" w:ascii="黑体" w:hAnsi="黑体" w:eastAsia="黑体" w:cs="Times New Roman"/>
          <w:color w:val="auto"/>
          <w:highlight w:val="none"/>
        </w:rPr>
        <w:t>电动机低速运行时转矩</w:t>
      </w:r>
      <w:bookmarkEnd w:id="386"/>
      <w:bookmarkEnd w:id="387"/>
    </w:p>
    <w:p>
      <w:pPr>
        <w:outlineLvl w:val="3"/>
        <w:rPr>
          <w:rFonts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将电动机、驱动轮以及两者之间的整套减速和传动系统（如果有）固定安装于测试台架上，测功机与驱动轮连接，接通直流电源、标准试验控制器以及电动机，保持额定电压，逐渐增加负载，直至驱动轮降至车速10</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km/h对应的转速。</w:t>
      </w:r>
    </w:p>
    <w:p>
      <w:pPr>
        <w:ind w:firstLine="420"/>
        <w:outlineLvl w:val="3"/>
        <w:rPr>
          <w:rFonts w:ascii="宋体" w:hAnsi="宋体" w:eastAsia="宋体" w:cs="宋体"/>
          <w:color w:val="auto"/>
          <w:highlight w:val="none"/>
        </w:rPr>
      </w:pPr>
      <w:r>
        <w:rPr>
          <w:rFonts w:hint="eastAsia" w:ascii="宋体" w:hAnsi="宋体" w:eastAsia="宋体" w:cs="宋体"/>
          <w:color w:val="auto"/>
          <w:highlight w:val="none"/>
        </w:rPr>
        <w:t>保持此转速5</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min，测量此时驱动轮转矩</w:t>
      </w:r>
      <w:r>
        <w:rPr>
          <w:rFonts w:ascii="宋体" w:hAnsi="宋体" w:eastAsia="宋体" w:cs="宋体"/>
          <w:color w:val="auto"/>
          <w:highlight w:val="none"/>
          <w:lang w:val="en"/>
        </w:rPr>
        <w:t>T</w:t>
      </w:r>
      <w:r>
        <w:rPr>
          <w:rFonts w:hint="eastAsia" w:ascii="宋体" w:hAnsi="宋体" w:eastAsia="宋体" w:cs="宋体"/>
          <w:color w:val="auto"/>
          <w:highlight w:val="none"/>
        </w:rPr>
        <w:t>，应小于或等于</w:t>
      </w:r>
      <m:oMath>
        <m:sSub>
          <m:sSubPr>
            <m:ctrlPr>
              <w:rPr>
                <w:rFonts w:ascii="DejaVu Math TeX Gyre" w:hAnsi="DejaVu Math TeX Gyre" w:cs="宋体"/>
                <w:iCs/>
                <w:color w:val="auto"/>
                <w:highlight w:val="none"/>
                <w:lang w:val="en"/>
              </w:rPr>
            </m:ctrlPr>
          </m:sSubPr>
          <m:e>
            <m:r>
              <m:rPr>
                <m:sty m:val="p"/>
              </m:rPr>
              <w:rPr>
                <w:rFonts w:hint="eastAsia" w:ascii="DejaVu Math TeX Gyre" w:hAnsi="DejaVu Math TeX Gyre" w:cs="宋体"/>
                <w:color w:val="auto"/>
                <w:highlight w:val="none"/>
              </w:rPr>
              <m:t>T</m:t>
            </m:r>
            <m:ctrlPr>
              <w:rPr>
                <w:rFonts w:ascii="DejaVu Math TeX Gyre" w:hAnsi="DejaVu Math TeX Gyre" w:cs="宋体"/>
                <w:iCs/>
                <w:color w:val="auto"/>
                <w:highlight w:val="none"/>
                <w:lang w:val="en"/>
              </w:rPr>
            </m:ctrlPr>
          </m:e>
          <m:sub>
            <m:r>
              <m:rPr>
                <m:sty m:val="p"/>
              </m:rPr>
              <w:rPr>
                <w:rFonts w:hint="eastAsia" w:ascii="DejaVu Math TeX Gyre" w:hAnsi="DejaVu Math TeX Gyre" w:cs="宋体"/>
                <w:color w:val="auto"/>
                <w:highlight w:val="none"/>
              </w:rPr>
              <m:t>n</m:t>
            </m:r>
            <m:ctrlPr>
              <w:rPr>
                <w:rFonts w:ascii="DejaVu Math TeX Gyre" w:hAnsi="DejaVu Math TeX Gyre" w:cs="宋体"/>
                <w:iCs/>
                <w:color w:val="auto"/>
                <w:highlight w:val="none"/>
                <w:lang w:val="en"/>
              </w:rPr>
            </m:ctrlPr>
          </m:sub>
        </m:sSub>
      </m:oMath>
      <w:r>
        <w:rPr>
          <w:rFonts w:hint="eastAsia" w:ascii="宋体" w:hAnsi="宋体" w:eastAsia="宋体" w:cs="宋体"/>
          <w:color w:val="auto"/>
          <w:highlight w:val="none"/>
        </w:rPr>
        <w:t>。</w:t>
      </w:r>
    </w:p>
    <w:p>
      <w:pPr>
        <w:ind w:firstLine="0"/>
        <w:outlineLvl w:val="3"/>
        <w:rPr>
          <w:rFonts w:ascii="宋体" w:hAnsi="宋体" w:eastAsia="宋体" w:cs="宋体"/>
          <w:color w:val="auto"/>
          <w:highlight w:val="none"/>
          <w:lang w:val="en"/>
        </w:rPr>
      </w:pPr>
      <w:r>
        <w:rPr>
          <w:rFonts w:hint="eastAsia" w:ascii="宋体" w:hAnsi="宋体" w:cs="宋体"/>
          <w:color w:val="auto"/>
          <w:highlight w:val="none"/>
          <w:lang w:val="en-US" w:eastAsia="zh-CN"/>
        </w:rPr>
        <w:tab/>
      </w:r>
      <w:r>
        <w:rPr>
          <w:rFonts w:hint="eastAsia" w:ascii="宋体" w:hAnsi="宋体" w:eastAsia="宋体" w:cs="宋体"/>
          <w:color w:val="auto"/>
          <w:highlight w:val="none"/>
          <w:lang w:val="en"/>
        </w:rPr>
        <w:t>其中</w:t>
      </w:r>
      <m:oMath>
        <m:sSub>
          <m:sSubPr>
            <m:ctrlPr>
              <w:rPr>
                <w:rFonts w:hint="eastAsia" w:ascii="DejaVu Math TeX Gyre" w:hAnsi="DejaVu Math TeX Gyre" w:eastAsia="宋体" w:cs="宋体"/>
                <w:color w:val="auto"/>
                <w:highlight w:val="none"/>
                <w:lang w:val="en"/>
              </w:rPr>
            </m:ctrlPr>
          </m:sSubPr>
          <m:e>
            <m:r>
              <m:rPr>
                <m:sty m:val="p"/>
              </m:rPr>
              <w:rPr>
                <w:rFonts w:ascii="DejaVu Math TeX Gyre" w:hAnsi="DejaVu Math TeX Gyre" w:eastAsia="宋体" w:cs="宋体"/>
                <w:color w:val="auto"/>
                <w:highlight w:val="none"/>
              </w:rPr>
              <m:t>T</m:t>
            </m:r>
            <m:ctrlPr>
              <w:rPr>
                <w:rFonts w:hint="eastAsia" w:ascii="DejaVu Math TeX Gyre" w:hAnsi="DejaVu Math TeX Gyre" w:eastAsia="宋体" w:cs="宋体"/>
                <w:color w:val="auto"/>
                <w:highlight w:val="none"/>
                <w:lang w:val="en"/>
              </w:rPr>
            </m:ctrlPr>
          </m:e>
          <m:sub>
            <m:r>
              <m:rPr>
                <m:sty m:val="p"/>
              </m:rPr>
              <w:rPr>
                <w:rFonts w:ascii="DejaVu Math TeX Gyre" w:hAnsi="DejaVu Math TeX Gyre" w:eastAsia="宋体" w:cs="宋体"/>
                <w:color w:val="auto"/>
                <w:highlight w:val="none"/>
              </w:rPr>
              <m:t>n</m:t>
            </m:r>
            <m:ctrlPr>
              <w:rPr>
                <w:rFonts w:hint="eastAsia" w:ascii="DejaVu Math TeX Gyre" w:hAnsi="DejaVu Math TeX Gyre" w:eastAsia="宋体" w:cs="宋体"/>
                <w:color w:val="auto"/>
                <w:highlight w:val="none"/>
                <w:lang w:val="en"/>
              </w:rPr>
            </m:ctrlPr>
          </m:sub>
        </m:sSub>
      </m:oMath>
      <w:r>
        <w:rPr>
          <w:rFonts w:hint="eastAsia" w:ascii="宋体" w:hAnsi="宋体" w:eastAsia="宋体" w:cs="宋体"/>
          <w:iCs w:val="0"/>
          <w:color w:val="auto"/>
          <w:highlight w:val="none"/>
          <w:lang w:val="en"/>
        </w:rPr>
        <w:t>按公式（</w:t>
      </w:r>
      <w:r>
        <w:rPr>
          <w:rFonts w:ascii="宋体" w:hAnsi="宋体" w:eastAsia="宋体" w:cs="宋体"/>
          <w:iCs w:val="0"/>
          <w:color w:val="auto"/>
          <w:highlight w:val="none"/>
        </w:rPr>
        <w:t>2</w:t>
      </w:r>
      <w:r>
        <w:rPr>
          <w:rFonts w:hint="eastAsia" w:ascii="宋体" w:hAnsi="宋体" w:eastAsia="宋体" w:cs="宋体"/>
          <w:iCs w:val="0"/>
          <w:color w:val="auto"/>
          <w:highlight w:val="none"/>
          <w:lang w:val="en"/>
        </w:rPr>
        <w:t>）计算。</w:t>
      </w:r>
    </w:p>
    <w:p>
      <w:pPr>
        <w:pStyle w:val="41"/>
        <w:ind w:firstLine="720"/>
        <w:jc w:val="right"/>
        <w:outlineLvl w:val="3"/>
        <w:rPr>
          <w:rFonts w:ascii="仿宋" w:hAnsi="仿宋" w:eastAsia="仿宋"/>
          <w:color w:val="auto"/>
          <w:sz w:val="21"/>
          <w:szCs w:val="21"/>
          <w:highlight w:val="none"/>
        </w:rPr>
      </w:pPr>
      <m:oMath>
        <m:sSub>
          <m:sSubPr>
            <m:ctrlPr>
              <w:rPr>
                <w:rFonts w:ascii="Cambria Math" w:hAnsi="Cambria Math" w:eastAsia="仿宋"/>
                <w:color w:val="auto"/>
                <w:szCs w:val="21"/>
                <w:highlight w:val="none"/>
              </w:rPr>
            </m:ctrlPr>
          </m:sSubPr>
          <m:e>
            <m:r>
              <m:rPr>
                <m:sty m:val="p"/>
              </m:rPr>
              <w:rPr>
                <w:rFonts w:ascii="DejaVu Math TeX Gyre" w:hAnsi="DejaVu Math TeX Gyre" w:eastAsia="仿宋"/>
                <w:color w:val="auto"/>
                <w:sz w:val="21"/>
                <w:szCs w:val="21"/>
                <w:highlight w:val="none"/>
                <w:lang w:val="en"/>
              </w:rPr>
              <m:t>T</m:t>
            </m:r>
            <m:ctrlPr>
              <w:rPr>
                <w:rFonts w:ascii="Cambria Math" w:hAnsi="Cambria Math" w:eastAsia="仿宋"/>
                <w:color w:val="auto"/>
                <w:szCs w:val="21"/>
                <w:highlight w:val="none"/>
              </w:rPr>
            </m:ctrlPr>
          </m:e>
          <m:sub>
            <m:r>
              <m:rPr>
                <m:sty m:val="p"/>
              </m:rPr>
              <w:rPr>
                <w:rFonts w:ascii="DejaVu Math TeX Gyre" w:hAnsi="DejaVu Math TeX Gyre" w:eastAsia="仿宋"/>
                <w:color w:val="auto"/>
                <w:sz w:val="21"/>
                <w:szCs w:val="21"/>
                <w:highlight w:val="none"/>
                <w:lang w:val="en"/>
              </w:rPr>
              <m:t>n</m:t>
            </m:r>
            <m:ctrlPr>
              <w:rPr>
                <w:rFonts w:ascii="Cambria Math" w:hAnsi="Cambria Math" w:eastAsia="仿宋"/>
                <w:color w:val="auto"/>
                <w:szCs w:val="21"/>
                <w:highlight w:val="none"/>
              </w:rPr>
            </m:ctrlPr>
          </m:sub>
        </m:sSub>
        <m:r>
          <m:rPr>
            <m:sty m:val="p"/>
          </m:rPr>
          <w:rPr>
            <w:rFonts w:ascii="Cambria Math" w:hAnsi="Cambria Math" w:eastAsia="仿宋"/>
            <w:color w:val="auto"/>
            <w:sz w:val="21"/>
            <w:szCs w:val="21"/>
            <w:highlight w:val="none"/>
          </w:rPr>
          <m:t>=</m:t>
        </m:r>
        <m:r>
          <m:rPr>
            <m:sty m:val="p"/>
          </m:rPr>
          <w:rPr>
            <w:rFonts w:hint="eastAsia" w:ascii="DejaVu Math TeX Gyre" w:hAnsi="DejaVu Math TeX Gyre" w:eastAsia="仿宋"/>
            <w:color w:val="auto"/>
            <w:szCs w:val="21"/>
            <w:highlight w:val="none"/>
          </w:rPr>
          <m:t>F</m:t>
        </m:r>
        <m:r>
          <m:rPr>
            <m:sty m:val="p"/>
          </m:rPr>
          <w:rPr>
            <w:rFonts w:ascii="Cambria Math" w:hAnsi="Cambria Math" w:eastAsia="仿宋"/>
            <w:color w:val="auto"/>
            <w:sz w:val="21"/>
            <w:szCs w:val="21"/>
            <w:highlight w:val="none"/>
          </w:rPr>
          <m:t>·</m:t>
        </m:r>
        <m:r>
          <m:rPr>
            <m:sty m:val="p"/>
          </m:rPr>
          <w:rPr>
            <w:rFonts w:ascii="DejaVu Math TeX Gyre" w:hAnsi="DejaVu Math TeX Gyre" w:eastAsia="仿宋"/>
            <w:color w:val="auto"/>
            <w:sz w:val="21"/>
            <w:szCs w:val="21"/>
            <w:highlight w:val="none"/>
            <w:lang w:val="en"/>
          </w:rPr>
          <m:t>r</m:t>
        </m:r>
      </m:oMath>
      <w:r>
        <w:rPr>
          <w:rFonts w:hint="eastAsia" w:hAnsi="DejaVu Math TeX Gyre" w:eastAsia="仿宋"/>
          <w:color w:val="auto"/>
          <w:sz w:val="21"/>
          <w:szCs w:val="21"/>
          <w:highlight w:val="none"/>
          <w:lang w:val="en"/>
        </w:rPr>
        <w:t>…………………………………………………（</w:t>
      </w:r>
      <w:r>
        <w:rPr>
          <w:rFonts w:hint="eastAsia" w:hAnsi="DejaVu Math TeX Gyre" w:eastAsia="仿宋"/>
          <w:color w:val="auto"/>
          <w:szCs w:val="21"/>
          <w:highlight w:val="none"/>
        </w:rPr>
        <w:t>2</w:t>
      </w:r>
      <w:r>
        <w:rPr>
          <w:rFonts w:hint="eastAsia" w:hAnsi="DejaVu Math TeX Gyre" w:eastAsia="仿宋"/>
          <w:color w:val="auto"/>
          <w:sz w:val="21"/>
          <w:szCs w:val="21"/>
          <w:highlight w:val="none"/>
          <w:lang w:val="en"/>
        </w:rPr>
        <w:t>）</w:t>
      </w:r>
    </w:p>
    <w:p>
      <w:pPr>
        <w:ind w:firstLine="420"/>
        <w:outlineLvl w:val="3"/>
        <w:rPr>
          <w:rFonts w:ascii="宋体" w:hAnsi="宋体" w:eastAsia="宋体" w:cs="宋体"/>
          <w:color w:val="auto"/>
          <w:szCs w:val="22"/>
          <w:highlight w:val="none"/>
        </w:rPr>
      </w:pPr>
      <w:r>
        <w:rPr>
          <w:rFonts w:hint="eastAsia" w:ascii="宋体" w:hAnsi="宋体" w:eastAsia="宋体" w:cs="宋体"/>
          <w:color w:val="auto"/>
          <w:szCs w:val="22"/>
          <w:highlight w:val="none"/>
        </w:rPr>
        <w:t>式中：</w:t>
      </w:r>
    </w:p>
    <w:p>
      <w:pPr>
        <w:ind w:left="545" w:leftChars="270" w:firstLine="198"/>
        <w:outlineLvl w:val="3"/>
        <w:rPr>
          <w:rFonts w:ascii="宋体" w:hAnsi="宋体" w:eastAsia="宋体" w:cs="宋体"/>
          <w:color w:val="auto"/>
          <w:szCs w:val="22"/>
          <w:highlight w:val="none"/>
        </w:rPr>
      </w:pPr>
      <m:oMath>
        <m:r>
          <m:rPr>
            <m:sty m:val="p"/>
          </m:rPr>
          <w:rPr>
            <w:rFonts w:hint="eastAsia" w:ascii="DejaVu Math TeX Gyre" w:hAnsi="DejaVu Math TeX Gyre" w:eastAsia="宋体" w:cs="宋体"/>
            <w:color w:val="auto"/>
            <w:highlight w:val="none"/>
          </w:rPr>
          <m:t>F</m:t>
        </m:r>
      </m:oMath>
      <w:r>
        <w:rPr>
          <w:rFonts w:hint="eastAsia" w:ascii="宋体" w:hAnsi="宋体" w:cs="宋体"/>
          <w:color w:val="auto"/>
          <w:highlight w:val="none"/>
          <w:lang w:val="en-US" w:eastAsia="zh-CN"/>
        </w:rPr>
        <w:tab/>
      </w:r>
      <w:r>
        <w:rPr>
          <w:rFonts w:hint="eastAsia" w:ascii="宋体" w:hAnsi="宋体" w:eastAsia="宋体" w:cs="宋体"/>
          <w:color w:val="auto"/>
          <w:szCs w:val="22"/>
          <w:highlight w:val="none"/>
        </w:rPr>
        <w:t>—</w:t>
      </w:r>
      <w:r>
        <w:rPr>
          <w:rFonts w:ascii="宋体" w:hAnsi="宋体" w:eastAsia="宋体" w:cs="宋体"/>
          <w:i w:val="0"/>
          <w:color w:val="auto"/>
          <w:szCs w:val="22"/>
          <w:highlight w:val="none"/>
        </w:rPr>
        <w:t xml:space="preserve"> </w:t>
      </w:r>
      <w:r>
        <w:rPr>
          <w:rFonts w:hint="eastAsia" w:ascii="宋体" w:hAnsi="宋体" w:eastAsia="宋体" w:cs="宋体"/>
          <w:color w:val="auto"/>
          <w:highlight w:val="none"/>
        </w:rPr>
        <w:t>驱动力常数</w:t>
      </w:r>
      <w:r>
        <w:rPr>
          <w:rFonts w:hint="eastAsia" w:ascii="宋体" w:hAnsi="宋体" w:eastAsia="宋体" w:cs="宋体"/>
          <w:color w:val="auto"/>
          <w:szCs w:val="22"/>
          <w:highlight w:val="none"/>
        </w:rPr>
        <w:t>，</w:t>
      </w:r>
      <w:r>
        <w:rPr>
          <w:rFonts w:hint="eastAsia" w:ascii="宋体" w:hAnsi="宋体" w:eastAsia="宋体" w:cs="宋体"/>
          <w:color w:val="auto"/>
          <w:highlight w:val="none"/>
        </w:rPr>
        <w:t>数值为225，</w:t>
      </w:r>
      <w:r>
        <w:rPr>
          <w:rFonts w:hint="eastAsia" w:ascii="宋体" w:hAnsi="宋体" w:eastAsia="宋体" w:cs="宋体"/>
          <w:color w:val="auto"/>
          <w:szCs w:val="22"/>
          <w:highlight w:val="none"/>
        </w:rPr>
        <w:t>单位为</w:t>
      </w:r>
      <w:r>
        <w:rPr>
          <w:rFonts w:hint="eastAsia" w:ascii="宋体" w:hAnsi="宋体" w:eastAsia="宋体" w:cs="宋体"/>
          <w:color w:val="auto"/>
          <w:highlight w:val="none"/>
        </w:rPr>
        <w:t>牛</w:t>
      </w:r>
      <w:r>
        <w:rPr>
          <w:rFonts w:hint="eastAsia" w:ascii="宋体" w:hAnsi="宋体" w:eastAsia="宋体" w:cs="宋体"/>
          <w:color w:val="auto"/>
          <w:szCs w:val="22"/>
          <w:highlight w:val="none"/>
        </w:rPr>
        <w:t>，（</w:t>
      </w:r>
      <w:r>
        <w:rPr>
          <w:rFonts w:hint="eastAsia" w:ascii="宋体" w:hAnsi="宋体" w:eastAsia="宋体" w:cs="宋体"/>
          <w:color w:val="auto"/>
          <w:highlight w:val="none"/>
        </w:rPr>
        <w:t>N</w:t>
      </w:r>
      <w:r>
        <w:rPr>
          <w:rFonts w:hint="eastAsia" w:ascii="宋体" w:hAnsi="宋体" w:eastAsia="宋体" w:cs="宋体"/>
          <w:color w:val="auto"/>
          <w:szCs w:val="22"/>
          <w:highlight w:val="none"/>
        </w:rPr>
        <w:t>）；</w:t>
      </w:r>
    </w:p>
    <w:p>
      <w:pPr>
        <w:ind w:left="545" w:leftChars="270" w:firstLine="198"/>
        <w:outlineLvl w:val="3"/>
        <w:rPr>
          <w:rFonts w:ascii="宋体" w:hAnsi="宋体" w:eastAsia="宋体" w:cs="宋体"/>
          <w:color w:val="auto"/>
          <w:highlight w:val="none"/>
        </w:rPr>
      </w:pPr>
      <m:oMath>
        <m:r>
          <m:rPr>
            <m:sty m:val="p"/>
          </m:rPr>
          <w:rPr>
            <w:rFonts w:hint="eastAsia" w:ascii="DejaVu Math TeX Gyre" w:hAnsi="DejaVu Math TeX Gyre" w:eastAsia="宋体" w:cs="宋体"/>
            <w:color w:val="auto"/>
            <w:highlight w:val="none"/>
          </w:rPr>
          <m:t>r</m:t>
        </m:r>
      </m:oMath>
      <w:r>
        <w:rPr>
          <w:rFonts w:hint="eastAsia" w:hAnsi="DejaVu Math TeX Gyre" w:cs="宋体"/>
          <w:color w:val="auto"/>
          <w:highlight w:val="none"/>
          <w:lang w:val="en-US" w:eastAsia="zh-CN"/>
        </w:rPr>
        <w:tab/>
      </w:r>
      <w:r>
        <w:rPr>
          <w:rFonts w:hint="eastAsia" w:hAnsi="DejaVu Math TeX Gyre" w:cs="宋体"/>
          <w:color w:val="auto"/>
          <w:highlight w:val="none"/>
          <w:lang w:val="en-US" w:eastAsia="zh-CN"/>
        </w:rPr>
        <w:tab/>
      </w: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驱动</w:t>
      </w:r>
      <w:r>
        <w:rPr>
          <w:rFonts w:hint="eastAsia" w:ascii="宋体" w:hAnsi="宋体" w:eastAsia="宋体" w:cs="宋体"/>
          <w:color w:val="auto"/>
          <w:highlight w:val="none"/>
        </w:rPr>
        <w:t>轮半径，单位为米，（m）。</w:t>
      </w:r>
    </w:p>
    <w:p>
      <w:pPr>
        <w:pStyle w:val="38"/>
        <w:numPr>
          <w:ilvl w:val="3"/>
          <w:numId w:val="5"/>
        </w:numPr>
        <w:spacing w:before="158" w:after="158"/>
        <w:ind w:left="1080" w:hanging="1080"/>
        <w:outlineLvl w:val="3"/>
        <w:rPr>
          <w:rFonts w:hint="eastAsia" w:ascii="黑体" w:hAnsi="黑体" w:eastAsia="黑体" w:cs="Times New Roman"/>
          <w:color w:val="auto"/>
          <w:highlight w:val="none"/>
        </w:rPr>
      </w:pPr>
      <w:bookmarkStart w:id="388" w:name="_Toc28277"/>
      <w:bookmarkStart w:id="389" w:name="_Toc5817"/>
      <w:r>
        <w:rPr>
          <w:rFonts w:hint="eastAsia" w:ascii="黑体" w:hAnsi="黑体" w:eastAsia="黑体" w:cs="Times New Roman"/>
          <w:color w:val="auto"/>
          <w:highlight w:val="none"/>
        </w:rPr>
        <w:t>电动机空载反电动势</w:t>
      </w:r>
      <w:bookmarkEnd w:id="388"/>
      <w:bookmarkEnd w:id="389"/>
    </w:p>
    <w:p>
      <w:pPr>
        <w:numPr>
          <w:ilvl w:val="0"/>
          <w:numId w:val="0"/>
        </w:numPr>
        <w:ind w:left="0" w:firstLine="420" w:firstLineChars="0"/>
        <w:outlineLvl w:val="3"/>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将被测电动机</w:t>
      </w:r>
      <w:r>
        <w:rPr>
          <w:rFonts w:hint="eastAsia" w:ascii="宋体" w:hAnsi="宋体" w:eastAsia="宋体" w:cs="宋体"/>
          <w:color w:val="auto"/>
          <w:highlight w:val="none"/>
          <w:lang w:eastAsia="zh-CN"/>
        </w:rPr>
        <w:t>（内置离合器的应确保离合器始终保持在接合状态）</w:t>
      </w:r>
      <w:r>
        <w:rPr>
          <w:rFonts w:hint="eastAsia" w:ascii="宋体" w:hAnsi="宋体" w:eastAsia="宋体" w:cs="宋体"/>
          <w:color w:val="auto"/>
          <w:highlight w:val="none"/>
        </w:rPr>
        <w:t>安装于具有旋转驱动功能的测试台架上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驱动被测电动机运行至额定转速，并保持该转速</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采用</w:t>
      </w:r>
      <w:r>
        <w:rPr>
          <w:rFonts w:hint="eastAsia" w:ascii="宋体" w:hAnsi="宋体" w:eastAsia="宋体" w:cs="宋体"/>
          <w:color w:val="auto"/>
          <w:highlight w:val="none"/>
        </w:rPr>
        <w:t>准确度不低于0.5%的</w:t>
      </w:r>
      <w:r>
        <w:rPr>
          <w:rFonts w:hint="eastAsia" w:ascii="宋体" w:hAnsi="宋体" w:eastAsia="宋体" w:cs="宋体"/>
          <w:color w:val="auto"/>
          <w:highlight w:val="none"/>
          <w:lang w:val="en-US" w:eastAsia="zh-CN"/>
        </w:rPr>
        <w:t>交流峰值电压测量设备，分别测量并记录</w:t>
      </w:r>
      <w:r>
        <w:rPr>
          <w:rFonts w:hint="eastAsia" w:ascii="宋体" w:hAnsi="宋体" w:eastAsia="宋体" w:cs="宋体"/>
          <w:color w:val="auto"/>
          <w:highlight w:val="none"/>
        </w:rPr>
        <w:t>被测试电</w:t>
      </w:r>
      <w:r>
        <w:rPr>
          <w:rFonts w:hint="eastAsia" w:ascii="宋体" w:hAnsi="宋体" w:eastAsia="宋体" w:cs="宋体"/>
          <w:color w:val="auto"/>
          <w:highlight w:val="none"/>
          <w:lang w:eastAsia="zh-CN"/>
        </w:rPr>
        <w:t>动</w:t>
      </w:r>
      <w:r>
        <w:rPr>
          <w:rFonts w:hint="eastAsia" w:ascii="宋体" w:hAnsi="宋体" w:eastAsia="宋体" w:cs="宋体"/>
          <w:color w:val="auto"/>
          <w:highlight w:val="none"/>
        </w:rPr>
        <w:t>机</w:t>
      </w:r>
      <w:r>
        <w:rPr>
          <w:rFonts w:hint="eastAsia" w:ascii="宋体" w:hAnsi="宋体" w:eastAsia="宋体" w:cs="宋体"/>
          <w:color w:val="auto"/>
          <w:highlight w:val="none"/>
          <w:lang w:val="en-US" w:eastAsia="zh-CN"/>
        </w:rPr>
        <w:t>三根引出线中每两线之间的电压峰值，并取这三个测量值的平均值作为空载反电动势的数值。</w:t>
      </w:r>
    </w:p>
    <w:p>
      <w:pPr>
        <w:ind w:firstLine="420"/>
        <w:outlineLvl w:val="3"/>
        <w:rPr>
          <w:rFonts w:ascii="宋体" w:hAnsi="宋体" w:eastAsia="宋体" w:cs="宋体"/>
          <w:color w:val="auto"/>
          <w:highlight w:val="none"/>
        </w:rPr>
      </w:pPr>
      <w:r>
        <w:rPr>
          <w:rFonts w:hint="eastAsia" w:ascii="宋体" w:hAnsi="宋体" w:eastAsia="宋体" w:cs="宋体"/>
          <w:color w:val="auto"/>
          <w:highlight w:val="none"/>
        </w:rPr>
        <w:t>电动机在额定转速</w:t>
      </w:r>
      <w:r>
        <w:rPr>
          <w:rFonts w:hint="eastAsia" w:ascii="宋体" w:hAnsi="宋体" w:eastAsia="宋体" w:cs="宋体"/>
          <w:color w:val="auto"/>
          <w:highlight w:val="none"/>
          <w:lang w:eastAsia="zh-CN"/>
        </w:rPr>
        <w:t>时</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空载反电动势</w:t>
      </w:r>
      <w:r>
        <w:rPr>
          <w:rFonts w:hint="eastAsia" w:ascii="宋体" w:hAnsi="宋体" w:eastAsia="宋体" w:cs="宋体"/>
          <w:b w:val="0"/>
          <w:bCs w:val="0"/>
          <w:color w:val="auto"/>
          <w:sz w:val="21"/>
          <w:szCs w:val="22"/>
          <w:highlight w:val="none"/>
          <w:lang w:val="en-US" w:eastAsia="zh-CN"/>
        </w:rPr>
        <w:t>数值</w:t>
      </w:r>
      <w:r>
        <w:rPr>
          <w:rFonts w:hint="eastAsia" w:ascii="宋体" w:hAnsi="宋体" w:eastAsia="宋体" w:cs="宋体"/>
          <w:color w:val="auto"/>
          <w:highlight w:val="none"/>
          <w:lang w:val="en-US" w:eastAsia="zh-CN"/>
        </w:rPr>
        <w:t>应大于或等于</w:t>
      </w:r>
      <w:r>
        <w:rPr>
          <w:rFonts w:hint="eastAsia" w:ascii="宋体" w:hAnsi="宋体" w:eastAsia="宋体" w:cs="宋体"/>
          <w:b w:val="0"/>
          <w:bCs w:val="0"/>
          <w:color w:val="auto"/>
          <w:sz w:val="21"/>
          <w:szCs w:val="22"/>
          <w:highlight w:val="none"/>
        </w:rPr>
        <w:t>车辆电池标称电压</w:t>
      </w:r>
      <w:r>
        <w:rPr>
          <w:rFonts w:hint="eastAsia" w:ascii="宋体" w:hAnsi="宋体" w:eastAsia="宋体" w:cs="宋体"/>
          <w:b w:val="0"/>
          <w:bCs w:val="0"/>
          <w:color w:val="auto"/>
          <w:sz w:val="21"/>
          <w:szCs w:val="22"/>
          <w:highlight w:val="none"/>
          <w:lang w:val="en-US" w:eastAsia="zh-CN"/>
        </w:rPr>
        <w:t>的</w:t>
      </w:r>
      <w:r>
        <w:rPr>
          <w:rFonts w:hint="eastAsia" w:ascii="宋体" w:hAnsi="宋体" w:eastAsia="宋体" w:cs="宋体"/>
          <w:b w:val="0"/>
          <w:bCs w:val="0"/>
          <w:color w:val="auto"/>
          <w:sz w:val="21"/>
          <w:szCs w:val="22"/>
          <w:highlight w:val="none"/>
        </w:rPr>
        <w:t>90%。</w:t>
      </w:r>
    </w:p>
    <w:p>
      <w:pPr>
        <w:pStyle w:val="38"/>
        <w:numPr>
          <w:ilvl w:val="3"/>
          <w:numId w:val="5"/>
        </w:numPr>
        <w:spacing w:before="158" w:after="158"/>
        <w:ind w:left="1080" w:hanging="1080"/>
        <w:outlineLvl w:val="3"/>
        <w:rPr>
          <w:rFonts w:hint="eastAsia" w:ascii="黑体" w:hAnsi="黑体" w:eastAsia="黑体" w:cs="Times New Roman"/>
          <w:color w:val="auto"/>
          <w:highlight w:val="none"/>
        </w:rPr>
      </w:pPr>
      <w:bookmarkStart w:id="390" w:name="_Toc9034"/>
      <w:bookmarkStart w:id="391" w:name="_Toc19817"/>
      <w:r>
        <w:rPr>
          <w:rFonts w:hint="eastAsia" w:ascii="黑体" w:hAnsi="黑体" w:eastAsia="黑体" w:cs="Times New Roman"/>
          <w:color w:val="auto"/>
          <w:highlight w:val="none"/>
        </w:rPr>
        <w:t>电动机电感值的差异系数</w:t>
      </w:r>
      <w:bookmarkEnd w:id="390"/>
      <w:bookmarkEnd w:id="391"/>
    </w:p>
    <w:p>
      <w:pPr>
        <w:ind w:firstLine="420"/>
        <w:outlineLvl w:val="3"/>
        <w:rPr>
          <w:rFonts w:ascii="宋体" w:hAnsi="宋体" w:eastAsia="宋体" w:cs="宋体"/>
          <w:color w:val="auto"/>
          <w:highlight w:val="none"/>
        </w:rPr>
      </w:pPr>
      <w:r>
        <w:rPr>
          <w:rFonts w:hint="eastAsia" w:ascii="宋体" w:hAnsi="宋体" w:eastAsia="宋体" w:cs="宋体"/>
          <w:color w:val="auto"/>
          <w:highlight w:val="none"/>
          <w:lang w:eastAsia="zh-CN"/>
        </w:rPr>
        <w:t>使用精度不低于</w:t>
      </w:r>
      <w:r>
        <w:rPr>
          <w:rFonts w:hint="eastAsia" w:ascii="宋体" w:hAnsi="宋体" w:eastAsia="宋体" w:cs="宋体"/>
          <w:color w:val="auto"/>
          <w:highlight w:val="none"/>
          <w:lang w:val="en-US" w:eastAsia="zh-CN"/>
        </w:rPr>
        <w:t>1%的电感测量设备，与</w:t>
      </w:r>
      <w:r>
        <w:rPr>
          <w:rFonts w:hint="eastAsia" w:ascii="宋体" w:hAnsi="宋体" w:eastAsia="宋体" w:cs="宋体"/>
          <w:color w:val="auto"/>
          <w:highlight w:val="none"/>
        </w:rPr>
        <w:t>电</w:t>
      </w:r>
      <w:r>
        <w:rPr>
          <w:rFonts w:hint="eastAsia" w:ascii="宋体" w:hAnsi="宋体" w:eastAsia="宋体" w:cs="宋体"/>
          <w:color w:val="auto"/>
          <w:highlight w:val="none"/>
          <w:lang w:eastAsia="zh-CN"/>
        </w:rPr>
        <w:t>动</w:t>
      </w:r>
      <w:r>
        <w:rPr>
          <w:rFonts w:hint="eastAsia" w:ascii="宋体" w:hAnsi="宋体" w:eastAsia="宋体" w:cs="宋体"/>
          <w:color w:val="auto"/>
          <w:highlight w:val="none"/>
        </w:rPr>
        <w:t>机</w:t>
      </w:r>
      <w:r>
        <w:rPr>
          <w:rFonts w:hint="eastAsia" w:ascii="宋体" w:hAnsi="宋体" w:eastAsia="宋体" w:cs="宋体"/>
          <w:color w:val="auto"/>
          <w:highlight w:val="none"/>
          <w:lang w:val="en-US" w:eastAsia="zh-CN"/>
        </w:rPr>
        <w:t>三根中引出线中的任意两线</w:t>
      </w:r>
      <w:r>
        <w:rPr>
          <w:rFonts w:hint="eastAsia" w:ascii="宋体" w:hAnsi="宋体" w:eastAsia="宋体" w:cs="宋体"/>
          <w:color w:val="auto"/>
          <w:highlight w:val="none"/>
          <w:lang w:eastAsia="zh-CN"/>
        </w:rPr>
        <w:t>连接</w:t>
      </w:r>
      <w:r>
        <w:rPr>
          <w:rFonts w:hint="eastAsia" w:ascii="宋体" w:hAnsi="宋体" w:eastAsia="宋体" w:cs="宋体"/>
          <w:color w:val="auto"/>
          <w:highlight w:val="none"/>
        </w:rPr>
        <w:t>，缓慢</w:t>
      </w:r>
      <w:r>
        <w:rPr>
          <w:rFonts w:hint="eastAsia" w:ascii="宋体" w:hAnsi="宋体" w:eastAsia="宋体" w:cs="宋体"/>
          <w:color w:val="auto"/>
          <w:highlight w:val="none"/>
          <w:lang w:val="en-US" w:eastAsia="zh-CN"/>
        </w:rPr>
        <w:t>但连续地朝同一方向</w:t>
      </w:r>
      <w:r>
        <w:rPr>
          <w:rFonts w:hint="eastAsia" w:ascii="宋体" w:hAnsi="宋体" w:eastAsia="宋体" w:cs="宋体"/>
          <w:color w:val="auto"/>
          <w:highlight w:val="none"/>
        </w:rPr>
        <w:t>转动电</w:t>
      </w:r>
      <w:r>
        <w:rPr>
          <w:rFonts w:hint="eastAsia" w:ascii="宋体" w:hAnsi="宋体" w:eastAsia="宋体" w:cs="宋体"/>
          <w:color w:val="auto"/>
          <w:highlight w:val="none"/>
          <w:lang w:val="en-US" w:eastAsia="zh-CN"/>
        </w:rPr>
        <w:t>动</w:t>
      </w:r>
      <w:r>
        <w:rPr>
          <w:rFonts w:hint="eastAsia" w:ascii="宋体" w:hAnsi="宋体" w:eastAsia="宋体" w:cs="宋体"/>
          <w:color w:val="auto"/>
          <w:highlight w:val="none"/>
        </w:rPr>
        <w:t>机转子，每转动电角度</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对应的</w:t>
      </w:r>
      <w:r>
        <w:rPr>
          <w:rFonts w:hint="eastAsia" w:ascii="宋体" w:hAnsi="宋体" w:eastAsia="宋体" w:cs="宋体"/>
          <w:color w:val="auto"/>
          <w:highlight w:val="none"/>
        </w:rPr>
        <w:t>机械角度</w:t>
      </w:r>
      <w:r>
        <w:rPr>
          <w:rFonts w:hint="eastAsia" w:ascii="宋体" w:hAnsi="宋体" w:eastAsia="宋体" w:cs="宋体"/>
          <w:color w:val="auto"/>
          <w:highlight w:val="none"/>
          <w:lang w:val="en-US" w:eastAsia="zh-CN"/>
        </w:rPr>
        <w:t>为30°</w:t>
      </w:r>
      <w:r>
        <w:rPr>
          <w:rFonts w:hint="eastAsia" w:ascii="宋体" w:hAnsi="宋体" w:eastAsia="宋体" w:cs="宋体"/>
          <w:color w:val="auto"/>
          <w:highlight w:val="none"/>
        </w:rPr>
        <w:t>除以极对数）</w:t>
      </w:r>
      <w:r>
        <w:rPr>
          <w:rFonts w:hint="eastAsia" w:ascii="宋体" w:hAnsi="宋体" w:eastAsia="宋体" w:cs="宋体"/>
          <w:color w:val="auto"/>
          <w:highlight w:val="none"/>
          <w:lang w:val="en-US" w:eastAsia="zh-CN"/>
        </w:rPr>
        <w:t>暂停一次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记录3次</w:t>
      </w:r>
      <w:r>
        <w:rPr>
          <w:rFonts w:hint="eastAsia" w:ascii="宋体" w:hAnsi="宋体" w:eastAsia="宋体" w:cs="宋体"/>
          <w:color w:val="auto"/>
          <w:highlight w:val="none"/>
          <w:lang w:val="en-US" w:eastAsia="zh-CN"/>
        </w:rPr>
        <w:t>电动机转子处在该位置时</w:t>
      </w:r>
      <w:r>
        <w:rPr>
          <w:rFonts w:hint="eastAsia" w:ascii="宋体" w:hAnsi="宋体" w:eastAsia="宋体" w:cs="宋体"/>
          <w:color w:val="auto"/>
          <w:highlight w:val="none"/>
        </w:rPr>
        <w:t>电感</w:t>
      </w:r>
      <w:r>
        <w:rPr>
          <w:rFonts w:hint="eastAsia" w:ascii="宋体" w:hAnsi="宋体" w:eastAsia="宋体" w:cs="宋体"/>
          <w:color w:val="auto"/>
          <w:highlight w:val="none"/>
          <w:lang w:eastAsia="zh-CN"/>
        </w:rPr>
        <w:t>测量</w:t>
      </w:r>
      <w:r>
        <w:rPr>
          <w:rFonts w:hint="eastAsia" w:ascii="宋体" w:hAnsi="宋体" w:eastAsia="宋体" w:cs="宋体"/>
          <w:color w:val="auto"/>
          <w:highlight w:val="none"/>
          <w:lang w:val="en-US" w:eastAsia="zh-CN"/>
        </w:rPr>
        <w:t>设备的读数并</w:t>
      </w:r>
      <w:r>
        <w:rPr>
          <w:rFonts w:hint="eastAsia" w:ascii="宋体" w:hAnsi="宋体" w:eastAsia="宋体" w:cs="宋体"/>
          <w:color w:val="auto"/>
          <w:highlight w:val="none"/>
        </w:rPr>
        <w:t>取平均值</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记</w:t>
      </w:r>
      <w:r>
        <w:rPr>
          <w:rFonts w:hint="eastAsia" w:ascii="宋体" w:hAnsi="宋体" w:eastAsia="宋体" w:cs="宋体"/>
          <w:color w:val="auto"/>
          <w:highlight w:val="none"/>
        </w:rPr>
        <w:t>为该角度</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电感值</w:t>
      </w:r>
      <m:oMath>
        <m:sSub>
          <m:sSubPr>
            <m:ctrlPr>
              <w:rPr>
                <w:rFonts w:ascii="DejaVu Math TeX Gyre" w:hAnsi="DejaVu Math TeX Gyre" w:cs="宋体"/>
                <w:b w:val="0"/>
                <w:bCs w:val="0"/>
                <w:i w:val="0"/>
                <w:iCs/>
                <w:color w:val="auto"/>
                <w:highlight w:val="none"/>
                <w:lang w:val="en"/>
              </w:rPr>
            </m:ctrlPr>
          </m:sSubPr>
          <m:e>
            <m:r>
              <m:rPr>
                <m:sty m:val="p"/>
              </m:rPr>
              <w:rPr>
                <w:rFonts w:hint="eastAsia" w:ascii="DejaVu Math TeX Gyre" w:hAnsi="DejaVu Math TeX Gyre" w:cs="宋体"/>
                <w:color w:val="auto"/>
                <w:highlight w:val="none"/>
                <w:lang w:val="en-US" w:eastAsia="zh-CN"/>
              </w:rPr>
              <m:t>L</m:t>
            </m:r>
            <m:ctrlPr>
              <w:rPr>
                <w:rFonts w:ascii="DejaVu Math TeX Gyre" w:hAnsi="DejaVu Math TeX Gyre" w:cs="宋体"/>
                <w:b w:val="0"/>
                <w:bCs w:val="0"/>
                <w:i w:val="0"/>
                <w:iCs/>
                <w:color w:val="auto"/>
                <w:highlight w:val="none"/>
                <w:lang w:val="en"/>
              </w:rPr>
            </m:ctrlPr>
          </m:e>
          <m:sub>
            <m:r>
              <m:rPr>
                <m:sty m:val="p"/>
              </m:rPr>
              <w:rPr>
                <w:rFonts w:hint="eastAsia" w:ascii="DejaVu Math TeX Gyre" w:hAnsi="DejaVu Math TeX Gyre" w:cs="宋体"/>
                <w:color w:val="auto"/>
                <w:highlight w:val="none"/>
                <w:lang w:val="en-US" w:eastAsia="zh-CN"/>
              </w:rPr>
              <m:t>i</m:t>
            </m:r>
            <m:ctrlPr>
              <w:rPr>
                <w:rFonts w:ascii="DejaVu Math TeX Gyre" w:hAnsi="DejaVu Math TeX Gyre" w:cs="宋体"/>
                <w:b w:val="0"/>
                <w:bCs w:val="0"/>
                <w:i w:val="0"/>
                <w:iCs/>
                <w:color w:val="auto"/>
                <w:highlight w:val="none"/>
                <w:lang w:val="en"/>
              </w:rPr>
            </m:ctrlPr>
          </m:sub>
        </m:sSub>
      </m:oMath>
      <w:r>
        <w:rPr>
          <w:rFonts w:hint="eastAsia" w:hAnsi="DejaVu Math TeX Gyre" w:cs="宋体"/>
          <w:b w:val="0"/>
          <w:bCs w:val="0"/>
          <w:i w:val="0"/>
          <w:iCs/>
          <w:color w:val="auto"/>
          <w:highlight w:val="none"/>
          <w:lang w:val="en" w:eastAsia="zh-CN"/>
        </w:rPr>
        <w:t>。</w:t>
      </w:r>
      <w:r>
        <w:rPr>
          <w:rFonts w:hint="eastAsia" w:ascii="宋体" w:hAnsi="宋体" w:eastAsia="宋体" w:cs="宋体"/>
          <w:color w:val="auto"/>
          <w:highlight w:val="none"/>
        </w:rPr>
        <w:t>将</w:t>
      </w:r>
      <w:r>
        <w:rPr>
          <w:rFonts w:hint="eastAsia" w:ascii="宋体" w:hAnsi="宋体" w:eastAsia="宋体" w:cs="宋体"/>
          <w:color w:val="auto"/>
          <w:highlight w:val="none"/>
          <w:lang w:val="en-US" w:eastAsia="zh-CN"/>
        </w:rPr>
        <w:t>以上操作重复n次（n取12）后</w:t>
      </w:r>
      <w:r>
        <w:rPr>
          <w:rFonts w:hint="eastAsia" w:ascii="宋体" w:hAnsi="宋体" w:eastAsia="宋体" w:cs="宋体"/>
          <w:color w:val="auto"/>
          <w:highlight w:val="none"/>
        </w:rPr>
        <w:t>，按</w:t>
      </w:r>
      <w:r>
        <w:rPr>
          <w:rFonts w:hint="eastAsia" w:ascii="宋体" w:hAnsi="宋体" w:eastAsia="宋体" w:cs="宋体"/>
          <w:color w:val="auto"/>
          <w:highlight w:val="none"/>
          <w:lang w:eastAsia="zh-CN"/>
        </w:rPr>
        <w:t>公式（</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计算所有</w:t>
      </w:r>
      <w:r>
        <w:rPr>
          <w:rFonts w:hint="eastAsia" w:ascii="宋体" w:hAnsi="宋体" w:eastAsia="宋体" w:cs="宋体"/>
          <w:color w:val="auto"/>
          <w:highlight w:val="none"/>
          <w:lang w:eastAsia="zh-CN"/>
        </w:rPr>
        <w:t>电感</w:t>
      </w:r>
      <w:r>
        <w:rPr>
          <w:rFonts w:hint="eastAsia" w:ascii="宋体" w:hAnsi="宋体" w:eastAsia="宋体" w:cs="宋体"/>
          <w:color w:val="auto"/>
          <w:highlight w:val="none"/>
        </w:rPr>
        <w:t>值的平均值</w:t>
      </w:r>
      <m:oMath>
        <m:acc>
          <m:accPr>
            <m:chr m:val="̅"/>
            <m:ctrlPr>
              <w:rPr>
                <w:rFonts w:hint="eastAsia" w:ascii="DejaVu Math TeX Gyre" w:hAnsi="DejaVu Math TeX Gyre" w:eastAsia="宋体" w:cs="宋体"/>
                <w:i w:val="0"/>
                <w:color w:val="auto"/>
                <w:highlight w:val="none"/>
              </w:rPr>
            </m:ctrlPr>
          </m:accPr>
          <m:e>
            <m:r>
              <m:rPr>
                <m:sty m:val="p"/>
              </m:rPr>
              <w:rPr>
                <w:rFonts w:hint="eastAsia" w:ascii="DejaVu Math TeX Gyre" w:hAnsi="DejaVu Math TeX Gyre" w:eastAsia="宋体" w:cs="宋体"/>
                <w:color w:val="auto"/>
                <w:highlight w:val="none"/>
              </w:rPr>
              <m:t>L</m:t>
            </m:r>
            <m:ctrlPr>
              <w:rPr>
                <w:rFonts w:hint="eastAsia" w:ascii="DejaVu Math TeX Gyre" w:hAnsi="DejaVu Math TeX Gyre" w:eastAsia="宋体" w:cs="宋体"/>
                <w:i w:val="0"/>
                <w:color w:val="auto"/>
                <w:highlight w:val="none"/>
              </w:rPr>
            </m:ctrlPr>
          </m:e>
        </m:acc>
      </m:oMath>
      <w:r>
        <w:rPr>
          <w:rFonts w:hint="eastAsia" w:hAnsi="Cambria Math" w:eastAsia="宋体" w:cs="宋体"/>
          <w:i w:val="0"/>
          <w:color w:val="auto"/>
          <w:highlight w:val="none"/>
          <w:lang w:eastAsia="zh-CN"/>
        </w:rPr>
        <w:t>、</w:t>
      </w:r>
      <w:r>
        <w:rPr>
          <w:rFonts w:hint="eastAsia" w:ascii="宋体" w:hAnsi="宋体" w:eastAsia="宋体" w:cs="宋体"/>
          <w:color w:val="auto"/>
          <w:highlight w:val="none"/>
        </w:rPr>
        <w:t>标准差</w:t>
      </w:r>
      <m:oMath>
        <m:r>
          <m:rPr>
            <m:sty m:val="p"/>
          </m:rPr>
          <w:rPr>
            <w:rFonts w:hint="eastAsia" w:ascii="DejaVu Math TeX Gyre" w:hAnsi="DejaVu Math TeX Gyre" w:eastAsia="宋体" w:cs="宋体"/>
            <w:color w:val="auto"/>
            <w:highlight w:val="none"/>
          </w:rPr>
          <m:t>σ</m:t>
        </m:r>
      </m:oMath>
      <w:r>
        <w:rPr>
          <w:rFonts w:hint="eastAsia" w:ascii="宋体" w:hAnsi="宋体" w:eastAsia="宋体" w:cs="宋体"/>
          <w:color w:val="auto"/>
          <w:highlight w:val="none"/>
          <w:lang w:eastAsia="zh-CN"/>
        </w:rPr>
        <w:t>和</w:t>
      </w:r>
      <w:r>
        <w:rPr>
          <w:rFonts w:hint="eastAsia" w:ascii="宋体" w:hAnsi="宋体" w:eastAsia="宋体" w:cs="宋体"/>
          <w:color w:val="auto"/>
          <w:highlight w:val="none"/>
        </w:rPr>
        <w:t>差异系数</w:t>
      </w:r>
      <m:oMath>
        <m:sSub>
          <m:sSubPr>
            <m:ctrlPr>
              <w:rPr>
                <w:rFonts w:hint="eastAsia" w:ascii="DejaVu Math TeX Gyre" w:hAnsi="DejaVu Math TeX Gyre" w:eastAsia="宋体" w:cs="宋体"/>
                <w:i w:val="0"/>
                <w:color w:val="auto"/>
                <w:highlight w:val="none"/>
              </w:rPr>
            </m:ctrlPr>
          </m:sSubPr>
          <m:e>
            <m:r>
              <m:rPr>
                <m:sty m:val="p"/>
              </m:rPr>
              <w:rPr>
                <w:rFonts w:hint="eastAsia" w:ascii="DejaVu Math TeX Gyre" w:hAnsi="DejaVu Math TeX Gyre" w:eastAsia="宋体" w:cs="宋体"/>
                <w:color w:val="auto"/>
                <w:highlight w:val="none"/>
              </w:rPr>
              <m:t>c</m:t>
            </m:r>
            <m:ctrlPr>
              <w:rPr>
                <w:rFonts w:hint="eastAsia" w:ascii="DejaVu Math TeX Gyre" w:hAnsi="DejaVu Math TeX Gyre" w:eastAsia="宋体" w:cs="宋体"/>
                <w:i w:val="0"/>
                <w:color w:val="auto"/>
                <w:highlight w:val="none"/>
              </w:rPr>
            </m:ctrlPr>
          </m:e>
          <m:sub>
            <m:r>
              <m:rPr>
                <m:sty m:val="p"/>
              </m:rPr>
              <w:rPr>
                <w:rFonts w:hint="eastAsia" w:ascii="DejaVu Math TeX Gyre" w:hAnsi="DejaVu Math TeX Gyre" w:eastAsia="宋体" w:cs="宋体"/>
                <w:color w:val="auto"/>
                <w:highlight w:val="none"/>
              </w:rPr>
              <m:t>v</m:t>
            </m:r>
            <m:ctrlPr>
              <w:rPr>
                <w:rFonts w:hint="eastAsia" w:ascii="DejaVu Math TeX Gyre" w:hAnsi="DejaVu Math TeX Gyre" w:eastAsia="宋体" w:cs="宋体"/>
                <w:i w:val="0"/>
                <w:color w:val="auto"/>
                <w:highlight w:val="none"/>
              </w:rPr>
            </m:ctrlPr>
          </m:sub>
        </m:sSub>
      </m:oMath>
      <w:r>
        <w:rPr>
          <w:rFonts w:hint="eastAsia" w:ascii="宋体" w:hAnsi="宋体" w:eastAsia="宋体" w:cs="宋体"/>
          <w:color w:val="auto"/>
          <w:highlight w:val="none"/>
          <w:lang w:eastAsia="zh-CN"/>
        </w:rPr>
        <w:t>。</w:t>
      </w:r>
    </w:p>
    <w:p>
      <w:pPr>
        <w:ind w:firstLine="420"/>
        <w:outlineLvl w:val="3"/>
        <w:rPr>
          <w:rFonts w:ascii="宋体" w:hAnsi="宋体" w:eastAsia="宋体" w:cs="宋体"/>
          <w:color w:val="auto"/>
          <w:highlight w:val="none"/>
        </w:rPr>
      </w:pPr>
      <w:r>
        <w:rPr>
          <w:rFonts w:hint="eastAsia" w:ascii="宋体" w:hAnsi="宋体" w:eastAsia="宋体" w:cs="宋体"/>
          <w:color w:val="auto"/>
          <w:highlight w:val="none"/>
        </w:rPr>
        <w:t>平均值</w:t>
      </w:r>
      <m:oMath>
        <m:acc>
          <m:accPr>
            <m:chr m:val="̅"/>
            <m:ctrlPr>
              <w:rPr>
                <w:rFonts w:hint="eastAsia" w:ascii="Cambria Math" w:hAnsi="Cambria Math" w:eastAsia="宋体" w:cs="宋体"/>
                <w:color w:val="auto"/>
                <w:highlight w:val="none"/>
              </w:rPr>
            </m:ctrlPr>
          </m:accPr>
          <m:e>
            <m:r>
              <m:rPr>
                <m:sty m:val="p"/>
              </m:rPr>
              <w:rPr>
                <w:rFonts w:hint="eastAsia" w:ascii="Cambria Math" w:hAnsi="Cambria Math" w:eastAsia="宋体" w:cs="宋体"/>
                <w:color w:val="auto"/>
                <w:highlight w:val="none"/>
              </w:rPr>
              <m:t>L</m:t>
            </m:r>
            <m:ctrlPr>
              <w:rPr>
                <w:rFonts w:hint="eastAsia" w:ascii="Cambria Math" w:hAnsi="Cambria Math" w:eastAsia="宋体" w:cs="宋体"/>
                <w:color w:val="auto"/>
                <w:highlight w:val="none"/>
              </w:rPr>
            </m:ctrlPr>
          </m:e>
        </m:acc>
      </m:oMath>
      <w:r>
        <w:rPr>
          <w:rFonts w:hint="eastAsia" w:ascii="宋体" w:hAnsi="宋体" w:eastAsia="宋体" w:cs="宋体"/>
          <w:color w:val="auto"/>
          <w:highlight w:val="none"/>
        </w:rPr>
        <w:t>计算</w:t>
      </w:r>
      <w:r>
        <w:rPr>
          <w:rFonts w:hint="eastAsia" w:ascii="宋体" w:hAnsi="宋体" w:cs="宋体"/>
          <w:color w:val="auto"/>
          <w:highlight w:val="none"/>
          <w:lang w:val="en-US" w:eastAsia="zh-CN"/>
        </w:rPr>
        <w:t>公式</w:t>
      </w:r>
      <w:r>
        <w:rPr>
          <w:rFonts w:hint="eastAsia" w:ascii="宋体" w:hAnsi="宋体" w:eastAsia="宋体" w:cs="宋体"/>
          <w:color w:val="auto"/>
          <w:highlight w:val="none"/>
        </w:rPr>
        <w:t>：</w:t>
      </w:r>
    </w:p>
    <w:p>
      <w:pPr>
        <w:ind w:firstLine="420"/>
        <w:jc w:val="right"/>
        <w:outlineLvl w:val="3"/>
        <w:rPr>
          <w:rFonts w:ascii="宋体" w:hAnsi="宋体" w:eastAsia="宋体" w:cs="宋体"/>
          <w:color w:val="auto"/>
          <w:highlight w:val="none"/>
        </w:rPr>
      </w:pPr>
      <m:oMath>
        <m:acc>
          <m:accPr>
            <m:chr m:val="̅"/>
            <m:ctrlPr>
              <w:rPr>
                <w:rFonts w:hint="eastAsia" w:ascii="Cambria Math" w:hAnsi="Cambria Math" w:eastAsia="宋体" w:cs="宋体"/>
                <w:color w:val="auto"/>
                <w:sz w:val="24"/>
                <w:highlight w:val="none"/>
              </w:rPr>
            </m:ctrlPr>
          </m:accPr>
          <m:e>
            <m:r>
              <m:rPr>
                <m:sty m:val="p"/>
              </m:rPr>
              <w:rPr>
                <w:rFonts w:hint="eastAsia" w:ascii="Cambria Math" w:hAnsi="Cambria Math" w:eastAsia="宋体" w:cs="宋体"/>
                <w:color w:val="auto"/>
                <w:sz w:val="24"/>
                <w:highlight w:val="none"/>
              </w:rPr>
              <m:t>L</m:t>
            </m:r>
            <m:ctrlPr>
              <w:rPr>
                <w:rFonts w:hint="eastAsia" w:ascii="Cambria Math" w:hAnsi="Cambria Math" w:eastAsia="宋体" w:cs="宋体"/>
                <w:color w:val="auto"/>
                <w:sz w:val="24"/>
                <w:highlight w:val="none"/>
              </w:rPr>
            </m:ctrlPr>
          </m:e>
        </m:acc>
        <m:r>
          <m:rPr>
            <m:sty m:val="p"/>
          </m:rPr>
          <w:rPr>
            <w:rFonts w:hint="eastAsia" w:ascii="Cambria Math" w:hAnsi="Cambria Math" w:eastAsia="宋体" w:cs="宋体"/>
            <w:color w:val="auto"/>
            <w:sz w:val="24"/>
            <w:highlight w:val="none"/>
          </w:rPr>
          <m:t>=</m:t>
        </m:r>
        <m:nary>
          <m:naryPr>
            <m:chr m:val="∑"/>
            <m:limLoc m:val="undOvr"/>
            <m:ctrlPr>
              <w:rPr>
                <w:rFonts w:ascii="Cambria Math" w:hAnsi="Cambria Math" w:eastAsia="宋体" w:cs="宋体"/>
                <w:color w:val="auto"/>
                <w:sz w:val="24"/>
                <w:highlight w:val="none"/>
              </w:rPr>
            </m:ctrlPr>
          </m:naryPr>
          <m:sub>
            <m:r>
              <m:rPr/>
              <w:rPr>
                <w:rFonts w:ascii="Cambria Math" w:hAnsi="Cambria Math" w:eastAsia="宋体" w:cs="宋体"/>
                <w:color w:val="auto"/>
                <w:sz w:val="24"/>
                <w:highlight w:val="none"/>
              </w:rPr>
              <m:t>i</m:t>
            </m:r>
            <m:ctrlPr>
              <w:rPr>
                <w:rFonts w:ascii="Cambria Math" w:hAnsi="Cambria Math" w:eastAsia="宋体" w:cs="宋体"/>
                <w:color w:val="auto"/>
                <w:sz w:val="24"/>
                <w:highlight w:val="none"/>
              </w:rPr>
            </m:ctrlPr>
          </m:sub>
          <m:sup>
            <m:r>
              <m:rPr/>
              <w:rPr>
                <w:rFonts w:ascii="Cambria Math" w:hAnsi="Cambria Math" w:eastAsia="宋体" w:cs="宋体"/>
                <w:color w:val="auto"/>
                <w:sz w:val="24"/>
                <w:highlight w:val="none"/>
              </w:rPr>
              <m:t>n</m:t>
            </m:r>
            <m:ctrlPr>
              <w:rPr>
                <w:rFonts w:ascii="Cambria Math" w:hAnsi="Cambria Math" w:eastAsia="宋体" w:cs="宋体"/>
                <w:color w:val="auto"/>
                <w:sz w:val="24"/>
                <w:highlight w:val="none"/>
              </w:rPr>
            </m:ctrlPr>
          </m:sup>
          <m:e>
            <m:box>
              <m:boxPr>
                <m:ctrlPr>
                  <w:rPr>
                    <w:rFonts w:ascii="Cambria Math" w:hAnsi="Cambria Math" w:eastAsia="宋体" w:cs="宋体"/>
                    <w:i/>
                    <w:color w:val="auto"/>
                    <w:sz w:val="24"/>
                    <w:highlight w:val="none"/>
                  </w:rPr>
                </m:ctrlPr>
              </m:boxPr>
              <m:e>
                <m:argPr>
                  <m:argSz m:val="-1"/>
                </m:argPr>
                <m:f>
                  <m:fPr>
                    <m:ctrlPr>
                      <w:rPr>
                        <w:rFonts w:ascii="Cambria Math" w:hAnsi="Cambria Math" w:eastAsia="宋体" w:cs="宋体"/>
                        <w:i/>
                        <w:color w:val="auto"/>
                        <w:sz w:val="24"/>
                        <w:highlight w:val="none"/>
                      </w:rPr>
                    </m:ctrlPr>
                  </m:fPr>
                  <m:num>
                    <m:sSub>
                      <m:sSubPr>
                        <m:ctrlPr>
                          <w:rPr>
                            <w:rFonts w:ascii="Cambria Math" w:hAnsi="Cambria Math" w:eastAsia="宋体" w:cs="宋体"/>
                            <w:i/>
                            <w:color w:val="auto"/>
                            <w:sz w:val="24"/>
                            <w:highlight w:val="none"/>
                          </w:rPr>
                        </m:ctrlPr>
                      </m:sSubPr>
                      <m:e>
                        <m:r>
                          <m:rPr/>
                          <w:rPr>
                            <w:rFonts w:ascii="Cambria Math" w:hAnsi="Cambria Math" w:eastAsia="宋体" w:cs="宋体"/>
                            <w:color w:val="auto"/>
                            <w:sz w:val="24"/>
                            <w:highlight w:val="none"/>
                          </w:rPr>
                          <m:t>L</m:t>
                        </m:r>
                        <m:ctrlPr>
                          <w:rPr>
                            <w:rFonts w:ascii="Cambria Math" w:hAnsi="Cambria Math" w:eastAsia="宋体" w:cs="宋体"/>
                            <w:i/>
                            <w:color w:val="auto"/>
                            <w:sz w:val="24"/>
                            <w:highlight w:val="none"/>
                          </w:rPr>
                        </m:ctrlPr>
                      </m:e>
                      <m:sub>
                        <m:r>
                          <m:rPr/>
                          <w:rPr>
                            <w:rFonts w:ascii="Cambria Math" w:hAnsi="Cambria Math" w:eastAsia="宋体" w:cs="宋体"/>
                            <w:color w:val="auto"/>
                            <w:sz w:val="24"/>
                            <w:highlight w:val="none"/>
                          </w:rPr>
                          <m:t>i</m:t>
                        </m:r>
                        <m:ctrlPr>
                          <w:rPr>
                            <w:rFonts w:ascii="Cambria Math" w:hAnsi="Cambria Math" w:eastAsia="宋体" w:cs="宋体"/>
                            <w:i/>
                            <w:color w:val="auto"/>
                            <w:sz w:val="24"/>
                            <w:highlight w:val="none"/>
                          </w:rPr>
                        </m:ctrlPr>
                      </m:sub>
                    </m:sSub>
                    <m:ctrlPr>
                      <w:rPr>
                        <w:rFonts w:ascii="Cambria Math" w:hAnsi="Cambria Math" w:eastAsia="宋体" w:cs="宋体"/>
                        <w:i/>
                        <w:color w:val="auto"/>
                        <w:sz w:val="24"/>
                        <w:highlight w:val="none"/>
                      </w:rPr>
                    </m:ctrlPr>
                  </m:num>
                  <m:den>
                    <m:r>
                      <m:rPr/>
                      <w:rPr>
                        <w:rFonts w:ascii="Cambria Math" w:hAnsi="Cambria Math" w:eastAsia="宋体" w:cs="宋体"/>
                        <w:color w:val="auto"/>
                        <w:sz w:val="24"/>
                        <w:highlight w:val="none"/>
                      </w:rPr>
                      <m:t>n</m:t>
                    </m:r>
                    <m:ctrlPr>
                      <w:rPr>
                        <w:rFonts w:ascii="Cambria Math" w:hAnsi="Cambria Math" w:eastAsia="宋体" w:cs="宋体"/>
                        <w:i/>
                        <w:color w:val="auto"/>
                        <w:sz w:val="24"/>
                        <w:highlight w:val="none"/>
                      </w:rPr>
                    </m:ctrlPr>
                  </m:den>
                </m:f>
                <m:ctrlPr>
                  <w:rPr>
                    <w:rFonts w:ascii="Cambria Math" w:hAnsi="Cambria Math" w:eastAsia="宋体" w:cs="宋体"/>
                    <w:i/>
                    <w:color w:val="auto"/>
                    <w:sz w:val="24"/>
                    <w:highlight w:val="none"/>
                  </w:rPr>
                </m:ctrlPr>
              </m:e>
            </m:box>
            <m:ctrlPr>
              <w:rPr>
                <w:rFonts w:ascii="Cambria Math" w:hAnsi="Cambria Math" w:eastAsia="宋体" w:cs="宋体"/>
                <w:color w:val="auto"/>
                <w:sz w:val="24"/>
                <w:highlight w:val="none"/>
              </w:rPr>
            </m:ctrlPr>
          </m:e>
        </m:nary>
      </m:oMath>
      <w:r>
        <w:rPr>
          <w:rFonts w:hint="eastAsia" w:hAnsi="Cambria Math" w:eastAsia="宋体" w:cs="宋体"/>
          <w:color w:val="auto"/>
          <w:highlight w:val="none"/>
        </w:rPr>
        <w:t>………………………………………………（3）</w:t>
      </w:r>
    </w:p>
    <w:p>
      <w:pPr>
        <w:ind w:firstLine="420"/>
        <w:outlineLvl w:val="3"/>
        <w:rPr>
          <w:rFonts w:ascii="宋体" w:hAnsi="宋体" w:eastAsia="宋体" w:cs="宋体"/>
          <w:color w:val="auto"/>
          <w:highlight w:val="none"/>
        </w:rPr>
      </w:pPr>
      <w:r>
        <w:rPr>
          <w:rFonts w:hint="eastAsia" w:ascii="宋体" w:hAnsi="宋体" w:eastAsia="宋体" w:cs="宋体"/>
          <w:color w:val="auto"/>
          <w:highlight w:val="none"/>
        </w:rPr>
        <w:t>标准差</w:t>
      </w:r>
      <m:oMath>
        <m:r>
          <m:rPr>
            <m:sty m:val="p"/>
          </m:rPr>
          <w:rPr>
            <w:rFonts w:hint="eastAsia" w:ascii="Cambria Math" w:hAnsi="Cambria Math" w:eastAsia="宋体" w:cs="宋体"/>
            <w:color w:val="auto"/>
            <w:highlight w:val="none"/>
          </w:rPr>
          <m:t>σ</m:t>
        </m:r>
      </m:oMath>
      <w:r>
        <w:rPr>
          <w:rFonts w:hint="eastAsia" w:ascii="宋体" w:hAnsi="宋体" w:eastAsia="宋体" w:cs="宋体"/>
          <w:color w:val="auto"/>
          <w:highlight w:val="none"/>
        </w:rPr>
        <w:t>计算</w:t>
      </w:r>
      <w:r>
        <w:rPr>
          <w:rFonts w:hint="eastAsia" w:ascii="宋体" w:hAnsi="宋体" w:cs="宋体"/>
          <w:color w:val="auto"/>
          <w:highlight w:val="none"/>
          <w:lang w:val="en-US" w:eastAsia="zh-CN"/>
        </w:rPr>
        <w:t>公式</w:t>
      </w:r>
      <w:r>
        <w:rPr>
          <w:rFonts w:hint="eastAsia" w:ascii="宋体" w:hAnsi="宋体" w:eastAsia="宋体" w:cs="宋体"/>
          <w:color w:val="auto"/>
          <w:highlight w:val="none"/>
        </w:rPr>
        <w:t>：</w:t>
      </w:r>
    </w:p>
    <w:p>
      <w:pPr>
        <w:ind w:firstLine="420"/>
        <w:jc w:val="right"/>
        <w:outlineLvl w:val="3"/>
        <w:rPr>
          <w:rFonts w:ascii="宋体" w:hAnsi="宋体" w:eastAsia="宋体" w:cs="宋体"/>
          <w:color w:val="auto"/>
          <w:highlight w:val="none"/>
        </w:rPr>
      </w:pPr>
      <m:oMath>
        <m:r>
          <m:rPr>
            <m:sty m:val="p"/>
          </m:rPr>
          <w:rPr>
            <w:rFonts w:ascii="Cambria Math" w:hAnsi="Cambria Math" w:eastAsia="宋体" w:cs="宋体"/>
            <w:color w:val="auto"/>
            <w:sz w:val="24"/>
            <w:highlight w:val="none"/>
          </w:rPr>
          <m:t>σ</m:t>
        </m:r>
        <m:r>
          <m:rPr>
            <m:sty m:val="p"/>
          </m:rPr>
          <w:rPr>
            <w:rFonts w:hint="eastAsia" w:ascii="Cambria Math" w:hAnsi="Cambria Math" w:eastAsia="宋体" w:cs="宋体"/>
            <w:color w:val="auto"/>
            <w:sz w:val="24"/>
            <w:highlight w:val="none"/>
          </w:rPr>
          <m:t>=</m:t>
        </m:r>
        <m:rad>
          <m:radPr>
            <m:degHide m:val="true"/>
            <m:ctrlPr>
              <w:rPr>
                <w:rFonts w:hint="eastAsia" w:ascii="Cambria Math" w:hAnsi="Cambria Math" w:eastAsia="宋体" w:cs="宋体"/>
                <w:color w:val="auto"/>
                <w:sz w:val="24"/>
                <w:highlight w:val="none"/>
              </w:rPr>
            </m:ctrlPr>
          </m:radPr>
          <m:deg>
            <m:ctrlPr>
              <w:rPr>
                <w:rFonts w:hint="eastAsia" w:ascii="Cambria Math" w:hAnsi="Cambria Math" w:eastAsia="宋体" w:cs="宋体"/>
                <w:color w:val="auto"/>
                <w:sz w:val="24"/>
                <w:highlight w:val="none"/>
              </w:rPr>
            </m:ctrlPr>
          </m:deg>
          <m:e>
            <m:nary>
              <m:naryPr>
                <m:chr m:val="∑"/>
                <m:limLoc m:val="undOvr"/>
                <m:ctrlPr>
                  <w:rPr>
                    <w:rFonts w:hint="eastAsia" w:ascii="Cambria Math" w:hAnsi="Cambria Math" w:eastAsia="宋体" w:cs="宋体"/>
                    <w:color w:val="auto"/>
                    <w:sz w:val="24"/>
                    <w:highlight w:val="none"/>
                  </w:rPr>
                </m:ctrlPr>
              </m:naryPr>
              <m:sub>
                <m:r>
                  <m:rPr>
                    <m:sty m:val="p"/>
                  </m:rPr>
                  <w:rPr>
                    <w:rFonts w:hint="eastAsia" w:ascii="Cambria Math" w:hAnsi="Cambria Math" w:eastAsia="宋体" w:cs="宋体"/>
                    <w:color w:val="auto"/>
                    <w:sz w:val="24"/>
                    <w:highlight w:val="none"/>
                  </w:rPr>
                  <m:t>i=1</m:t>
                </m:r>
                <m:ctrlPr>
                  <w:rPr>
                    <w:rFonts w:hint="eastAsia" w:ascii="Cambria Math" w:hAnsi="Cambria Math" w:eastAsia="宋体" w:cs="宋体"/>
                    <w:color w:val="auto"/>
                    <w:sz w:val="24"/>
                    <w:highlight w:val="none"/>
                  </w:rPr>
                </m:ctrlPr>
              </m:sub>
              <m:sup>
                <m:r>
                  <m:rPr>
                    <m:sty m:val="p"/>
                  </m:rPr>
                  <w:rPr>
                    <w:rFonts w:ascii="Cambria Math" w:hAnsi="DejaVu Math TeX Gyre" w:eastAsia="宋体" w:cs="宋体"/>
                    <w:color w:val="auto"/>
                    <w:sz w:val="24"/>
                    <w:highlight w:val="none"/>
                    <w:lang w:val="en"/>
                  </w:rPr>
                  <m:t>n</m:t>
                </m:r>
                <m:ctrlPr>
                  <w:rPr>
                    <w:rFonts w:hint="eastAsia" w:ascii="Cambria Math" w:hAnsi="Cambria Math" w:eastAsia="宋体" w:cs="宋体"/>
                    <w:color w:val="auto"/>
                    <w:sz w:val="24"/>
                    <w:highlight w:val="none"/>
                  </w:rPr>
                </m:ctrlPr>
              </m:sup>
              <m:e>
                <m:f>
                  <m:fPr>
                    <m:ctrlPr>
                      <w:rPr>
                        <w:rFonts w:hint="eastAsia" w:ascii="Cambria Math" w:hAnsi="Cambria Math" w:eastAsia="宋体" w:cs="宋体"/>
                        <w:color w:val="auto"/>
                        <w:sz w:val="24"/>
                        <w:highlight w:val="none"/>
                      </w:rPr>
                    </m:ctrlPr>
                  </m:fPr>
                  <m:num>
                    <m:sSup>
                      <m:sSupPr>
                        <m:ctrlPr>
                          <w:rPr>
                            <w:rFonts w:hint="eastAsia" w:ascii="Cambria Math" w:hAnsi="Cambria Math" w:eastAsia="宋体" w:cs="宋体"/>
                            <w:color w:val="auto"/>
                            <w:sz w:val="24"/>
                            <w:highlight w:val="none"/>
                          </w:rPr>
                        </m:ctrlPr>
                      </m:sSupPr>
                      <m:e>
                        <m:d>
                          <m:dPr>
                            <m:ctrlPr>
                              <w:rPr>
                                <w:rFonts w:hint="eastAsia" w:ascii="Cambria Math" w:hAnsi="Cambria Math" w:eastAsia="宋体" w:cs="宋体"/>
                                <w:color w:val="auto"/>
                                <w:sz w:val="24"/>
                                <w:highlight w:val="none"/>
                              </w:rPr>
                            </m:ctrlPr>
                          </m:dPr>
                          <m:e>
                            <m:sSub>
                              <m:sSubPr>
                                <m:ctrlPr>
                                  <w:rPr>
                                    <w:rFonts w:hint="eastAsia" w:ascii="Cambria Math" w:hAnsi="Cambria Math" w:eastAsia="宋体" w:cs="宋体"/>
                                    <w:color w:val="auto"/>
                                    <w:sz w:val="24"/>
                                    <w:highlight w:val="none"/>
                                  </w:rPr>
                                </m:ctrlPr>
                              </m:sSubPr>
                              <m:e>
                                <m:r>
                                  <m:rPr>
                                    <m:sty m:val="p"/>
                                  </m:rPr>
                                  <w:rPr>
                                    <w:rFonts w:hint="eastAsia" w:ascii="Cambria Math" w:hAnsi="Cambria Math" w:eastAsia="宋体" w:cs="宋体"/>
                                    <w:color w:val="auto"/>
                                    <w:sz w:val="24"/>
                                    <w:highlight w:val="none"/>
                                  </w:rPr>
                                  <m:t>L</m:t>
                                </m:r>
                                <m:ctrlPr>
                                  <w:rPr>
                                    <w:rFonts w:hint="eastAsia" w:ascii="Cambria Math" w:hAnsi="Cambria Math" w:eastAsia="宋体" w:cs="宋体"/>
                                    <w:color w:val="auto"/>
                                    <w:sz w:val="24"/>
                                    <w:highlight w:val="none"/>
                                  </w:rPr>
                                </m:ctrlPr>
                              </m:e>
                              <m:sub>
                                <m:r>
                                  <m:rPr>
                                    <m:sty m:val="p"/>
                                  </m:rPr>
                                  <w:rPr>
                                    <w:rFonts w:hint="eastAsia" w:ascii="Cambria Math" w:hAnsi="Cambria Math" w:eastAsia="宋体" w:cs="宋体"/>
                                    <w:color w:val="auto"/>
                                    <w:sz w:val="24"/>
                                    <w:highlight w:val="none"/>
                                  </w:rPr>
                                  <m:t>i</m:t>
                                </m:r>
                                <m:ctrlPr>
                                  <w:rPr>
                                    <w:rFonts w:hint="eastAsia" w:ascii="Cambria Math" w:hAnsi="Cambria Math" w:eastAsia="宋体" w:cs="宋体"/>
                                    <w:color w:val="auto"/>
                                    <w:sz w:val="24"/>
                                    <w:highlight w:val="none"/>
                                  </w:rPr>
                                </m:ctrlPr>
                              </m:sub>
                            </m:sSub>
                            <m:r>
                              <m:rPr>
                                <m:sty m:val="p"/>
                              </m:rPr>
                              <w:rPr>
                                <w:rFonts w:hint="eastAsia" w:ascii="Cambria Math" w:hAnsi="Cambria Math" w:eastAsia="宋体" w:cs="宋体"/>
                                <w:color w:val="auto"/>
                                <w:sz w:val="24"/>
                                <w:highlight w:val="none"/>
                              </w:rPr>
                              <m:t>−</m:t>
                            </m:r>
                            <m:acc>
                              <m:accPr>
                                <m:chr m:val="̅"/>
                                <m:ctrlPr>
                                  <w:rPr>
                                    <w:rFonts w:hint="eastAsia" w:ascii="Cambria Math" w:hAnsi="Cambria Math" w:eastAsia="宋体" w:cs="宋体"/>
                                    <w:color w:val="auto"/>
                                    <w:sz w:val="24"/>
                                    <w:highlight w:val="none"/>
                                  </w:rPr>
                                </m:ctrlPr>
                              </m:accPr>
                              <m:e>
                                <m:r>
                                  <m:rPr>
                                    <m:sty m:val="p"/>
                                  </m:rPr>
                                  <w:rPr>
                                    <w:rFonts w:hint="eastAsia" w:ascii="Cambria Math" w:hAnsi="Cambria Math" w:eastAsia="宋体" w:cs="宋体"/>
                                    <w:color w:val="auto"/>
                                    <w:sz w:val="24"/>
                                    <w:highlight w:val="none"/>
                                  </w:rPr>
                                  <m:t>L</m:t>
                                </m:r>
                                <m:ctrlPr>
                                  <w:rPr>
                                    <w:rFonts w:hint="eastAsia" w:ascii="Cambria Math" w:hAnsi="Cambria Math" w:eastAsia="宋体" w:cs="宋体"/>
                                    <w:color w:val="auto"/>
                                    <w:sz w:val="24"/>
                                    <w:highlight w:val="none"/>
                                  </w:rPr>
                                </m:ctrlPr>
                              </m:e>
                            </m:acc>
                            <m:ctrlPr>
                              <w:rPr>
                                <w:rFonts w:hint="eastAsia" w:ascii="Cambria Math" w:hAnsi="Cambria Math" w:eastAsia="宋体" w:cs="宋体"/>
                                <w:color w:val="auto"/>
                                <w:sz w:val="24"/>
                                <w:highlight w:val="none"/>
                              </w:rPr>
                            </m:ctrlPr>
                          </m:e>
                        </m:d>
                        <m:ctrlPr>
                          <w:rPr>
                            <w:rFonts w:hint="eastAsia" w:ascii="Cambria Math" w:hAnsi="Cambria Math" w:eastAsia="宋体" w:cs="宋体"/>
                            <w:color w:val="auto"/>
                            <w:sz w:val="24"/>
                            <w:highlight w:val="none"/>
                          </w:rPr>
                        </m:ctrlPr>
                      </m:e>
                      <m:sup>
                        <m:r>
                          <m:rPr>
                            <m:sty m:val="p"/>
                          </m:rPr>
                          <w:rPr>
                            <w:rFonts w:hint="eastAsia" w:ascii="Cambria Math" w:hAnsi="Cambria Math" w:eastAsia="宋体" w:cs="宋体"/>
                            <w:color w:val="auto"/>
                            <w:sz w:val="24"/>
                            <w:highlight w:val="none"/>
                          </w:rPr>
                          <m:t>2</m:t>
                        </m:r>
                        <m:ctrlPr>
                          <w:rPr>
                            <w:rFonts w:hint="eastAsia" w:ascii="Cambria Math" w:hAnsi="Cambria Math" w:eastAsia="宋体" w:cs="宋体"/>
                            <w:color w:val="auto"/>
                            <w:sz w:val="24"/>
                            <w:highlight w:val="none"/>
                          </w:rPr>
                        </m:ctrlPr>
                      </m:sup>
                    </m:sSup>
                    <m:ctrlPr>
                      <w:rPr>
                        <w:rFonts w:hint="eastAsia" w:ascii="Cambria Math" w:hAnsi="Cambria Math" w:eastAsia="宋体" w:cs="宋体"/>
                        <w:color w:val="auto"/>
                        <w:sz w:val="24"/>
                        <w:highlight w:val="none"/>
                      </w:rPr>
                    </m:ctrlPr>
                  </m:num>
                  <m:den>
                    <m:r>
                      <m:rPr>
                        <m:sty m:val="p"/>
                      </m:rPr>
                      <w:rPr>
                        <w:rFonts w:ascii="Cambria Math" w:hAnsi="Cambria Math" w:eastAsia="宋体" w:cs="宋体"/>
                        <w:color w:val="auto"/>
                        <w:sz w:val="24"/>
                        <w:highlight w:val="none"/>
                      </w:rPr>
                      <m:t>n−1</m:t>
                    </m:r>
                    <m:ctrlPr>
                      <w:rPr>
                        <w:rFonts w:hint="eastAsia" w:ascii="Cambria Math" w:hAnsi="Cambria Math" w:eastAsia="宋体" w:cs="宋体"/>
                        <w:color w:val="auto"/>
                        <w:sz w:val="24"/>
                        <w:highlight w:val="none"/>
                      </w:rPr>
                    </m:ctrlPr>
                  </m:den>
                </m:f>
                <m:ctrlPr>
                  <w:rPr>
                    <w:rFonts w:hint="eastAsia" w:ascii="Cambria Math" w:hAnsi="Cambria Math" w:eastAsia="宋体" w:cs="宋体"/>
                    <w:color w:val="auto"/>
                    <w:sz w:val="24"/>
                    <w:highlight w:val="none"/>
                  </w:rPr>
                </m:ctrlPr>
              </m:e>
            </m:nary>
            <m:ctrlPr>
              <w:rPr>
                <w:rFonts w:hint="eastAsia" w:ascii="Cambria Math" w:hAnsi="Cambria Math" w:eastAsia="宋体" w:cs="宋体"/>
                <w:color w:val="auto"/>
                <w:sz w:val="24"/>
                <w:highlight w:val="none"/>
              </w:rPr>
            </m:ctrlPr>
          </m:e>
        </m:rad>
      </m:oMath>
      <w:r>
        <w:rPr>
          <w:rFonts w:hint="eastAsia" w:hAnsi="Cambria Math" w:eastAsia="宋体" w:cs="宋体"/>
          <w:color w:val="auto"/>
          <w:highlight w:val="none"/>
        </w:rPr>
        <w:t>………………………………………………（4）</w:t>
      </w:r>
    </w:p>
    <w:p>
      <w:pPr>
        <w:ind w:firstLine="420"/>
        <w:outlineLvl w:val="3"/>
        <w:rPr>
          <w:rFonts w:ascii="宋体" w:hAnsi="宋体" w:eastAsia="宋体" w:cs="宋体"/>
          <w:color w:val="auto"/>
          <w:highlight w:val="none"/>
        </w:rPr>
      </w:pPr>
      <w:r>
        <w:rPr>
          <w:rFonts w:hint="eastAsia" w:ascii="宋体" w:hAnsi="宋体" w:eastAsia="宋体" w:cs="宋体"/>
          <w:color w:val="auto"/>
          <w:highlight w:val="none"/>
        </w:rPr>
        <w:t>差异系数</w:t>
      </w:r>
      <m:oMath>
        <m:sSub>
          <m:sSubPr>
            <m:ctrlPr>
              <w:rPr>
                <w:rFonts w:hint="eastAsia" w:ascii="Cambria Math" w:hAnsi="Cambria Math" w:eastAsia="宋体" w:cs="宋体"/>
                <w:color w:val="auto"/>
                <w:highlight w:val="none"/>
              </w:rPr>
            </m:ctrlPr>
          </m:sSubPr>
          <m:e>
            <m:r>
              <m:rPr>
                <m:sty m:val="p"/>
              </m:rPr>
              <w:rPr>
                <w:rFonts w:hint="eastAsia" w:ascii="Cambria Math" w:hAnsi="Cambria Math" w:eastAsia="宋体" w:cs="宋体"/>
                <w:color w:val="auto"/>
                <w:highlight w:val="none"/>
              </w:rPr>
              <m:t>c</m:t>
            </m:r>
            <m:ctrlPr>
              <w:rPr>
                <w:rFonts w:hint="eastAsia" w:ascii="Cambria Math" w:hAnsi="Cambria Math" w:eastAsia="宋体" w:cs="宋体"/>
                <w:color w:val="auto"/>
                <w:highlight w:val="none"/>
              </w:rPr>
            </m:ctrlPr>
          </m:e>
          <m:sub>
            <m:r>
              <m:rPr>
                <m:sty m:val="p"/>
              </m:rPr>
              <w:rPr>
                <w:rFonts w:hint="eastAsia" w:ascii="Cambria Math" w:hAnsi="Cambria Math" w:eastAsia="宋体" w:cs="宋体"/>
                <w:color w:val="auto"/>
                <w:highlight w:val="none"/>
              </w:rPr>
              <m:t>v</m:t>
            </m:r>
            <m:ctrlPr>
              <w:rPr>
                <w:rFonts w:hint="eastAsia" w:ascii="Cambria Math" w:hAnsi="Cambria Math" w:eastAsia="宋体" w:cs="宋体"/>
                <w:color w:val="auto"/>
                <w:highlight w:val="none"/>
              </w:rPr>
            </m:ctrlPr>
          </m:sub>
        </m:sSub>
      </m:oMath>
      <w:r>
        <w:rPr>
          <w:rFonts w:hint="eastAsia" w:ascii="宋体" w:hAnsi="宋体" w:eastAsia="宋体" w:cs="宋体"/>
          <w:color w:val="auto"/>
          <w:highlight w:val="none"/>
        </w:rPr>
        <w:t>计算</w:t>
      </w:r>
      <w:r>
        <w:rPr>
          <w:rFonts w:hint="eastAsia" w:ascii="宋体" w:hAnsi="宋体" w:cs="宋体"/>
          <w:color w:val="auto"/>
          <w:highlight w:val="none"/>
          <w:lang w:val="en-US" w:eastAsia="zh-CN"/>
        </w:rPr>
        <w:t>公式</w:t>
      </w:r>
      <w:r>
        <w:rPr>
          <w:rFonts w:hint="eastAsia" w:ascii="宋体" w:hAnsi="宋体" w:eastAsia="宋体" w:cs="宋体"/>
          <w:color w:val="auto"/>
          <w:highlight w:val="none"/>
        </w:rPr>
        <w:t>：</w:t>
      </w:r>
    </w:p>
    <w:p>
      <w:pPr>
        <w:ind w:firstLine="420"/>
        <w:jc w:val="right"/>
        <w:outlineLvl w:val="3"/>
        <w:rPr>
          <w:rFonts w:ascii="宋体" w:hAnsi="宋体" w:eastAsia="宋体" w:cs="宋体"/>
          <w:color w:val="auto"/>
          <w:highlight w:val="none"/>
        </w:rPr>
      </w:pPr>
      <m:oMath>
        <m:sSub>
          <m:sSubPr>
            <m:ctrlPr>
              <w:rPr>
                <w:rFonts w:hint="eastAsia" w:ascii="Cambria Math" w:hAnsi="Cambria Math" w:eastAsia="宋体" w:cs="宋体"/>
                <w:color w:val="auto"/>
                <w:sz w:val="24"/>
                <w:highlight w:val="none"/>
              </w:rPr>
            </m:ctrlPr>
          </m:sSubPr>
          <m:e>
            <m:r>
              <m:rPr>
                <m:sty m:val="p"/>
              </m:rPr>
              <w:rPr>
                <w:rFonts w:hint="eastAsia" w:ascii="Cambria Math" w:hAnsi="Cambria Math" w:eastAsia="宋体" w:cs="宋体"/>
                <w:color w:val="auto"/>
                <w:sz w:val="24"/>
                <w:highlight w:val="none"/>
              </w:rPr>
              <m:t>c</m:t>
            </m:r>
            <m:ctrlPr>
              <w:rPr>
                <w:rFonts w:hint="eastAsia" w:ascii="Cambria Math" w:hAnsi="Cambria Math" w:eastAsia="宋体" w:cs="宋体"/>
                <w:color w:val="auto"/>
                <w:sz w:val="24"/>
                <w:highlight w:val="none"/>
              </w:rPr>
            </m:ctrlPr>
          </m:e>
          <m:sub>
            <m:r>
              <m:rPr>
                <m:sty m:val="p"/>
              </m:rPr>
              <w:rPr>
                <w:rFonts w:hint="eastAsia" w:ascii="Cambria Math" w:hAnsi="Cambria Math" w:eastAsia="宋体" w:cs="宋体"/>
                <w:color w:val="auto"/>
                <w:sz w:val="24"/>
                <w:highlight w:val="none"/>
              </w:rPr>
              <m:t>v</m:t>
            </m:r>
            <m:ctrlPr>
              <w:rPr>
                <w:rFonts w:hint="eastAsia" w:ascii="Cambria Math" w:hAnsi="Cambria Math" w:eastAsia="宋体" w:cs="宋体"/>
                <w:color w:val="auto"/>
                <w:sz w:val="24"/>
                <w:highlight w:val="none"/>
              </w:rPr>
            </m:ctrlPr>
          </m:sub>
        </m:sSub>
        <m:r>
          <m:rPr>
            <m:sty m:val="p"/>
          </m:rPr>
          <w:rPr>
            <w:rFonts w:hint="eastAsia" w:ascii="Cambria Math" w:hAnsi="Cambria Math" w:eastAsia="宋体" w:cs="宋体"/>
            <w:color w:val="auto"/>
            <w:sz w:val="24"/>
            <w:highlight w:val="none"/>
          </w:rPr>
          <m:t>=</m:t>
        </m:r>
        <m:f>
          <m:fPr>
            <m:ctrlPr>
              <w:rPr>
                <w:rFonts w:hint="eastAsia" w:ascii="Cambria Math" w:hAnsi="Cambria Math" w:eastAsia="宋体" w:cs="宋体"/>
                <w:color w:val="auto"/>
                <w:sz w:val="24"/>
                <w:highlight w:val="none"/>
              </w:rPr>
            </m:ctrlPr>
          </m:fPr>
          <m:num>
            <m:r>
              <m:rPr>
                <m:sty m:val="p"/>
              </m:rPr>
              <w:rPr>
                <w:rFonts w:ascii="Cambria Math" w:hAnsi="Cambria Math" w:eastAsia="宋体" w:cs="宋体"/>
                <w:color w:val="auto"/>
                <w:sz w:val="24"/>
                <w:highlight w:val="none"/>
              </w:rPr>
              <m:t>σ</m:t>
            </m:r>
            <m:ctrlPr>
              <w:rPr>
                <w:rFonts w:hint="eastAsia" w:ascii="Cambria Math" w:hAnsi="Cambria Math" w:eastAsia="宋体" w:cs="宋体"/>
                <w:color w:val="auto"/>
                <w:sz w:val="24"/>
                <w:highlight w:val="none"/>
              </w:rPr>
            </m:ctrlPr>
          </m:num>
          <m:den>
            <m:acc>
              <m:accPr>
                <m:chr m:val="̅"/>
                <m:ctrlPr>
                  <w:rPr>
                    <w:rFonts w:hint="eastAsia" w:ascii="Cambria Math" w:hAnsi="Cambria Math" w:eastAsia="宋体" w:cs="宋体"/>
                    <w:color w:val="auto"/>
                    <w:sz w:val="24"/>
                    <w:highlight w:val="none"/>
                  </w:rPr>
                </m:ctrlPr>
              </m:accPr>
              <m:e>
                <m:r>
                  <m:rPr>
                    <m:sty m:val="p"/>
                  </m:rPr>
                  <w:rPr>
                    <w:rFonts w:hint="eastAsia" w:ascii="Cambria Math" w:hAnsi="Cambria Math" w:eastAsia="宋体" w:cs="宋体"/>
                    <w:color w:val="auto"/>
                    <w:sz w:val="24"/>
                    <w:highlight w:val="none"/>
                  </w:rPr>
                  <m:t>L</m:t>
                </m:r>
                <m:ctrlPr>
                  <w:rPr>
                    <w:rFonts w:hint="eastAsia" w:ascii="Cambria Math" w:hAnsi="Cambria Math" w:eastAsia="宋体" w:cs="宋体"/>
                    <w:color w:val="auto"/>
                    <w:sz w:val="24"/>
                    <w:highlight w:val="none"/>
                  </w:rPr>
                </m:ctrlPr>
              </m:e>
            </m:acc>
            <m:ctrlPr>
              <w:rPr>
                <w:rFonts w:hint="eastAsia" w:ascii="Cambria Math" w:hAnsi="Cambria Math" w:eastAsia="宋体" w:cs="宋体"/>
                <w:color w:val="auto"/>
                <w:sz w:val="24"/>
                <w:highlight w:val="none"/>
              </w:rPr>
            </m:ctrlPr>
          </m:den>
        </m:f>
      </m:oMath>
      <w:r>
        <w:rPr>
          <w:rFonts w:hint="eastAsia" w:hAnsi="Cambria Math" w:eastAsia="宋体" w:cs="宋体"/>
          <w:color w:val="auto"/>
          <w:highlight w:val="none"/>
        </w:rPr>
        <w:t>……………………………………………………（5）</w:t>
      </w:r>
    </w:p>
    <w:p>
      <w:pPr>
        <w:ind w:firstLine="420"/>
        <w:outlineLvl w:val="3"/>
        <w:rPr>
          <w:rFonts w:ascii="宋体" w:hAnsi="宋体" w:eastAsia="宋体" w:cs="宋体"/>
          <w:color w:val="auto"/>
          <w:highlight w:val="none"/>
        </w:rPr>
      </w:pPr>
      <w:r>
        <w:rPr>
          <w:rFonts w:hint="eastAsia" w:ascii="宋体" w:hAnsi="宋体" w:eastAsia="宋体" w:cs="宋体"/>
          <w:color w:val="auto"/>
          <w:highlight w:val="none"/>
        </w:rPr>
        <w:t>电动机电感值的差异系数</w:t>
      </w:r>
      <m:oMath>
        <m:sSub>
          <m:sSubPr>
            <m:ctrlPr>
              <w:rPr>
                <w:rFonts w:hint="eastAsia" w:ascii="Cambria Math" w:hAnsi="Cambria Math" w:eastAsia="宋体" w:cs="宋体"/>
                <w:color w:val="auto"/>
                <w:highlight w:val="none"/>
              </w:rPr>
            </m:ctrlPr>
          </m:sSubPr>
          <m:e>
            <m:r>
              <m:rPr>
                <m:sty m:val="p"/>
              </m:rPr>
              <w:rPr>
                <w:rFonts w:hint="eastAsia" w:ascii="Cambria Math" w:hAnsi="Cambria Math" w:eastAsia="宋体" w:cs="宋体"/>
                <w:color w:val="auto"/>
                <w:highlight w:val="none"/>
              </w:rPr>
              <m:t>c</m:t>
            </m:r>
            <m:ctrlPr>
              <w:rPr>
                <w:rFonts w:hint="eastAsia" w:ascii="Cambria Math" w:hAnsi="Cambria Math" w:eastAsia="宋体" w:cs="宋体"/>
                <w:color w:val="auto"/>
                <w:highlight w:val="none"/>
              </w:rPr>
            </m:ctrlPr>
          </m:e>
          <m:sub>
            <m:r>
              <m:rPr>
                <m:sty m:val="p"/>
              </m:rPr>
              <w:rPr>
                <w:rFonts w:hint="eastAsia" w:ascii="Cambria Math" w:hAnsi="Cambria Math" w:eastAsia="宋体" w:cs="宋体"/>
                <w:color w:val="auto"/>
                <w:highlight w:val="none"/>
              </w:rPr>
              <m:t>v</m:t>
            </m:r>
            <m:ctrlPr>
              <w:rPr>
                <w:rFonts w:hint="eastAsia" w:ascii="Cambria Math" w:hAnsi="Cambria Math" w:eastAsia="宋体" w:cs="宋体"/>
                <w:color w:val="auto"/>
                <w:highlight w:val="none"/>
              </w:rPr>
            </m:ctrlPr>
          </m:sub>
        </m:sSub>
      </m:oMath>
      <w:r>
        <w:rPr>
          <w:rFonts w:hint="eastAsia" w:ascii="宋体" w:hAnsi="宋体" w:eastAsia="宋体" w:cs="宋体"/>
          <w:color w:val="auto"/>
          <w:highlight w:val="none"/>
        </w:rPr>
        <w:t>应小于或等于10％。</w:t>
      </w:r>
    </w:p>
    <w:p>
      <w:pPr>
        <w:pStyle w:val="38"/>
        <w:numPr>
          <w:ilvl w:val="2"/>
          <w:numId w:val="5"/>
        </w:numPr>
        <w:spacing w:before="158" w:after="158"/>
        <w:outlineLvl w:val="2"/>
        <w:rPr>
          <w:rFonts w:hAnsi="黑体"/>
          <w:color w:val="auto"/>
          <w:highlight w:val="none"/>
        </w:rPr>
      </w:pPr>
      <w:bookmarkStart w:id="392" w:name="_Toc6971"/>
      <w:bookmarkStart w:id="393" w:name="_Toc24270"/>
      <w:bookmarkStart w:id="394" w:name="_Toc7064"/>
      <w:bookmarkStart w:id="395" w:name="_Toc21513"/>
      <w:bookmarkStart w:id="396" w:name="_Toc28527"/>
      <w:bookmarkStart w:id="397" w:name="_Toc13181"/>
      <w:r>
        <w:rPr>
          <w:rFonts w:hint="eastAsia" w:hAnsi="黑体"/>
          <w:color w:val="auto"/>
          <w:highlight w:val="none"/>
        </w:rPr>
        <w:t>充电器</w:t>
      </w:r>
      <w:bookmarkEnd w:id="392"/>
      <w:bookmarkEnd w:id="393"/>
      <w:bookmarkEnd w:id="394"/>
      <w:bookmarkEnd w:id="395"/>
      <w:bookmarkEnd w:id="396"/>
      <w:bookmarkEnd w:id="397"/>
    </w:p>
    <w:p>
      <w:pPr>
        <w:adjustRightInd w:val="0"/>
        <w:snapToGrid w:val="0"/>
        <w:spacing w:before="158" w:beforeLines="50"/>
        <w:ind w:firstLine="404" w:firstLineChars="20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电动自行车的充电器应</w:t>
      </w:r>
      <w:r>
        <w:rPr>
          <w:rFonts w:hint="eastAsia" w:ascii="宋体" w:hAnsi="宋体" w:cs="Times New Roman"/>
          <w:color w:val="auto"/>
          <w:highlight w:val="none"/>
          <w:lang w:eastAsia="zh-CN"/>
        </w:rPr>
        <w:t>满足</w:t>
      </w:r>
      <w:r>
        <w:rPr>
          <w:rFonts w:hint="eastAsia" w:ascii="宋体" w:hAnsi="宋体" w:eastAsia="宋体" w:cs="Times New Roman"/>
          <w:color w:val="auto"/>
          <w:highlight w:val="none"/>
          <w:lang w:val="en-US" w:eastAsia="zh-CN"/>
        </w:rPr>
        <w:t>GB 42296</w:t>
      </w:r>
      <w:r>
        <w:rPr>
          <w:rFonts w:hint="eastAsia" w:ascii="宋体" w:hAnsi="宋体" w:cs="Times New Roman"/>
          <w:color w:val="auto"/>
          <w:highlight w:val="none"/>
          <w:lang w:val="en-US" w:eastAsia="zh-CN"/>
        </w:rPr>
        <w:t>的要求</w:t>
      </w:r>
      <w:r>
        <w:rPr>
          <w:rFonts w:hint="eastAsia" w:ascii="宋体" w:hAnsi="宋体" w:eastAsia="宋体" w:cs="Times New Roman"/>
          <w:color w:val="auto"/>
          <w:highlight w:val="none"/>
          <w:lang w:val="en-US" w:eastAsia="zh-CN"/>
        </w:rPr>
        <w:t>。</w:t>
      </w:r>
    </w:p>
    <w:p>
      <w:pPr>
        <w:pStyle w:val="30"/>
        <w:ind w:firstLine="403"/>
        <w:rPr>
          <w:rFonts w:hint="eastAsia" w:hAnsi="宋体" w:eastAsia="宋体" w:cs="Times New Roman"/>
          <w:color w:val="auto"/>
          <w:highlight w:val="none"/>
          <w:lang w:val="en-US" w:eastAsia="zh-CN"/>
        </w:rPr>
      </w:pPr>
      <w:r>
        <w:rPr>
          <w:rFonts w:hint="eastAsia" w:hAnsi="宋体" w:cs="Times New Roman"/>
          <w:color w:val="auto"/>
          <w:highlight w:val="none"/>
          <w:lang w:val="en-US" w:eastAsia="zh-CN"/>
        </w:rPr>
        <w:t>电动自行车用充电器不应设计、制造及使用车载形式。</w:t>
      </w:r>
    </w:p>
    <w:p>
      <w:pPr>
        <w:numPr>
          <w:ilvl w:val="0"/>
          <w:numId w:val="0"/>
        </w:numPr>
        <w:spacing w:line="330" w:lineRule="exact"/>
        <w:ind w:firstLine="360"/>
        <w:rPr>
          <w:rFonts w:hint="eastAsia" w:hAnsi="Times New Roman" w:eastAsia="宋体" w:cs="Times New Roman"/>
          <w:color w:val="auto"/>
          <w:sz w:val="18"/>
          <w:szCs w:val="16"/>
          <w:highlight w:val="none"/>
          <w:lang w:val="en-US" w:eastAsia="zh-CN"/>
        </w:rPr>
      </w:pPr>
      <w:r>
        <w:rPr>
          <w:rFonts w:hint="eastAsia" w:ascii="黑体" w:hAnsi="黑体" w:eastAsia="黑体" w:cs="黑体"/>
          <w:color w:val="auto"/>
          <w:sz w:val="18"/>
          <w:szCs w:val="20"/>
          <w:highlight w:val="none"/>
          <w:lang w:val="en-US" w:eastAsia="zh-CN"/>
        </w:rPr>
        <w:t>注：</w:t>
      </w:r>
      <w:r>
        <w:rPr>
          <w:rFonts w:hint="eastAsia" w:hAnsi="Times New Roman" w:eastAsia="宋体" w:cs="Times New Roman"/>
          <w:color w:val="auto"/>
          <w:sz w:val="18"/>
          <w:szCs w:val="16"/>
          <w:highlight w:val="none"/>
          <w:lang w:val="en-US" w:eastAsia="zh-CN"/>
        </w:rPr>
        <w:t>车载</w:t>
      </w:r>
      <w:r>
        <w:rPr>
          <w:rFonts w:hint="eastAsia" w:cs="Times New Roman"/>
          <w:color w:val="auto"/>
          <w:sz w:val="18"/>
          <w:szCs w:val="16"/>
          <w:highlight w:val="none"/>
          <w:lang w:val="en-US" w:eastAsia="zh-CN"/>
        </w:rPr>
        <w:t>形式</w:t>
      </w:r>
      <w:r>
        <w:rPr>
          <w:rFonts w:hint="eastAsia" w:hAnsi="Times New Roman" w:eastAsia="宋体" w:cs="Times New Roman"/>
          <w:color w:val="auto"/>
          <w:sz w:val="18"/>
          <w:szCs w:val="16"/>
          <w:highlight w:val="none"/>
          <w:lang w:val="en-US" w:eastAsia="zh-CN"/>
        </w:rPr>
        <w:t>充电器</w:t>
      </w:r>
      <w:r>
        <w:rPr>
          <w:rFonts w:hint="eastAsia" w:cs="Times New Roman"/>
          <w:color w:val="auto"/>
          <w:sz w:val="18"/>
          <w:szCs w:val="16"/>
          <w:highlight w:val="none"/>
          <w:lang w:val="en-US" w:eastAsia="zh-CN"/>
        </w:rPr>
        <w:t>一般是指交流/直流转换部分安装在车体上的充电器。</w:t>
      </w:r>
      <w:r>
        <w:rPr>
          <w:rFonts w:hint="eastAsia" w:hAnsi="Times New Roman" w:cs="Times New Roman"/>
          <w:color w:val="auto"/>
          <w:sz w:val="18"/>
          <w:szCs w:val="16"/>
          <w:highlight w:val="none"/>
          <w:lang w:val="en-US" w:eastAsia="zh-CN"/>
        </w:rPr>
        <w:t>无线充电器不认为是车载</w:t>
      </w:r>
      <w:r>
        <w:rPr>
          <w:rFonts w:hint="eastAsia" w:cs="Times New Roman"/>
          <w:color w:val="auto"/>
          <w:sz w:val="18"/>
          <w:szCs w:val="16"/>
          <w:highlight w:val="none"/>
          <w:lang w:val="en-US" w:eastAsia="zh-CN"/>
        </w:rPr>
        <w:t>形式</w:t>
      </w:r>
      <w:r>
        <w:rPr>
          <w:rFonts w:hint="eastAsia" w:hAnsi="Times New Roman" w:cs="Times New Roman"/>
          <w:color w:val="auto"/>
          <w:sz w:val="18"/>
          <w:szCs w:val="16"/>
          <w:highlight w:val="none"/>
          <w:lang w:val="en-US" w:eastAsia="zh-CN"/>
        </w:rPr>
        <w:t>充电器。</w:t>
      </w:r>
    </w:p>
    <w:p>
      <w:pPr>
        <w:pStyle w:val="38"/>
        <w:numPr>
          <w:ilvl w:val="2"/>
          <w:numId w:val="5"/>
        </w:numPr>
        <w:spacing w:before="158" w:after="158"/>
        <w:outlineLvl w:val="2"/>
        <w:rPr>
          <w:rFonts w:hAnsi="黑体"/>
          <w:color w:val="auto"/>
          <w:highlight w:val="none"/>
        </w:rPr>
      </w:pPr>
      <w:bookmarkStart w:id="398" w:name="_Toc16837"/>
      <w:bookmarkStart w:id="399" w:name="_Toc3043"/>
      <w:bookmarkStart w:id="400" w:name="_Toc29323"/>
      <w:bookmarkStart w:id="401" w:name="_Toc21002"/>
      <w:bookmarkStart w:id="402" w:name="_Toc372"/>
      <w:bookmarkStart w:id="403" w:name="_Toc11217"/>
      <w:r>
        <w:rPr>
          <w:rFonts w:hAnsi="黑体"/>
          <w:color w:val="auto"/>
          <w:highlight w:val="none"/>
        </w:rPr>
        <w:t>电池</w:t>
      </w:r>
      <w:bookmarkEnd w:id="398"/>
      <w:r>
        <w:rPr>
          <w:rFonts w:hint="eastAsia" w:hAnsi="黑体"/>
          <w:color w:val="auto"/>
          <w:highlight w:val="none"/>
          <w:lang w:val="en-US" w:eastAsia="zh-CN"/>
        </w:rPr>
        <w:t>和电池组</w:t>
      </w:r>
      <w:bookmarkEnd w:id="399"/>
      <w:bookmarkEnd w:id="400"/>
      <w:bookmarkEnd w:id="401"/>
      <w:bookmarkEnd w:id="402"/>
      <w:bookmarkEnd w:id="403"/>
    </w:p>
    <w:p>
      <w:pPr>
        <w:numPr>
          <w:ilvl w:val="0"/>
          <w:numId w:val="0"/>
        </w:numPr>
        <w:adjustRightInd/>
        <w:snapToGrid/>
        <w:spacing w:before="0" w:beforeLines="0" w:line="330" w:lineRule="exact"/>
        <w:ind w:firstLine="420" w:firstLineChars="0"/>
        <w:rPr>
          <w:rFonts w:hint="eastAsia" w:ascii="宋体" w:hAnsi="宋体"/>
          <w:color w:val="auto"/>
          <w:highlight w:val="none"/>
        </w:rPr>
      </w:pPr>
      <w:r>
        <w:rPr>
          <w:rFonts w:hint="eastAsia" w:ascii="宋体" w:hAnsi="宋体"/>
          <w:color w:val="auto"/>
          <w:highlight w:val="none"/>
        </w:rPr>
        <w:t>电动自行车的电池</w:t>
      </w:r>
      <w:r>
        <w:rPr>
          <w:rFonts w:hint="eastAsia" w:ascii="宋体" w:hAnsi="宋体"/>
          <w:color w:val="auto"/>
          <w:highlight w:val="none"/>
          <w:lang w:val="en-US" w:eastAsia="zh-CN"/>
        </w:rPr>
        <w:t>和电池组</w:t>
      </w:r>
      <w:r>
        <w:rPr>
          <w:rFonts w:hint="eastAsia" w:ascii="宋体" w:hAnsi="宋体"/>
          <w:color w:val="auto"/>
          <w:highlight w:val="none"/>
        </w:rPr>
        <w:t>的安全</w:t>
      </w:r>
      <w:r>
        <w:rPr>
          <w:rFonts w:hint="eastAsia" w:ascii="宋体" w:hAnsi="宋体"/>
          <w:color w:val="auto"/>
          <w:highlight w:val="none"/>
          <w:lang w:val="en-US" w:eastAsia="zh-CN"/>
        </w:rPr>
        <w:t>性</w:t>
      </w:r>
      <w:r>
        <w:rPr>
          <w:rFonts w:hint="eastAsia" w:ascii="宋体" w:hAnsi="宋体"/>
          <w:color w:val="auto"/>
          <w:highlight w:val="none"/>
        </w:rPr>
        <w:t>应符合其相</w:t>
      </w:r>
      <w:r>
        <w:rPr>
          <w:rFonts w:hint="eastAsia" w:ascii="宋体" w:hAnsi="宋体"/>
          <w:color w:val="auto"/>
          <w:highlight w:val="none"/>
          <w:lang w:val="en-US" w:eastAsia="zh-CN"/>
        </w:rPr>
        <w:t>应</w:t>
      </w:r>
      <w:r>
        <w:rPr>
          <w:rFonts w:hint="eastAsia" w:ascii="宋体" w:hAnsi="宋体"/>
          <w:color w:val="auto"/>
          <w:highlight w:val="none"/>
        </w:rPr>
        <w:t>的国家标准</w:t>
      </w:r>
      <w:r>
        <w:rPr>
          <w:rFonts w:hint="eastAsia" w:ascii="宋体" w:hAnsi="宋体"/>
          <w:color w:val="auto"/>
          <w:highlight w:val="none"/>
          <w:lang w:eastAsia="zh-CN"/>
        </w:rPr>
        <w:t>、行业标准</w:t>
      </w:r>
      <w:r>
        <w:rPr>
          <w:rFonts w:hint="eastAsia" w:ascii="宋体" w:hAnsi="宋体"/>
          <w:color w:val="auto"/>
          <w:highlight w:val="none"/>
        </w:rPr>
        <w:t>的</w:t>
      </w:r>
      <w:r>
        <w:rPr>
          <w:rFonts w:hint="eastAsia" w:ascii="宋体" w:hAnsi="宋体"/>
          <w:color w:val="auto"/>
          <w:highlight w:val="none"/>
          <w:lang w:eastAsia="zh-CN"/>
        </w:rPr>
        <w:t>安全</w:t>
      </w:r>
      <w:r>
        <w:rPr>
          <w:rFonts w:hint="eastAsia" w:ascii="宋体" w:hAnsi="宋体"/>
          <w:color w:val="auto"/>
          <w:highlight w:val="none"/>
        </w:rPr>
        <w:t>要求。</w:t>
      </w:r>
    </w:p>
    <w:p>
      <w:pPr>
        <w:numPr>
          <w:ilvl w:val="0"/>
          <w:numId w:val="0"/>
        </w:numPr>
        <w:adjustRightInd/>
        <w:snapToGrid/>
        <w:spacing w:before="0" w:beforeLines="0" w:line="330" w:lineRule="exact"/>
        <w:ind w:firstLine="420" w:firstLineChars="0"/>
        <w:rPr>
          <w:rFonts w:hint="eastAsia" w:ascii="宋体" w:hAnsi="宋体"/>
          <w:color w:val="auto"/>
          <w:highlight w:val="none"/>
        </w:rPr>
      </w:pPr>
      <w:r>
        <w:rPr>
          <w:rFonts w:hint="eastAsia" w:ascii="宋体" w:hAnsi="宋体" w:eastAsia="宋体" w:cs="Times New Roman"/>
          <w:color w:val="auto"/>
          <w:highlight w:val="none"/>
        </w:rPr>
        <w:t>电动自行车</w:t>
      </w:r>
      <w:r>
        <w:rPr>
          <w:rFonts w:hint="eastAsia" w:ascii="宋体" w:hAnsi="宋体" w:eastAsia="宋体" w:cs="Times New Roman"/>
          <w:color w:val="auto"/>
          <w:highlight w:val="none"/>
          <w:lang w:val="en-US" w:eastAsia="zh-CN"/>
        </w:rPr>
        <w:t>用锂离子电池</w:t>
      </w:r>
      <w:r>
        <w:rPr>
          <w:rFonts w:hint="eastAsia" w:ascii="宋体" w:hAnsi="宋体" w:cs="Times New Roman"/>
          <w:color w:val="auto"/>
          <w:highlight w:val="none"/>
          <w:lang w:val="en-US" w:eastAsia="zh-CN"/>
        </w:rPr>
        <w:t>和电池组</w:t>
      </w:r>
      <w:r>
        <w:rPr>
          <w:rFonts w:hint="eastAsia" w:ascii="宋体" w:hAnsi="宋体" w:eastAsia="宋体" w:cs="Times New Roman"/>
          <w:color w:val="auto"/>
          <w:highlight w:val="none"/>
          <w:lang w:val="en-US" w:eastAsia="zh-CN"/>
        </w:rPr>
        <w:t>应满足GB 43854</w:t>
      </w:r>
      <w:r>
        <w:rPr>
          <w:rFonts w:hint="eastAsia" w:ascii="宋体" w:hAnsi="宋体" w:cs="Times New Roman"/>
          <w:color w:val="auto"/>
          <w:highlight w:val="none"/>
          <w:lang w:val="en-US" w:eastAsia="zh-CN"/>
        </w:rPr>
        <w:t>的要求</w:t>
      </w:r>
      <w:r>
        <w:rPr>
          <w:rFonts w:hint="eastAsia" w:ascii="宋体" w:hAnsi="宋体" w:eastAsia="宋体" w:cs="Times New Roman"/>
          <w:color w:val="auto"/>
          <w:highlight w:val="none"/>
          <w:lang w:val="en-US" w:eastAsia="zh-CN"/>
        </w:rPr>
        <w:t>。</w:t>
      </w:r>
    </w:p>
    <w:p>
      <w:pPr>
        <w:numPr>
          <w:ilvl w:val="0"/>
          <w:numId w:val="0"/>
        </w:numPr>
        <w:adjustRightInd/>
        <w:snapToGrid/>
        <w:spacing w:before="0" w:beforeLines="0" w:line="330" w:lineRule="exact"/>
        <w:ind w:firstLine="420" w:firstLineChars="0"/>
        <w:rPr>
          <w:rFonts w:hint="eastAsia" w:ascii="宋体" w:hAnsi="宋体"/>
          <w:color w:val="auto"/>
          <w:highlight w:val="none"/>
          <w:lang w:val="en-US" w:eastAsia="zh-CN"/>
        </w:rPr>
      </w:pPr>
      <w:r>
        <w:rPr>
          <w:rFonts w:hint="eastAsia" w:ascii="宋体" w:hAnsi="宋体"/>
          <w:color w:val="auto"/>
          <w:highlight w:val="none"/>
          <w:lang w:val="en-US" w:eastAsia="zh-CN"/>
        </w:rPr>
        <w:t>电动自行车的电池组标示的标称电压通常可以选择为24V、36V或48V，标示值不应超过48V。</w:t>
      </w:r>
    </w:p>
    <w:p>
      <w:pPr>
        <w:numPr>
          <w:ilvl w:val="0"/>
          <w:numId w:val="0"/>
        </w:numPr>
        <w:adjustRightInd/>
        <w:snapToGrid/>
        <w:spacing w:before="0" w:beforeLines="0" w:line="330" w:lineRule="exact"/>
        <w:ind w:left="800" w:leftChars="208" w:hanging="380" w:firstLineChars="0"/>
        <w:rPr>
          <w:rFonts w:hint="default" w:ascii="宋体" w:hAnsi="宋体"/>
          <w:color w:val="auto"/>
          <w:highlight w:val="none"/>
          <w:lang w:val="en-US" w:eastAsia="zh-CN"/>
        </w:rPr>
      </w:pPr>
      <w:r>
        <w:rPr>
          <w:rFonts w:hint="eastAsia" w:ascii="黑体" w:hAnsi="黑体" w:eastAsia="黑体" w:cs="黑体"/>
          <w:color w:val="auto"/>
          <w:sz w:val="18"/>
          <w:szCs w:val="16"/>
          <w:highlight w:val="none"/>
          <w:lang w:val="en-US" w:eastAsia="zh-CN"/>
        </w:rPr>
        <w:t>注：</w:t>
      </w:r>
      <w:r>
        <w:rPr>
          <w:rFonts w:hint="eastAsia" w:ascii="宋体" w:hAnsi="宋体"/>
          <w:color w:val="auto"/>
          <w:sz w:val="18"/>
          <w:szCs w:val="16"/>
          <w:highlight w:val="none"/>
          <w:lang w:val="en-US" w:eastAsia="zh-CN"/>
        </w:rPr>
        <w:t>标称电压是指用以标志或识别电池组电化学体系的适当的电压近似值。例如，对于标称电压为48V的铅酸电池组，对应的最大输出电压通常约为59V左右。</w:t>
      </w:r>
    </w:p>
    <w:p>
      <w:pPr>
        <w:numPr>
          <w:ilvl w:val="0"/>
          <w:numId w:val="0"/>
        </w:numPr>
        <w:adjustRightInd/>
        <w:snapToGrid/>
        <w:spacing w:before="0" w:beforeLines="0" w:line="330" w:lineRule="exact"/>
        <w:ind w:firstLine="420" w:firstLineChars="0"/>
        <w:rPr>
          <w:rFonts w:hint="eastAsia" w:ascii="宋体" w:hAnsi="宋体"/>
          <w:color w:val="auto"/>
          <w:highlight w:val="none"/>
        </w:rPr>
      </w:pPr>
      <w:r>
        <w:rPr>
          <w:rFonts w:hint="eastAsia" w:ascii="宋体" w:hAnsi="宋体"/>
          <w:color w:val="auto"/>
          <w:highlight w:val="none"/>
        </w:rPr>
        <w:t>电动自行车的电池</w:t>
      </w:r>
      <w:r>
        <w:rPr>
          <w:rFonts w:hint="eastAsia" w:ascii="宋体" w:hAnsi="宋体"/>
          <w:color w:val="auto"/>
          <w:highlight w:val="none"/>
          <w:lang w:val="en-US" w:eastAsia="zh-CN"/>
        </w:rPr>
        <w:t>组</w:t>
      </w:r>
      <w:r>
        <w:rPr>
          <w:rFonts w:hint="eastAsia" w:ascii="宋体" w:hAnsi="宋体"/>
          <w:color w:val="auto"/>
          <w:highlight w:val="none"/>
        </w:rPr>
        <w:t>最大输出电压应当小于或等于60 V。</w:t>
      </w:r>
    </w:p>
    <w:p>
      <w:pPr>
        <w:numPr>
          <w:ilvl w:val="0"/>
          <w:numId w:val="0"/>
        </w:numPr>
        <w:adjustRightInd/>
        <w:snapToGrid/>
        <w:spacing w:before="0" w:beforeLines="-2147483648" w:line="240" w:lineRule="auto"/>
        <w:ind w:left="0" w:leftChars="0" w:firstLine="420" w:firstLineChars="0"/>
        <w:rPr>
          <w:rFonts w:hint="eastAsia" w:ascii="宋体" w:hAnsi="宋体"/>
          <w:color w:val="auto"/>
          <w:sz w:val="21"/>
          <w:szCs w:val="20"/>
          <w:highlight w:val="none"/>
          <w:lang w:val="en-US" w:eastAsia="zh-CN"/>
        </w:rPr>
      </w:pPr>
      <w:r>
        <w:rPr>
          <w:rFonts w:hint="eastAsia" w:ascii="宋体" w:hAnsi="宋体"/>
          <w:color w:val="auto"/>
          <w:sz w:val="21"/>
          <w:szCs w:val="20"/>
          <w:highlight w:val="none"/>
          <w:lang w:val="en-US" w:eastAsia="zh-CN"/>
        </w:rPr>
        <w:t>通过检查标识以及必要的测试来检验电池和电池组是否满足要求。电池组达到满电状态后静置2h，测量电池组电压作为电池组最大输出电压。</w:t>
      </w:r>
    </w:p>
    <w:p>
      <w:pPr>
        <w:numPr>
          <w:ilvl w:val="1"/>
          <w:numId w:val="5"/>
        </w:numPr>
        <w:tabs>
          <w:tab w:val="clear" w:pos="667"/>
        </w:tabs>
        <w:adjustRightInd w:val="0"/>
        <w:snapToGrid w:val="0"/>
        <w:spacing w:before="158" w:beforeLines="50" w:after="158" w:afterLines="50"/>
        <w:ind w:left="567"/>
        <w:outlineLvl w:val="1"/>
        <w:rPr>
          <w:rFonts w:ascii="黑体" w:hAnsi="黑体" w:eastAsia="黑体"/>
          <w:color w:val="auto"/>
          <w:szCs w:val="21"/>
          <w:highlight w:val="none"/>
        </w:rPr>
      </w:pPr>
      <w:bookmarkStart w:id="404" w:name="_Toc30263"/>
      <w:bookmarkStart w:id="405" w:name="_Toc3835"/>
      <w:bookmarkStart w:id="406" w:name="_Toc7920"/>
      <w:bookmarkStart w:id="407" w:name="_Toc5556"/>
      <w:bookmarkStart w:id="408" w:name="_Toc1416"/>
      <w:bookmarkStart w:id="409" w:name="_Toc28534"/>
      <w:bookmarkStart w:id="410" w:name="_Toc6627"/>
      <w:bookmarkStart w:id="411" w:name="_Toc27627"/>
      <w:bookmarkStart w:id="412" w:name="_Toc20272"/>
      <w:r>
        <w:rPr>
          <w:rFonts w:hint="eastAsia" w:ascii="黑体" w:hAnsi="黑体" w:eastAsia="黑体"/>
          <w:color w:val="auto"/>
          <w:szCs w:val="21"/>
          <w:highlight w:val="none"/>
          <w:lang w:val="en-US" w:eastAsia="zh-CN"/>
        </w:rPr>
        <w:t>防火阻燃</w:t>
      </w:r>
      <w:bookmarkEnd w:id="404"/>
      <w:bookmarkEnd w:id="405"/>
      <w:bookmarkEnd w:id="406"/>
      <w:bookmarkEnd w:id="407"/>
      <w:bookmarkEnd w:id="408"/>
      <w:bookmarkEnd w:id="409"/>
      <w:bookmarkEnd w:id="410"/>
      <w:bookmarkEnd w:id="411"/>
      <w:bookmarkEnd w:id="412"/>
    </w:p>
    <w:p>
      <w:pPr>
        <w:pStyle w:val="38"/>
        <w:numPr>
          <w:ilvl w:val="2"/>
          <w:numId w:val="5"/>
        </w:numPr>
        <w:spacing w:before="158" w:after="158"/>
        <w:outlineLvl w:val="2"/>
        <w:rPr>
          <w:rFonts w:hint="eastAsia" w:ascii="宋体" w:hAnsi="宋体" w:eastAsia="宋体" w:cs="Times New Roman"/>
          <w:color w:val="auto"/>
          <w:highlight w:val="none"/>
        </w:rPr>
      </w:pPr>
      <w:bookmarkStart w:id="413" w:name="_Toc12935"/>
      <w:bookmarkStart w:id="414" w:name="_Toc21709"/>
      <w:bookmarkStart w:id="415" w:name="_Toc13693"/>
      <w:bookmarkStart w:id="416" w:name="_Toc21571"/>
      <w:bookmarkStart w:id="417" w:name="_Toc23235"/>
      <w:bookmarkStart w:id="418" w:name="_Toc16416"/>
      <w:r>
        <w:rPr>
          <w:rFonts w:hint="eastAsia" w:hAnsi="黑体"/>
          <w:color w:val="auto"/>
          <w:highlight w:val="none"/>
          <w:lang w:val="en-US" w:eastAsia="zh-CN"/>
        </w:rPr>
        <w:t>防火阻燃要求</w:t>
      </w:r>
      <w:bookmarkEnd w:id="413"/>
      <w:bookmarkEnd w:id="414"/>
      <w:bookmarkEnd w:id="415"/>
      <w:bookmarkEnd w:id="416"/>
      <w:bookmarkEnd w:id="417"/>
      <w:bookmarkEnd w:id="418"/>
    </w:p>
    <w:p>
      <w:pPr>
        <w:numPr>
          <w:ilvl w:val="0"/>
          <w:numId w:val="0"/>
        </w:numPr>
        <w:spacing w:line="240" w:lineRule="auto"/>
        <w:ind w:left="0" w:firstLine="420" w:firstLineChars="0"/>
        <w:rPr>
          <w:rFonts w:hint="eastAsia" w:ascii="宋体" w:hAnsi="宋体"/>
          <w:color w:val="auto"/>
          <w:highlight w:val="none"/>
        </w:rPr>
      </w:pPr>
      <w:r>
        <w:rPr>
          <w:rFonts w:hint="eastAsia" w:ascii="宋体" w:hAnsi="宋体"/>
          <w:color w:val="auto"/>
          <w:highlight w:val="none"/>
        </w:rPr>
        <w:t>电动自行车所用非金属材料</w:t>
      </w:r>
      <w:r>
        <w:rPr>
          <w:rFonts w:hint="eastAsia" w:ascii="宋体" w:hAnsi="宋体"/>
          <w:color w:val="auto"/>
          <w:highlight w:val="none"/>
          <w:lang w:val="en-US" w:eastAsia="zh-CN"/>
        </w:rPr>
        <w:t>防火</w:t>
      </w:r>
      <w:r>
        <w:rPr>
          <w:rFonts w:hint="eastAsia" w:ascii="宋体" w:hAnsi="宋体"/>
          <w:color w:val="auto"/>
          <w:highlight w:val="none"/>
        </w:rPr>
        <w:t>阻燃性能应满足以下要求：</w:t>
      </w:r>
    </w:p>
    <w:p>
      <w:pPr>
        <w:numPr>
          <w:ilvl w:val="0"/>
          <w:numId w:val="22"/>
        </w:numPr>
        <w:spacing w:line="240" w:lineRule="auto"/>
        <w:ind w:left="1129" w:leftChars="0"/>
        <w:rPr>
          <w:rFonts w:ascii="宋体" w:hAnsi="宋体"/>
          <w:color w:val="auto"/>
          <w:highlight w:val="none"/>
        </w:rPr>
      </w:pPr>
      <w:r>
        <w:rPr>
          <w:rFonts w:hint="eastAsia" w:ascii="宋体" w:hAnsi="宋体"/>
          <w:color w:val="auto"/>
          <w:highlight w:val="none"/>
          <w:lang w:val="en-US" w:eastAsia="zh-CN"/>
        </w:rPr>
        <w:t>所有电气回路及其连接的电气部件</w:t>
      </w:r>
      <w:r>
        <w:rPr>
          <w:rFonts w:hint="eastAsia" w:ascii="宋体" w:hAnsi="宋体"/>
          <w:color w:val="auto"/>
          <w:highlight w:val="none"/>
        </w:rPr>
        <w:t>（导线除外）所含非金属材料的燃烧性能</w:t>
      </w:r>
      <w:r>
        <w:rPr>
          <w:rFonts w:hint="eastAsia" w:ascii="宋体" w:hAnsi="宋体"/>
          <w:color w:val="auto"/>
          <w:highlight w:val="none"/>
          <w:lang w:eastAsia="zh-CN"/>
        </w:rPr>
        <w:t>，</w:t>
      </w:r>
      <w:r>
        <w:rPr>
          <w:rFonts w:hint="eastAsia" w:ascii="宋体" w:hAnsi="宋体"/>
          <w:color w:val="auto"/>
          <w:highlight w:val="none"/>
        </w:rPr>
        <w:t>应符合GB</w:t>
      </w:r>
      <w:r>
        <w:rPr>
          <w:rFonts w:ascii="宋体" w:hAnsi="宋体"/>
          <w:color w:val="auto"/>
          <w:highlight w:val="none"/>
        </w:rPr>
        <w:t>/T 5169.16</w:t>
      </w:r>
      <w:r>
        <w:rPr>
          <w:rFonts w:hint="eastAsia" w:ascii="宋体" w:hAnsi="宋体"/>
          <w:color w:val="auto"/>
          <w:highlight w:val="none"/>
        </w:rPr>
        <w:t>中V-0级的要求。如充电回路、电气开关、短路保护装置、电源连接器、接插件等。</w:t>
      </w:r>
    </w:p>
    <w:p>
      <w:pPr>
        <w:numPr>
          <w:ilvl w:val="0"/>
          <w:numId w:val="22"/>
        </w:numPr>
        <w:spacing w:line="240" w:lineRule="auto"/>
        <w:ind w:left="1129" w:leftChars="0"/>
        <w:rPr>
          <w:rFonts w:ascii="宋体" w:hAnsi="宋体"/>
          <w:color w:val="auto"/>
          <w:highlight w:val="none"/>
        </w:rPr>
      </w:pPr>
      <w:r>
        <w:rPr>
          <w:rFonts w:hint="eastAsia" w:ascii="宋体" w:hAnsi="宋体"/>
          <w:color w:val="auto"/>
          <w:highlight w:val="none"/>
        </w:rPr>
        <w:t>泡沫塑料类非金属材料单位面积热释放速率峰值应≤400</w:t>
      </w:r>
      <w:r>
        <w:rPr>
          <w:rFonts w:ascii="宋体" w:hAnsi="宋体"/>
          <w:color w:val="auto"/>
          <w:highlight w:val="none"/>
        </w:rPr>
        <w:t xml:space="preserve"> </w:t>
      </w:r>
      <w:r>
        <w:rPr>
          <w:rFonts w:hint="eastAsia" w:ascii="宋体" w:hAnsi="宋体"/>
          <w:color w:val="auto"/>
          <w:highlight w:val="none"/>
        </w:rPr>
        <w:t>kW/㎡，平均燃烧时间应≤30</w:t>
      </w:r>
      <w:r>
        <w:rPr>
          <w:rFonts w:ascii="宋体" w:hAnsi="宋体"/>
          <w:color w:val="auto"/>
          <w:highlight w:val="none"/>
        </w:rPr>
        <w:t xml:space="preserve"> </w:t>
      </w:r>
      <w:r>
        <w:rPr>
          <w:rFonts w:hint="eastAsia" w:ascii="宋体" w:hAnsi="宋体"/>
          <w:color w:val="auto"/>
          <w:highlight w:val="none"/>
        </w:rPr>
        <w:t>s，</w:t>
      </w:r>
      <w:r>
        <w:rPr>
          <w:rFonts w:hint="eastAsia" w:ascii="宋体" w:hAnsi="宋体"/>
          <w:color w:val="auto"/>
          <w:highlight w:val="none"/>
          <w:lang w:eastAsia="zh-CN"/>
        </w:rPr>
        <w:t>平均</w:t>
      </w:r>
      <w:r>
        <w:rPr>
          <w:rFonts w:hint="eastAsia" w:ascii="宋体" w:hAnsi="宋体"/>
          <w:color w:val="auto"/>
          <w:highlight w:val="none"/>
        </w:rPr>
        <w:t>燃烧高度应≤250</w:t>
      </w:r>
      <w:r>
        <w:rPr>
          <w:rFonts w:ascii="宋体" w:hAnsi="宋体"/>
          <w:color w:val="auto"/>
          <w:highlight w:val="none"/>
        </w:rPr>
        <w:t xml:space="preserve"> </w:t>
      </w:r>
      <w:r>
        <w:rPr>
          <w:rFonts w:hint="eastAsia" w:ascii="宋体" w:hAnsi="宋体"/>
          <w:color w:val="auto"/>
          <w:highlight w:val="none"/>
        </w:rPr>
        <w:t>mm。如座椅内填充发泡材料等。</w:t>
      </w:r>
    </w:p>
    <w:p>
      <w:pPr>
        <w:numPr>
          <w:ilvl w:val="0"/>
          <w:numId w:val="22"/>
        </w:numPr>
        <w:spacing w:line="240" w:lineRule="auto"/>
        <w:ind w:left="1129" w:leftChars="0"/>
        <w:rPr>
          <w:rFonts w:ascii="宋体" w:hAnsi="宋体"/>
          <w:color w:val="auto"/>
          <w:highlight w:val="none"/>
        </w:rPr>
      </w:pPr>
      <w:r>
        <w:rPr>
          <w:rFonts w:hint="eastAsia" w:ascii="宋体" w:hAnsi="宋体"/>
          <w:color w:val="auto"/>
          <w:highlight w:val="none"/>
        </w:rPr>
        <w:t>纺织品类非金属材料的续燃时间应≤15</w:t>
      </w:r>
      <w:r>
        <w:rPr>
          <w:rFonts w:ascii="宋体" w:hAnsi="宋体"/>
          <w:color w:val="auto"/>
          <w:highlight w:val="none"/>
        </w:rPr>
        <w:t xml:space="preserve"> </w:t>
      </w:r>
      <w:r>
        <w:rPr>
          <w:rFonts w:hint="eastAsia" w:ascii="宋体" w:hAnsi="宋体"/>
          <w:color w:val="auto"/>
          <w:highlight w:val="none"/>
        </w:rPr>
        <w:t>s，阴燃时间应≤30</w:t>
      </w:r>
      <w:r>
        <w:rPr>
          <w:rFonts w:ascii="宋体" w:hAnsi="宋体"/>
          <w:color w:val="auto"/>
          <w:highlight w:val="none"/>
        </w:rPr>
        <w:t xml:space="preserve"> </w:t>
      </w:r>
      <w:r>
        <w:rPr>
          <w:rFonts w:hint="eastAsia" w:ascii="宋体" w:hAnsi="宋体"/>
          <w:color w:val="auto"/>
          <w:highlight w:val="none"/>
        </w:rPr>
        <w:t>s，损毁长度应≤200mm；氧指数应≥26.0%。如座椅包布、皮革等。</w:t>
      </w:r>
    </w:p>
    <w:p>
      <w:pPr>
        <w:numPr>
          <w:ilvl w:val="0"/>
          <w:numId w:val="22"/>
        </w:numPr>
        <w:spacing w:line="240" w:lineRule="auto"/>
        <w:ind w:left="1129" w:leftChars="0"/>
        <w:rPr>
          <w:rFonts w:ascii="宋体" w:hAnsi="宋体"/>
          <w:color w:val="auto"/>
          <w:highlight w:val="none"/>
        </w:rPr>
      </w:pPr>
      <w:r>
        <w:rPr>
          <w:rFonts w:ascii="宋体" w:hAnsi="宋体"/>
          <w:color w:val="auto"/>
          <w:highlight w:val="none"/>
        </w:rPr>
        <w:t>与电池</w:t>
      </w:r>
      <w:r>
        <w:rPr>
          <w:rFonts w:hint="eastAsia" w:ascii="宋体" w:hAnsi="宋体"/>
          <w:color w:val="auto"/>
          <w:highlight w:val="none"/>
          <w:lang w:val="en-US" w:eastAsia="zh-CN"/>
        </w:rPr>
        <w:t>组</w:t>
      </w:r>
      <w:r>
        <w:rPr>
          <w:rFonts w:ascii="宋体" w:hAnsi="宋体"/>
          <w:color w:val="auto"/>
          <w:highlight w:val="none"/>
        </w:rPr>
        <w:t>直接接触的非金属材料</w:t>
      </w:r>
      <w:r>
        <w:rPr>
          <w:rFonts w:hint="eastAsia" w:ascii="宋体" w:hAnsi="宋体"/>
          <w:color w:val="auto"/>
          <w:highlight w:val="none"/>
        </w:rPr>
        <w:t>的燃烧性能等级应符合V-0级的要求，</w:t>
      </w:r>
      <w:r>
        <w:rPr>
          <w:rFonts w:ascii="宋体" w:hAnsi="宋体"/>
          <w:color w:val="auto"/>
          <w:highlight w:val="none"/>
        </w:rPr>
        <w:t>如电池</w:t>
      </w:r>
      <w:r>
        <w:rPr>
          <w:rFonts w:hint="eastAsia" w:ascii="宋体" w:hAnsi="宋体"/>
          <w:color w:val="auto"/>
          <w:highlight w:val="none"/>
          <w:lang w:val="en-US" w:eastAsia="zh-CN"/>
        </w:rPr>
        <w:t>仓等</w:t>
      </w:r>
      <w:r>
        <w:rPr>
          <w:rFonts w:hint="eastAsia" w:ascii="宋体" w:hAnsi="宋体"/>
          <w:color w:val="auto"/>
          <w:highlight w:val="none"/>
        </w:rPr>
        <w:t>。</w:t>
      </w:r>
    </w:p>
    <w:p>
      <w:pPr>
        <w:numPr>
          <w:ilvl w:val="0"/>
          <w:numId w:val="22"/>
        </w:numPr>
        <w:spacing w:line="240" w:lineRule="auto"/>
        <w:ind w:left="1129" w:leftChars="0"/>
        <w:rPr>
          <w:rFonts w:ascii="宋体" w:hAnsi="宋体"/>
          <w:color w:val="auto"/>
          <w:highlight w:val="none"/>
        </w:rPr>
      </w:pPr>
      <w:r>
        <w:rPr>
          <w:rFonts w:hint="eastAsia" w:ascii="宋体" w:hAnsi="宋体"/>
          <w:color w:val="auto"/>
          <w:highlight w:val="none"/>
          <w:lang w:val="en-US" w:eastAsia="zh-CN"/>
        </w:rPr>
        <w:t>所有电气回路</w:t>
      </w:r>
      <w:r>
        <w:rPr>
          <w:rFonts w:hint="eastAsia" w:ascii="宋体" w:hAnsi="宋体"/>
          <w:color w:val="auto"/>
          <w:highlight w:val="none"/>
        </w:rPr>
        <w:t>导线垂直火焰蔓延应≤425</w:t>
      </w:r>
      <w:r>
        <w:rPr>
          <w:rFonts w:ascii="宋体" w:hAnsi="宋体"/>
          <w:color w:val="auto"/>
          <w:highlight w:val="none"/>
        </w:rPr>
        <w:t xml:space="preserve"> </w:t>
      </w:r>
      <w:r>
        <w:rPr>
          <w:rFonts w:hint="eastAsia" w:ascii="宋体" w:hAnsi="宋体"/>
          <w:color w:val="auto"/>
          <w:highlight w:val="none"/>
        </w:rPr>
        <w:t>mm</w:t>
      </w:r>
      <w:r>
        <w:rPr>
          <w:rFonts w:hint="eastAsia" w:ascii="宋体" w:hAnsi="宋体"/>
          <w:color w:val="auto"/>
          <w:highlight w:val="none"/>
          <w:lang w:eastAsia="zh-CN"/>
        </w:rPr>
        <w:t>。</w:t>
      </w:r>
    </w:p>
    <w:p>
      <w:pPr>
        <w:numPr>
          <w:ilvl w:val="0"/>
          <w:numId w:val="22"/>
        </w:numPr>
        <w:tabs>
          <w:tab w:val="clear" w:pos="420"/>
        </w:tabs>
        <w:adjustRightInd/>
        <w:snapToGrid/>
        <w:spacing w:before="0" w:beforeLines="-2147483648" w:line="240" w:lineRule="auto"/>
        <w:ind w:left="1199" w:leftChars="386" w:hanging="420" w:hangingChars="208"/>
        <w:rPr>
          <w:rFonts w:hint="default" w:ascii="宋体" w:hAnsi="宋体" w:eastAsia="宋体" w:cs="Times New Roman"/>
          <w:color w:val="auto"/>
          <w:highlight w:val="none"/>
        </w:rPr>
      </w:pPr>
      <w:r>
        <w:rPr>
          <w:rFonts w:hint="eastAsia" w:ascii="宋体" w:hAnsi="宋体"/>
          <w:color w:val="auto"/>
          <w:highlight w:val="none"/>
        </w:rPr>
        <w:t>其他非金属材料的燃烧性能应符合GB</w:t>
      </w:r>
      <w:r>
        <w:rPr>
          <w:rFonts w:ascii="宋体" w:hAnsi="宋体"/>
          <w:color w:val="auto"/>
          <w:highlight w:val="none"/>
        </w:rPr>
        <w:t>/T 5169.16</w:t>
      </w:r>
      <w:r>
        <w:rPr>
          <w:rFonts w:hint="eastAsia" w:ascii="宋体" w:hAnsi="宋体"/>
          <w:color w:val="auto"/>
          <w:highlight w:val="none"/>
        </w:rPr>
        <w:t>中V-1级的要求，如装饰性部件、前泥板、后泥板等。对于易弯曲的薄试样以及有超过1个遇火蜷缩但不起燃的试样，其燃烧性能应符合GB</w:t>
      </w:r>
      <w:r>
        <w:rPr>
          <w:rFonts w:ascii="宋体" w:hAnsi="宋体"/>
          <w:color w:val="auto"/>
          <w:highlight w:val="none"/>
        </w:rPr>
        <w:t>/T</w:t>
      </w:r>
      <w:r>
        <w:rPr>
          <w:rFonts w:hint="eastAsia" w:ascii="宋体" w:hAnsi="宋体"/>
          <w:color w:val="auto"/>
          <w:highlight w:val="none"/>
        </w:rPr>
        <w:t xml:space="preserve"> 40302</w:t>
      </w:r>
      <w:r>
        <w:rPr>
          <w:rFonts w:ascii="宋体" w:hAnsi="宋体"/>
          <w:color w:val="auto"/>
          <w:highlight w:val="none"/>
        </w:rPr>
        <w:t xml:space="preserve"> </w:t>
      </w:r>
      <w:r>
        <w:rPr>
          <w:rFonts w:hint="eastAsia" w:ascii="宋体" w:hAnsi="宋体"/>
          <w:color w:val="auto"/>
          <w:highlight w:val="none"/>
        </w:rPr>
        <w:t>中VTM</w:t>
      </w:r>
      <w:r>
        <w:rPr>
          <w:rFonts w:ascii="宋体" w:hAnsi="宋体"/>
          <w:color w:val="auto"/>
          <w:highlight w:val="none"/>
        </w:rPr>
        <w:t>-1</w:t>
      </w:r>
      <w:r>
        <w:rPr>
          <w:rFonts w:hint="eastAsia" w:ascii="宋体" w:hAnsi="宋体"/>
          <w:color w:val="auto"/>
          <w:highlight w:val="none"/>
        </w:rPr>
        <w:t>级的要求。</w:t>
      </w:r>
    </w:p>
    <w:p>
      <w:pPr>
        <w:pStyle w:val="38"/>
        <w:numPr>
          <w:ilvl w:val="2"/>
          <w:numId w:val="5"/>
        </w:numPr>
        <w:spacing w:before="158" w:after="158"/>
        <w:outlineLvl w:val="2"/>
        <w:rPr>
          <w:rFonts w:hint="eastAsia" w:hAnsi="黑体"/>
          <w:color w:val="auto"/>
          <w:highlight w:val="none"/>
          <w:lang w:val="en-US" w:eastAsia="zh-CN"/>
        </w:rPr>
      </w:pPr>
      <w:bookmarkStart w:id="419" w:name="_Toc25154"/>
      <w:bookmarkStart w:id="420" w:name="_Toc18099"/>
      <w:bookmarkStart w:id="421" w:name="_Toc15803"/>
      <w:bookmarkStart w:id="422" w:name="_Toc26075"/>
      <w:bookmarkStart w:id="423" w:name="_Toc10408"/>
      <w:bookmarkStart w:id="424" w:name="_Toc28551"/>
      <w:bookmarkStart w:id="425" w:name="_Toc17858"/>
      <w:bookmarkStart w:id="426" w:name="_Toc18258"/>
      <w:bookmarkStart w:id="427" w:name="_Toc31247"/>
      <w:r>
        <w:rPr>
          <w:rFonts w:hint="eastAsia" w:hAnsi="黑体"/>
          <w:color w:val="auto"/>
          <w:highlight w:val="none"/>
          <w:lang w:val="en-US" w:eastAsia="zh-CN"/>
        </w:rPr>
        <w:t>防火阻燃试验</w:t>
      </w:r>
      <w:bookmarkEnd w:id="419"/>
      <w:bookmarkEnd w:id="420"/>
      <w:bookmarkEnd w:id="421"/>
      <w:bookmarkEnd w:id="422"/>
      <w:bookmarkEnd w:id="423"/>
      <w:bookmarkEnd w:id="424"/>
      <w:bookmarkEnd w:id="425"/>
      <w:bookmarkEnd w:id="426"/>
      <w:bookmarkEnd w:id="427"/>
    </w:p>
    <w:p>
      <w:pPr>
        <w:numPr>
          <w:ilvl w:val="-1"/>
          <w:numId w:val="0"/>
        </w:numPr>
        <w:adjustRightInd w:val="0"/>
        <w:snapToGrid w:val="0"/>
        <w:spacing w:before="158" w:beforeLines="50" w:after="0" w:afterLines="-2147483648" w:line="240" w:lineRule="auto"/>
        <w:ind w:left="0" w:firstLine="404" w:firstLineChars="200"/>
        <w:rPr>
          <w:rFonts w:hint="eastAsia" w:ascii="宋体" w:hAnsi="宋体"/>
          <w:color w:val="auto"/>
          <w:highlight w:val="none"/>
        </w:rPr>
      </w:pPr>
      <w:r>
        <w:rPr>
          <w:rFonts w:hint="eastAsia" w:ascii="宋体" w:hAnsi="宋体"/>
          <w:color w:val="auto"/>
          <w:highlight w:val="none"/>
        </w:rPr>
        <w:t>非金属材料</w:t>
      </w:r>
      <w:r>
        <w:rPr>
          <w:rFonts w:hint="eastAsia" w:ascii="宋体" w:hAnsi="宋体"/>
          <w:color w:val="auto"/>
          <w:highlight w:val="none"/>
          <w:lang w:val="en-US" w:eastAsia="zh-CN"/>
        </w:rPr>
        <w:t>防火</w:t>
      </w:r>
      <w:r>
        <w:rPr>
          <w:rFonts w:hint="eastAsia" w:ascii="宋体" w:hAnsi="宋体"/>
          <w:color w:val="auto"/>
          <w:highlight w:val="none"/>
        </w:rPr>
        <w:t>阻燃性能按下述方法进行试验：</w:t>
      </w:r>
    </w:p>
    <w:p>
      <w:pPr>
        <w:numPr>
          <w:ilvl w:val="0"/>
          <w:numId w:val="23"/>
        </w:numPr>
        <w:spacing w:line="240" w:lineRule="auto"/>
        <w:ind w:left="1129" w:leftChars="0"/>
        <w:rPr>
          <w:rFonts w:hint="eastAsia" w:ascii="宋体" w:hAnsi="宋体"/>
          <w:color w:val="auto"/>
          <w:highlight w:val="none"/>
        </w:rPr>
      </w:pPr>
      <w:r>
        <w:rPr>
          <w:rFonts w:hint="eastAsia" w:ascii="宋体" w:hAnsi="宋体"/>
          <w:color w:val="auto"/>
          <w:highlight w:val="none"/>
          <w:lang w:val="en-US" w:eastAsia="zh-CN"/>
        </w:rPr>
        <w:t>所有电气回路及其连接的</w:t>
      </w:r>
      <w:r>
        <w:rPr>
          <w:rFonts w:hint="eastAsia" w:ascii="宋体" w:hAnsi="宋体"/>
          <w:color w:val="auto"/>
          <w:highlight w:val="none"/>
        </w:rPr>
        <w:t>电气部件（导线除外）所含非金属材料的燃烧性能按照GB</w:t>
      </w:r>
      <w:r>
        <w:rPr>
          <w:rFonts w:hint="eastAsia" w:ascii="宋体" w:hAnsi="宋体"/>
          <w:color w:val="auto"/>
          <w:highlight w:val="none"/>
          <w:lang w:val="en-US" w:eastAsia="zh-CN"/>
        </w:rPr>
        <w:t xml:space="preserve">/T </w:t>
      </w:r>
      <w:r>
        <w:rPr>
          <w:rFonts w:hint="eastAsia" w:ascii="宋体" w:hAnsi="宋体"/>
          <w:color w:val="auto"/>
          <w:highlight w:val="none"/>
        </w:rPr>
        <w:t>5169.16中垂直燃烧试验方法进行试验；</w:t>
      </w:r>
    </w:p>
    <w:p>
      <w:pPr>
        <w:numPr>
          <w:ilvl w:val="0"/>
          <w:numId w:val="23"/>
        </w:numPr>
        <w:spacing w:line="240" w:lineRule="auto"/>
        <w:ind w:left="1129" w:leftChars="0"/>
        <w:rPr>
          <w:rFonts w:hint="eastAsia" w:ascii="宋体" w:hAnsi="宋体"/>
          <w:color w:val="auto"/>
          <w:highlight w:val="none"/>
        </w:rPr>
      </w:pPr>
      <w:r>
        <w:rPr>
          <w:rFonts w:hint="eastAsia" w:ascii="宋体" w:hAnsi="宋体"/>
          <w:color w:val="auto"/>
          <w:highlight w:val="none"/>
        </w:rPr>
        <w:t>泡沫塑料类非金属材料单位面积热释放速率峰值按照GB/T</w:t>
      </w:r>
      <w:r>
        <w:rPr>
          <w:rFonts w:hint="eastAsia" w:ascii="宋体" w:hAnsi="宋体"/>
          <w:color w:val="auto"/>
          <w:highlight w:val="none"/>
          <w:lang w:val="en-US" w:eastAsia="zh-CN"/>
        </w:rPr>
        <w:t xml:space="preserve"> </w:t>
      </w:r>
      <w:r>
        <w:rPr>
          <w:rFonts w:hint="eastAsia" w:ascii="宋体" w:hAnsi="宋体"/>
          <w:color w:val="auto"/>
          <w:highlight w:val="none"/>
        </w:rPr>
        <w:t>16172的方法进行试验</w:t>
      </w:r>
      <w:r>
        <w:rPr>
          <w:rFonts w:hint="eastAsia" w:ascii="宋体" w:hAnsi="宋体"/>
          <w:color w:val="auto"/>
          <w:highlight w:val="none"/>
          <w:lang w:eastAsia="zh-CN"/>
        </w:rPr>
        <w:t>（辐射照度设置为</w:t>
      </w:r>
      <w:r>
        <w:rPr>
          <w:rFonts w:hint="eastAsia" w:ascii="宋体" w:hAnsi="宋体"/>
          <w:color w:val="auto"/>
          <w:highlight w:val="none"/>
          <w:lang w:val="en-US" w:eastAsia="zh-CN"/>
        </w:rPr>
        <w:t>30 kW/㎡</w:t>
      </w:r>
      <w:r>
        <w:rPr>
          <w:rFonts w:hint="eastAsia" w:ascii="宋体" w:hAnsi="宋体"/>
          <w:color w:val="auto"/>
          <w:highlight w:val="none"/>
          <w:lang w:eastAsia="zh-CN"/>
        </w:rPr>
        <w:t>）</w:t>
      </w:r>
      <w:r>
        <w:rPr>
          <w:rFonts w:hint="eastAsia" w:ascii="宋体" w:hAnsi="宋体"/>
          <w:color w:val="auto"/>
          <w:highlight w:val="none"/>
        </w:rPr>
        <w:t>，平均燃烧时间和</w:t>
      </w:r>
      <w:r>
        <w:rPr>
          <w:rFonts w:hint="eastAsia" w:ascii="宋体" w:hAnsi="宋体"/>
          <w:color w:val="auto"/>
          <w:highlight w:val="none"/>
          <w:lang w:eastAsia="zh-CN"/>
        </w:rPr>
        <w:t>平均</w:t>
      </w:r>
      <w:r>
        <w:rPr>
          <w:rFonts w:hint="eastAsia" w:ascii="宋体" w:hAnsi="宋体"/>
          <w:color w:val="auto"/>
          <w:highlight w:val="none"/>
        </w:rPr>
        <w:t>燃烧高度按照GB/T</w:t>
      </w:r>
      <w:r>
        <w:rPr>
          <w:rFonts w:hint="eastAsia" w:ascii="宋体" w:hAnsi="宋体"/>
          <w:color w:val="auto"/>
          <w:highlight w:val="none"/>
          <w:lang w:val="en-US" w:eastAsia="zh-CN"/>
        </w:rPr>
        <w:t xml:space="preserve"> </w:t>
      </w:r>
      <w:r>
        <w:rPr>
          <w:rFonts w:hint="eastAsia" w:ascii="宋体" w:hAnsi="宋体"/>
          <w:color w:val="auto"/>
          <w:highlight w:val="none"/>
        </w:rPr>
        <w:t>8333的方法进行试验；</w:t>
      </w:r>
    </w:p>
    <w:p>
      <w:pPr>
        <w:numPr>
          <w:ilvl w:val="0"/>
          <w:numId w:val="23"/>
        </w:numPr>
        <w:spacing w:line="240" w:lineRule="auto"/>
        <w:ind w:left="1129" w:leftChars="0"/>
        <w:rPr>
          <w:rFonts w:hint="eastAsia" w:ascii="宋体" w:hAnsi="宋体"/>
          <w:color w:val="auto"/>
          <w:highlight w:val="none"/>
        </w:rPr>
      </w:pPr>
      <w:r>
        <w:rPr>
          <w:rFonts w:hint="eastAsia" w:ascii="宋体" w:hAnsi="宋体"/>
          <w:color w:val="auto"/>
          <w:highlight w:val="none"/>
        </w:rPr>
        <w:t>纺织品类非金属材料的续燃时间、阴燃时间和损毁长度按照GB/T</w:t>
      </w:r>
      <w:r>
        <w:rPr>
          <w:rFonts w:hint="eastAsia" w:ascii="宋体" w:hAnsi="宋体"/>
          <w:color w:val="auto"/>
          <w:highlight w:val="none"/>
          <w:lang w:val="en-US" w:eastAsia="zh-CN"/>
        </w:rPr>
        <w:t xml:space="preserve"> </w:t>
      </w:r>
      <w:r>
        <w:rPr>
          <w:rFonts w:hint="eastAsia" w:ascii="宋体" w:hAnsi="宋体"/>
          <w:color w:val="auto"/>
          <w:highlight w:val="none"/>
        </w:rPr>
        <w:t>5455的方法进行试验，氧指数按照GB/T</w:t>
      </w:r>
      <w:r>
        <w:rPr>
          <w:rFonts w:hint="eastAsia" w:ascii="宋体" w:hAnsi="宋体"/>
          <w:color w:val="auto"/>
          <w:highlight w:val="none"/>
          <w:lang w:val="en-US" w:eastAsia="zh-CN"/>
        </w:rPr>
        <w:t xml:space="preserve"> </w:t>
      </w:r>
      <w:r>
        <w:rPr>
          <w:rFonts w:hint="eastAsia" w:ascii="宋体" w:hAnsi="宋体"/>
          <w:color w:val="auto"/>
          <w:highlight w:val="none"/>
        </w:rPr>
        <w:t>5454的方法进行试验；</w:t>
      </w:r>
    </w:p>
    <w:p>
      <w:pPr>
        <w:numPr>
          <w:ilvl w:val="0"/>
          <w:numId w:val="23"/>
        </w:numPr>
        <w:spacing w:line="240" w:lineRule="auto"/>
        <w:ind w:left="1129" w:leftChars="0"/>
        <w:rPr>
          <w:rFonts w:hint="eastAsia" w:ascii="宋体" w:hAnsi="宋体"/>
          <w:color w:val="auto"/>
          <w:highlight w:val="none"/>
        </w:rPr>
      </w:pPr>
      <w:r>
        <w:rPr>
          <w:rFonts w:ascii="宋体" w:hAnsi="宋体"/>
          <w:color w:val="auto"/>
          <w:highlight w:val="none"/>
        </w:rPr>
        <w:t>与电池</w:t>
      </w:r>
      <w:r>
        <w:rPr>
          <w:rFonts w:hint="eastAsia" w:ascii="宋体" w:hAnsi="宋体"/>
          <w:color w:val="auto"/>
          <w:highlight w:val="none"/>
          <w:lang w:val="en-US" w:eastAsia="zh-CN"/>
        </w:rPr>
        <w:t>组</w:t>
      </w:r>
      <w:r>
        <w:rPr>
          <w:rFonts w:ascii="宋体" w:hAnsi="宋体"/>
          <w:color w:val="auto"/>
          <w:highlight w:val="none"/>
        </w:rPr>
        <w:t>直接接触的非金属材料</w:t>
      </w:r>
      <w:r>
        <w:rPr>
          <w:rFonts w:hint="eastAsia" w:ascii="宋体" w:hAnsi="宋体"/>
          <w:color w:val="auto"/>
          <w:highlight w:val="none"/>
        </w:rPr>
        <w:t>的燃烧性能按照GB</w:t>
      </w:r>
      <w:r>
        <w:rPr>
          <w:rFonts w:hint="eastAsia" w:ascii="宋体" w:hAnsi="宋体"/>
          <w:color w:val="auto"/>
          <w:highlight w:val="none"/>
          <w:lang w:val="en-US" w:eastAsia="zh-CN"/>
        </w:rPr>
        <w:t xml:space="preserve">/T </w:t>
      </w:r>
      <w:r>
        <w:rPr>
          <w:rFonts w:hint="eastAsia" w:ascii="宋体" w:hAnsi="宋体"/>
          <w:color w:val="auto"/>
          <w:highlight w:val="none"/>
        </w:rPr>
        <w:t>5169.16中垂直燃烧试验方法进行试验；</w:t>
      </w:r>
    </w:p>
    <w:p>
      <w:pPr>
        <w:numPr>
          <w:ilvl w:val="0"/>
          <w:numId w:val="23"/>
        </w:numPr>
        <w:spacing w:line="240" w:lineRule="auto"/>
        <w:ind w:left="1129" w:leftChars="0"/>
        <w:rPr>
          <w:rFonts w:hint="eastAsia" w:ascii="宋体" w:hAnsi="宋体" w:cs="宋体"/>
          <w:color w:val="auto"/>
          <w:highlight w:val="none"/>
        </w:rPr>
      </w:pPr>
      <w:r>
        <w:rPr>
          <w:rFonts w:hint="eastAsia" w:ascii="宋体" w:hAnsi="宋体" w:cs="宋体"/>
          <w:color w:val="auto"/>
          <w:highlight w:val="none"/>
        </w:rPr>
        <w:t>对于标称截面积≥0.5 mm</w:t>
      </w:r>
      <w:r>
        <w:rPr>
          <w:rFonts w:hint="eastAsia" w:ascii="宋体" w:hAnsi="宋体" w:cs="宋体"/>
          <w:color w:val="auto"/>
          <w:highlight w:val="none"/>
          <w:vertAlign w:val="superscript"/>
        </w:rPr>
        <w:t>2</w:t>
      </w:r>
      <w:r>
        <w:rPr>
          <w:rFonts w:hint="eastAsia" w:ascii="宋体" w:hAnsi="宋体" w:cs="宋体"/>
          <w:color w:val="auto"/>
          <w:highlight w:val="none"/>
        </w:rPr>
        <w:t>的所有电气导线应按照GB</w:t>
      </w:r>
      <w:r>
        <w:rPr>
          <w:rFonts w:hint="eastAsia" w:ascii="宋体" w:hAnsi="宋体" w:cs="宋体"/>
          <w:color w:val="auto"/>
          <w:highlight w:val="none"/>
          <w:lang w:val="en-US" w:eastAsia="zh-CN"/>
        </w:rPr>
        <w:t xml:space="preserve"> </w:t>
      </w:r>
      <w:r>
        <w:rPr>
          <w:rFonts w:hint="eastAsia" w:ascii="宋体" w:hAnsi="宋体" w:cs="宋体"/>
          <w:color w:val="auto"/>
          <w:highlight w:val="none"/>
        </w:rPr>
        <w:t>18380.12的方法进行试验；对于标称截面积＜0.5 mm</w:t>
      </w:r>
      <w:r>
        <w:rPr>
          <w:rFonts w:hint="eastAsia" w:ascii="宋体" w:hAnsi="宋体" w:cs="宋体"/>
          <w:color w:val="auto"/>
          <w:highlight w:val="none"/>
          <w:vertAlign w:val="superscript"/>
        </w:rPr>
        <w:t>2</w:t>
      </w:r>
      <w:r>
        <w:rPr>
          <w:rFonts w:hint="eastAsia" w:ascii="宋体" w:hAnsi="宋体" w:cs="宋体"/>
          <w:color w:val="auto"/>
          <w:highlight w:val="none"/>
        </w:rPr>
        <w:t>的所有电气导线应按照GB</w:t>
      </w:r>
      <w:r>
        <w:rPr>
          <w:rFonts w:hint="eastAsia" w:ascii="宋体" w:hAnsi="宋体" w:cs="宋体"/>
          <w:color w:val="auto"/>
          <w:highlight w:val="none"/>
          <w:lang w:val="en-US" w:eastAsia="zh-CN"/>
        </w:rPr>
        <w:t xml:space="preserve"> </w:t>
      </w:r>
      <w:r>
        <w:rPr>
          <w:rFonts w:hint="eastAsia" w:ascii="宋体" w:hAnsi="宋体" w:cs="宋体"/>
          <w:color w:val="auto"/>
          <w:highlight w:val="none"/>
        </w:rPr>
        <w:t>18380.22的方法进行试验。垂直火焰蔓延为火焰在单根电缆表面产生的炭化部分上、下起始点之间的距离</w:t>
      </w:r>
      <w:r>
        <w:rPr>
          <w:rFonts w:hint="eastAsia" w:ascii="宋体" w:hAnsi="宋体" w:cs="宋体"/>
          <w:color w:val="auto"/>
          <w:highlight w:val="none"/>
          <w:lang w:eastAsia="zh-CN"/>
        </w:rPr>
        <w:t>；</w:t>
      </w:r>
    </w:p>
    <w:p>
      <w:pPr>
        <w:numPr>
          <w:ilvl w:val="0"/>
          <w:numId w:val="23"/>
        </w:numPr>
        <w:spacing w:line="240" w:lineRule="auto"/>
        <w:ind w:left="1129" w:leftChars="0"/>
        <w:rPr>
          <w:rFonts w:hint="eastAsia" w:ascii="宋体" w:hAnsi="宋体"/>
          <w:color w:val="auto"/>
          <w:highlight w:val="none"/>
        </w:rPr>
      </w:pPr>
      <w:r>
        <w:rPr>
          <w:rFonts w:hint="eastAsia" w:ascii="宋体" w:hAnsi="宋体"/>
          <w:color w:val="auto"/>
          <w:highlight w:val="none"/>
        </w:rPr>
        <w:t>其他装饰性部件所含非金属材料燃烧性能按照GB/T 5169.16中垂直燃烧试验方法进行试验、GB/T 40302中垂直燃烧试验方法进行试验；对于易弯曲的薄试样以及有超过1个遇火蜷缩但不起燃的试样，其燃烧性能</w:t>
      </w:r>
      <w:r>
        <w:rPr>
          <w:rFonts w:hint="eastAsia" w:ascii="宋体" w:hAnsi="宋体"/>
          <w:color w:val="auto"/>
          <w:highlight w:val="none"/>
          <w:lang w:eastAsia="zh-CN"/>
        </w:rPr>
        <w:t>按照</w:t>
      </w:r>
      <w:r>
        <w:rPr>
          <w:rFonts w:hint="eastAsia" w:ascii="宋体" w:hAnsi="宋体"/>
          <w:color w:val="auto"/>
          <w:highlight w:val="none"/>
        </w:rPr>
        <w:t>GB</w:t>
      </w:r>
      <w:r>
        <w:rPr>
          <w:rFonts w:ascii="宋体" w:hAnsi="宋体"/>
          <w:color w:val="auto"/>
          <w:highlight w:val="none"/>
        </w:rPr>
        <w:t>/T</w:t>
      </w:r>
      <w:r>
        <w:rPr>
          <w:rFonts w:hint="eastAsia" w:ascii="宋体" w:hAnsi="宋体"/>
          <w:color w:val="auto"/>
          <w:highlight w:val="none"/>
        </w:rPr>
        <w:t xml:space="preserve"> 40302</w:t>
      </w:r>
      <w:r>
        <w:rPr>
          <w:rFonts w:hint="eastAsia" w:ascii="宋体" w:hAnsi="宋体"/>
          <w:color w:val="auto"/>
          <w:highlight w:val="none"/>
          <w:lang w:eastAsia="zh-CN"/>
        </w:rPr>
        <w:t>的方法进行试验。</w:t>
      </w:r>
    </w:p>
    <w:p>
      <w:pPr>
        <w:numPr>
          <w:ilvl w:val="-1"/>
          <w:numId w:val="0"/>
        </w:numPr>
        <w:adjustRightInd w:val="0"/>
        <w:snapToGrid w:val="0"/>
        <w:spacing w:before="158" w:beforeLines="50" w:after="0" w:afterLines="-2147483648" w:line="240" w:lineRule="auto"/>
        <w:ind w:left="0" w:firstLine="404" w:firstLineChars="200"/>
        <w:rPr>
          <w:rFonts w:hint="eastAsia" w:ascii="宋体" w:hAnsi="宋体"/>
          <w:color w:val="auto"/>
          <w:highlight w:val="none"/>
        </w:rPr>
      </w:pPr>
      <w:r>
        <w:rPr>
          <w:rFonts w:hint="eastAsia"/>
          <w:color w:val="auto"/>
          <w:highlight w:val="none"/>
        </w:rPr>
        <w:t>上述试验首选实物样品，或者采用实物制作样条，如实物不符合样条制备要求，采用同种材质定制样条。</w:t>
      </w:r>
    </w:p>
    <w:p>
      <w:pPr>
        <w:numPr>
          <w:ilvl w:val="1"/>
          <w:numId w:val="5"/>
        </w:numPr>
        <w:tabs>
          <w:tab w:val="clear" w:pos="667"/>
        </w:tabs>
        <w:adjustRightInd w:val="0"/>
        <w:snapToGrid w:val="0"/>
        <w:spacing w:before="158" w:beforeLines="50" w:after="158" w:afterLines="50"/>
        <w:ind w:left="567"/>
        <w:outlineLvl w:val="1"/>
        <w:rPr>
          <w:rFonts w:ascii="黑体" w:hAnsi="黑体" w:eastAsia="黑体"/>
          <w:color w:val="auto"/>
          <w:szCs w:val="21"/>
          <w:highlight w:val="none"/>
        </w:rPr>
      </w:pPr>
      <w:bookmarkStart w:id="428" w:name="_Toc16872"/>
      <w:bookmarkStart w:id="429" w:name="_Toc21764"/>
      <w:bookmarkStart w:id="430" w:name="_Toc3670"/>
      <w:bookmarkStart w:id="431" w:name="_Toc29544"/>
      <w:bookmarkStart w:id="432" w:name="_Toc19122"/>
      <w:bookmarkStart w:id="433" w:name="_Toc15711"/>
      <w:bookmarkStart w:id="434" w:name="_Toc24196"/>
      <w:bookmarkStart w:id="435" w:name="_Toc16365"/>
      <w:bookmarkStart w:id="436" w:name="_Toc21863"/>
      <w:r>
        <w:rPr>
          <w:rFonts w:hint="eastAsia" w:ascii="黑体" w:hAnsi="黑体" w:eastAsia="黑体"/>
          <w:color w:val="auto"/>
          <w:szCs w:val="21"/>
          <w:highlight w:val="none"/>
          <w:lang w:val="en-US" w:eastAsia="zh-CN"/>
        </w:rPr>
        <w:t>塑料件</w:t>
      </w:r>
      <w:bookmarkEnd w:id="428"/>
      <w:bookmarkEnd w:id="429"/>
      <w:bookmarkEnd w:id="430"/>
      <w:bookmarkEnd w:id="431"/>
      <w:bookmarkEnd w:id="432"/>
      <w:bookmarkEnd w:id="433"/>
      <w:bookmarkEnd w:id="434"/>
      <w:bookmarkEnd w:id="435"/>
      <w:bookmarkEnd w:id="436"/>
      <w:r>
        <w:rPr>
          <w:rFonts w:hint="eastAsia" w:ascii="黑体" w:hAnsi="黑体" w:eastAsia="黑体"/>
          <w:color w:val="auto"/>
          <w:szCs w:val="21"/>
          <w:highlight w:val="none"/>
          <w:lang w:val="en-US" w:eastAsia="zh-CN"/>
        </w:rPr>
        <w:t>占比</w:t>
      </w:r>
    </w:p>
    <w:p>
      <w:pPr>
        <w:numPr>
          <w:ilvl w:val="0"/>
          <w:numId w:val="0"/>
        </w:numPr>
        <w:spacing w:line="330" w:lineRule="exact"/>
        <w:ind w:firstLine="404" w:firstLineChars="200"/>
        <w:rPr>
          <w:rFonts w:hint="eastAsia"/>
          <w:color w:val="auto"/>
          <w:sz w:val="21"/>
          <w:szCs w:val="20"/>
          <w:highlight w:val="none"/>
        </w:rPr>
      </w:pPr>
      <w:r>
        <w:rPr>
          <w:rFonts w:hint="eastAsia"/>
          <w:color w:val="auto"/>
          <w:sz w:val="21"/>
          <w:szCs w:val="20"/>
          <w:highlight w:val="none"/>
        </w:rPr>
        <w:t>电动自行车在非必要条件下不应使用塑料件，使用塑料材质的部件总质量不应超过整车质量的5.5%。</w:t>
      </w:r>
    </w:p>
    <w:p>
      <w:pPr>
        <w:numPr>
          <w:ilvl w:val="0"/>
          <w:numId w:val="0"/>
        </w:numPr>
        <w:spacing w:line="330" w:lineRule="exact"/>
        <w:ind w:left="0" w:firstLine="404" w:firstLineChars="200"/>
        <w:jc w:val="left"/>
        <w:rPr>
          <w:rFonts w:hint="eastAsia" w:ascii="Times New Roman" w:hAnsi="Times New Roman" w:cs="Times New Roman"/>
          <w:color w:val="auto"/>
          <w:kern w:val="2"/>
          <w:sz w:val="21"/>
          <w:szCs w:val="20"/>
          <w:highlight w:val="none"/>
          <w:lang w:val="en-US" w:eastAsia="zh-CN"/>
        </w:rPr>
      </w:pPr>
      <w:r>
        <w:rPr>
          <w:rFonts w:hint="eastAsia" w:ascii="Times New Roman" w:hAnsi="Times New Roman" w:cs="Times New Roman"/>
          <w:color w:val="auto"/>
          <w:kern w:val="2"/>
          <w:szCs w:val="20"/>
          <w:highlight w:val="none"/>
          <w:lang w:val="en-US" w:eastAsia="zh-CN"/>
        </w:rPr>
        <w:t>通过测量</w:t>
      </w:r>
      <w:r>
        <w:rPr>
          <w:rFonts w:hint="eastAsia" w:cs="Times New Roman"/>
          <w:color w:val="auto"/>
          <w:kern w:val="2"/>
          <w:szCs w:val="20"/>
          <w:highlight w:val="none"/>
          <w:lang w:val="en-US" w:eastAsia="zh-CN"/>
        </w:rPr>
        <w:t>装配完整的电动自行车中的全部</w:t>
      </w:r>
      <w:r>
        <w:rPr>
          <w:rFonts w:hint="eastAsia" w:ascii="Times New Roman" w:hAnsi="Times New Roman" w:cs="Times New Roman"/>
          <w:color w:val="auto"/>
          <w:kern w:val="2"/>
          <w:szCs w:val="20"/>
          <w:highlight w:val="none"/>
          <w:lang w:val="en-US" w:eastAsia="zh-CN"/>
        </w:rPr>
        <w:t>塑料件质量，并计算</w:t>
      </w:r>
      <w:r>
        <w:rPr>
          <w:rFonts w:hint="eastAsia" w:cs="Times New Roman"/>
          <w:color w:val="auto"/>
          <w:kern w:val="2"/>
          <w:szCs w:val="20"/>
          <w:highlight w:val="none"/>
          <w:lang w:val="en-US" w:eastAsia="zh-CN"/>
        </w:rPr>
        <w:t>总</w:t>
      </w:r>
      <w:r>
        <w:rPr>
          <w:rFonts w:hint="eastAsia" w:ascii="Times New Roman" w:hAnsi="Times New Roman" w:cs="Times New Roman"/>
          <w:color w:val="auto"/>
          <w:kern w:val="2"/>
          <w:szCs w:val="20"/>
          <w:highlight w:val="none"/>
          <w:lang w:val="en-US" w:eastAsia="zh-CN"/>
        </w:rPr>
        <w:t>占比。</w:t>
      </w:r>
      <w:r>
        <w:rPr>
          <w:rFonts w:hint="eastAsia"/>
          <w:color w:val="auto"/>
          <w:sz w:val="21"/>
          <w:szCs w:val="20"/>
          <w:highlight w:val="none"/>
          <w:lang w:val="en-US" w:eastAsia="zh-CN"/>
        </w:rPr>
        <w:t>部件中若含有</w:t>
      </w:r>
      <w:r>
        <w:rPr>
          <w:rFonts w:hint="eastAsia" w:ascii="Times New Roman" w:hAnsi="Times New Roman" w:cs="Times New Roman"/>
          <w:color w:val="auto"/>
          <w:kern w:val="2"/>
          <w:sz w:val="21"/>
          <w:szCs w:val="20"/>
          <w:highlight w:val="none"/>
          <w:lang w:val="en-US" w:eastAsia="zh-CN"/>
        </w:rPr>
        <w:t>其他非塑料材料，非塑料材料不计</w:t>
      </w:r>
      <w:r>
        <w:rPr>
          <w:rFonts w:hint="eastAsia"/>
          <w:color w:val="auto"/>
          <w:sz w:val="21"/>
          <w:szCs w:val="20"/>
          <w:highlight w:val="none"/>
        </w:rPr>
        <w:t>入塑料件质量</w:t>
      </w:r>
      <w:r>
        <w:rPr>
          <w:rFonts w:hint="eastAsia" w:ascii="Times New Roman" w:hAnsi="Times New Roman" w:cs="Times New Roman"/>
          <w:color w:val="auto"/>
          <w:kern w:val="2"/>
          <w:sz w:val="21"/>
          <w:szCs w:val="20"/>
          <w:highlight w:val="none"/>
          <w:lang w:eastAsia="zh-CN"/>
        </w:rPr>
        <w:t>，</w:t>
      </w:r>
      <w:r>
        <w:rPr>
          <w:rFonts w:hint="eastAsia" w:ascii="Times New Roman" w:hAnsi="Times New Roman" w:cs="Times New Roman"/>
          <w:color w:val="auto"/>
          <w:kern w:val="2"/>
          <w:sz w:val="21"/>
          <w:szCs w:val="20"/>
          <w:highlight w:val="none"/>
          <w:lang w:val="en-US" w:eastAsia="zh-CN"/>
        </w:rPr>
        <w:t>如灯具总成中的电路板、元器件。</w:t>
      </w:r>
    </w:p>
    <w:p>
      <w:pPr>
        <w:numPr>
          <w:ilvl w:val="0"/>
          <w:numId w:val="0"/>
        </w:numPr>
        <w:spacing w:line="330" w:lineRule="exact"/>
        <w:ind w:left="798" w:leftChars="198" w:hanging="399" w:hangingChars="232"/>
        <w:rPr>
          <w:rFonts w:hint="eastAsia"/>
          <w:color w:val="auto"/>
          <w:sz w:val="18"/>
          <w:szCs w:val="16"/>
          <w:highlight w:val="none"/>
        </w:rPr>
      </w:pPr>
      <w:r>
        <w:rPr>
          <w:rFonts w:hint="eastAsia" w:ascii="黑体" w:hAnsi="黑体" w:eastAsia="黑体" w:cs="黑体"/>
          <w:color w:val="auto"/>
          <w:sz w:val="18"/>
          <w:szCs w:val="16"/>
          <w:highlight w:val="none"/>
        </w:rPr>
        <w:t>注</w:t>
      </w:r>
      <w:r>
        <w:rPr>
          <w:rFonts w:hint="eastAsia" w:ascii="黑体" w:hAnsi="黑体" w:eastAsia="黑体" w:cs="黑体"/>
          <w:color w:val="auto"/>
          <w:sz w:val="18"/>
          <w:szCs w:val="16"/>
          <w:highlight w:val="none"/>
          <w:lang w:val="en-US" w:eastAsia="zh-CN"/>
        </w:rPr>
        <w:t>1</w:t>
      </w:r>
      <w:r>
        <w:rPr>
          <w:rFonts w:hint="eastAsia"/>
          <w:color w:val="auto"/>
          <w:sz w:val="18"/>
          <w:szCs w:val="16"/>
          <w:highlight w:val="none"/>
        </w:rPr>
        <w:t>：导电绝缘（包括线皮、接插件</w:t>
      </w:r>
      <w:r>
        <w:rPr>
          <w:rFonts w:hint="eastAsia"/>
          <w:color w:val="auto"/>
          <w:sz w:val="18"/>
          <w:szCs w:val="16"/>
          <w:highlight w:val="none"/>
          <w:lang w:val="en-US" w:eastAsia="zh-CN"/>
        </w:rPr>
        <w:t>等</w:t>
      </w:r>
      <w:r>
        <w:rPr>
          <w:rFonts w:hint="eastAsia"/>
          <w:color w:val="auto"/>
          <w:sz w:val="18"/>
          <w:szCs w:val="16"/>
          <w:highlight w:val="none"/>
        </w:rPr>
        <w:t>）、闸线外壳</w:t>
      </w:r>
      <w:r>
        <w:rPr>
          <w:rFonts w:hint="eastAsia"/>
          <w:color w:val="auto"/>
          <w:sz w:val="18"/>
          <w:szCs w:val="16"/>
          <w:highlight w:val="none"/>
          <w:lang w:eastAsia="zh-CN"/>
        </w:rPr>
        <w:t>、</w:t>
      </w:r>
      <w:r>
        <w:rPr>
          <w:rFonts w:hint="eastAsia"/>
          <w:color w:val="auto"/>
          <w:sz w:val="18"/>
          <w:szCs w:val="16"/>
          <w:highlight w:val="none"/>
          <w:lang w:val="en-US" w:eastAsia="zh-CN"/>
        </w:rPr>
        <w:t>轮胎</w:t>
      </w:r>
      <w:r>
        <w:rPr>
          <w:rFonts w:hint="eastAsia"/>
          <w:color w:val="auto"/>
          <w:sz w:val="18"/>
          <w:szCs w:val="16"/>
          <w:highlight w:val="none"/>
        </w:rPr>
        <w:t>不计入塑料件质量。</w:t>
      </w:r>
    </w:p>
    <w:p>
      <w:pPr>
        <w:numPr>
          <w:ilvl w:val="0"/>
          <w:numId w:val="0"/>
        </w:numPr>
        <w:spacing w:line="330" w:lineRule="exact"/>
        <w:ind w:left="798" w:leftChars="198" w:hanging="399" w:hangingChars="232"/>
        <w:jc w:val="left"/>
        <w:rPr>
          <w:rFonts w:hint="eastAsia" w:ascii="Times New Roman" w:hAnsi="Times New Roman" w:cs="Times New Roman"/>
          <w:color w:val="auto"/>
          <w:kern w:val="2"/>
          <w:sz w:val="21"/>
          <w:szCs w:val="20"/>
          <w:highlight w:val="none"/>
          <w:lang w:val="en-US" w:eastAsia="zh-CN"/>
        </w:rPr>
      </w:pPr>
      <w:r>
        <w:rPr>
          <w:rFonts w:hint="eastAsia" w:ascii="黑体" w:hAnsi="黑体" w:eastAsia="黑体" w:cs="黑体"/>
          <w:color w:val="auto"/>
          <w:sz w:val="18"/>
          <w:szCs w:val="16"/>
          <w:highlight w:val="none"/>
          <w:lang w:val="en-US" w:eastAsia="zh-CN"/>
        </w:rPr>
        <w:t>注2</w:t>
      </w:r>
      <w:r>
        <w:rPr>
          <w:rFonts w:hint="eastAsia"/>
          <w:color w:val="auto"/>
          <w:sz w:val="18"/>
          <w:szCs w:val="16"/>
          <w:highlight w:val="none"/>
          <w:lang w:val="en-US" w:eastAsia="zh-CN"/>
        </w:rPr>
        <w:t>：电池组只计入电池组的外壳等封装材料，电池外壳、电池模块/模组外壳不计入。</w:t>
      </w:r>
    </w:p>
    <w:p>
      <w:pPr>
        <w:numPr>
          <w:ilvl w:val="1"/>
          <w:numId w:val="5"/>
        </w:numPr>
        <w:adjustRightInd w:val="0"/>
        <w:snapToGrid w:val="0"/>
        <w:spacing w:before="158" w:beforeLines="50" w:after="158" w:afterLines="50"/>
        <w:ind w:left="527" w:hanging="527"/>
        <w:outlineLvl w:val="1"/>
        <w:rPr>
          <w:rFonts w:hint="eastAsia" w:ascii="黑体" w:hAnsi="宋体" w:eastAsia="黑体" w:cs="宋体"/>
          <w:color w:val="auto"/>
          <w:kern w:val="0"/>
          <w:szCs w:val="21"/>
          <w:highlight w:val="none"/>
        </w:rPr>
      </w:pPr>
      <w:bookmarkStart w:id="437" w:name="_Toc24494"/>
      <w:bookmarkStart w:id="438" w:name="_Toc26446"/>
      <w:bookmarkStart w:id="439" w:name="_Toc32307"/>
      <w:bookmarkStart w:id="440" w:name="_Toc25529"/>
      <w:bookmarkStart w:id="441" w:name="_Toc29750"/>
      <w:bookmarkStart w:id="442" w:name="_Toc28091"/>
      <w:bookmarkStart w:id="443" w:name="_Toc13976"/>
      <w:bookmarkStart w:id="444" w:name="_Toc17676"/>
      <w:bookmarkStart w:id="445" w:name="_Toc17745"/>
      <w:r>
        <w:rPr>
          <w:rFonts w:hint="eastAsia" w:ascii="黑体" w:hAnsi="宋体" w:eastAsia="黑体" w:cs="宋体"/>
          <w:color w:val="auto"/>
          <w:kern w:val="0"/>
          <w:szCs w:val="21"/>
          <w:highlight w:val="none"/>
          <w:lang w:val="en-US" w:eastAsia="zh-CN"/>
        </w:rPr>
        <w:t>北斗</w:t>
      </w:r>
      <w:r>
        <w:rPr>
          <w:rFonts w:hint="default" w:ascii="黑体" w:hAnsi="宋体" w:eastAsia="黑体" w:cs="宋体"/>
          <w:color w:val="auto"/>
          <w:kern w:val="0"/>
          <w:szCs w:val="21"/>
          <w:highlight w:val="none"/>
          <w:lang w:val="en-US"/>
        </w:rPr>
        <w:t>定位</w:t>
      </w:r>
      <w:r>
        <w:rPr>
          <w:rFonts w:hint="eastAsia" w:ascii="黑体" w:hAnsi="宋体" w:eastAsia="黑体" w:cs="宋体"/>
          <w:color w:val="auto"/>
          <w:kern w:val="0"/>
          <w:szCs w:val="21"/>
          <w:highlight w:val="none"/>
          <w:lang w:val="en-US" w:eastAsia="zh-CN"/>
        </w:rPr>
        <w:t>功能</w:t>
      </w:r>
      <w:bookmarkEnd w:id="437"/>
      <w:bookmarkEnd w:id="438"/>
      <w:bookmarkEnd w:id="439"/>
      <w:bookmarkEnd w:id="440"/>
      <w:bookmarkEnd w:id="441"/>
      <w:bookmarkEnd w:id="442"/>
      <w:bookmarkEnd w:id="443"/>
      <w:bookmarkEnd w:id="444"/>
      <w:bookmarkEnd w:id="445"/>
    </w:p>
    <w:p>
      <w:pPr>
        <w:numPr>
          <w:ilvl w:val="2"/>
          <w:numId w:val="5"/>
        </w:numPr>
        <w:adjustRightInd w:val="0"/>
        <w:snapToGrid w:val="0"/>
        <w:spacing w:before="158" w:beforeLines="50" w:after="158" w:afterLines="50"/>
        <w:ind w:left="947" w:hanging="947"/>
        <w:outlineLvl w:val="2"/>
        <w:rPr>
          <w:rFonts w:hint="eastAsia" w:ascii="黑体" w:hAnsi="宋体" w:eastAsia="黑体" w:cs="宋体"/>
          <w:color w:val="auto"/>
          <w:kern w:val="0"/>
          <w:szCs w:val="21"/>
          <w:highlight w:val="none"/>
        </w:rPr>
      </w:pPr>
      <w:bookmarkStart w:id="446" w:name="_Toc19748"/>
      <w:bookmarkStart w:id="447" w:name="_Toc13007"/>
      <w:bookmarkStart w:id="448" w:name="_Toc25595"/>
      <w:bookmarkStart w:id="449" w:name="_Toc21522"/>
      <w:bookmarkStart w:id="450" w:name="_Toc2147"/>
      <w:bookmarkStart w:id="451" w:name="_Toc19543"/>
      <w:r>
        <w:rPr>
          <w:rFonts w:hint="eastAsia" w:ascii="黑体" w:hAnsi="宋体" w:eastAsia="黑体" w:cs="宋体"/>
          <w:color w:val="auto"/>
          <w:kern w:val="0"/>
          <w:szCs w:val="21"/>
          <w:highlight w:val="none"/>
        </w:rPr>
        <w:t>安装及接口</w:t>
      </w:r>
      <w:bookmarkEnd w:id="446"/>
      <w:bookmarkEnd w:id="447"/>
      <w:bookmarkEnd w:id="448"/>
      <w:bookmarkEnd w:id="449"/>
      <w:bookmarkEnd w:id="450"/>
      <w:bookmarkEnd w:id="451"/>
    </w:p>
    <w:p>
      <w:pPr>
        <w:ind w:firstLine="404" w:firstLineChars="200"/>
        <w:rPr>
          <w:rFonts w:ascii="宋体" w:hAnsi="宋体" w:eastAsia="宋体"/>
          <w:color w:val="auto"/>
          <w:highlight w:val="none"/>
        </w:rPr>
      </w:pPr>
      <w:r>
        <w:rPr>
          <w:rFonts w:hint="eastAsia" w:ascii="宋体" w:hAnsi="宋体" w:eastAsia="宋体"/>
          <w:color w:val="auto"/>
          <w:highlight w:val="none"/>
        </w:rPr>
        <w:t>电动自行车</w:t>
      </w:r>
      <w:r>
        <w:rPr>
          <w:rFonts w:hint="eastAsia" w:ascii="宋体" w:hAnsi="宋体"/>
          <w:color w:val="auto"/>
          <w:highlight w:val="none"/>
          <w:lang w:val="en-US" w:eastAsia="zh-CN"/>
        </w:rPr>
        <w:t>应内置北斗定位模块，</w:t>
      </w:r>
      <w:r>
        <w:rPr>
          <w:rFonts w:hint="eastAsia" w:ascii="宋体" w:hAnsi="宋体" w:eastAsia="宋体"/>
          <w:color w:val="auto"/>
          <w:highlight w:val="none"/>
        </w:rPr>
        <w:t>安装</w:t>
      </w:r>
      <w:r>
        <w:rPr>
          <w:rFonts w:ascii="宋体" w:hAnsi="宋体" w:eastAsia="宋体"/>
          <w:color w:val="auto"/>
          <w:highlight w:val="none"/>
        </w:rPr>
        <w:t>于电动自行车</w:t>
      </w:r>
      <w:r>
        <w:rPr>
          <w:rFonts w:hint="eastAsia" w:ascii="宋体" w:hAnsi="宋体" w:eastAsia="宋体"/>
          <w:color w:val="auto"/>
          <w:highlight w:val="none"/>
        </w:rPr>
        <w:t>不易损坏的固定部件中</w:t>
      </w:r>
      <w:r>
        <w:rPr>
          <w:rFonts w:ascii="宋体" w:hAnsi="宋体" w:eastAsia="宋体"/>
          <w:color w:val="auto"/>
          <w:highlight w:val="none"/>
        </w:rPr>
        <w:t>。</w:t>
      </w:r>
      <w:r>
        <w:rPr>
          <w:rFonts w:hint="eastAsia" w:ascii="宋体" w:hAnsi="宋体" w:eastAsia="宋体"/>
          <w:color w:val="auto"/>
          <w:szCs w:val="21"/>
          <w:highlight w:val="none"/>
        </w:rPr>
        <w:t>定位装置</w:t>
      </w:r>
      <w:r>
        <w:rPr>
          <w:rFonts w:hint="eastAsia" w:ascii="宋体" w:hAnsi="宋体" w:eastAsia="宋体"/>
          <w:color w:val="auto"/>
          <w:highlight w:val="none"/>
        </w:rPr>
        <w:t>所采用的芯片或模组应支持</w:t>
      </w:r>
      <w:r>
        <w:rPr>
          <w:rFonts w:ascii="宋体" w:hAnsi="宋体" w:eastAsia="宋体"/>
          <w:color w:val="auto"/>
          <w:highlight w:val="none"/>
        </w:rPr>
        <w:t>UART或SPI接口。</w:t>
      </w:r>
    </w:p>
    <w:p>
      <w:pPr>
        <w:ind w:firstLine="404" w:firstLineChars="200"/>
        <w:rPr>
          <w:rFonts w:ascii="宋体" w:hAnsi="宋体" w:eastAsia="宋体"/>
          <w:color w:val="auto"/>
          <w:highlight w:val="none"/>
        </w:rPr>
      </w:pPr>
      <w:r>
        <w:rPr>
          <w:rFonts w:hint="eastAsia" w:ascii="宋体" w:hAnsi="宋体"/>
          <w:color w:val="auto"/>
          <w:highlight w:val="none"/>
          <w:lang w:val="en-US" w:eastAsia="zh-CN"/>
        </w:rPr>
        <w:t>至少</w:t>
      </w:r>
      <w:r>
        <w:rPr>
          <w:rFonts w:hint="eastAsia" w:ascii="宋体" w:hAnsi="宋体" w:eastAsia="宋体"/>
          <w:color w:val="auto"/>
          <w:highlight w:val="none"/>
        </w:rPr>
        <w:t>支持接收处理北斗</w:t>
      </w:r>
      <w:r>
        <w:rPr>
          <w:rFonts w:ascii="宋体" w:hAnsi="宋体" w:eastAsia="宋体"/>
          <w:color w:val="auto"/>
          <w:highlight w:val="none"/>
        </w:rPr>
        <w:t>B1C</w:t>
      </w:r>
      <w:r>
        <w:rPr>
          <w:rFonts w:hint="eastAsia" w:ascii="宋体" w:hAnsi="宋体" w:eastAsia="宋体"/>
          <w:color w:val="auto"/>
          <w:highlight w:val="none"/>
        </w:rPr>
        <w:t>和</w:t>
      </w:r>
      <w:r>
        <w:rPr>
          <w:rFonts w:ascii="宋体" w:hAnsi="宋体" w:eastAsia="宋体"/>
          <w:color w:val="auto"/>
          <w:highlight w:val="none"/>
        </w:rPr>
        <w:t>B2a信号。</w:t>
      </w:r>
    </w:p>
    <w:p>
      <w:pPr>
        <w:ind w:firstLine="404" w:firstLineChars="200"/>
        <w:rPr>
          <w:rFonts w:hint="eastAsia" w:ascii="宋体" w:hAnsi="宋体"/>
          <w:color w:val="auto"/>
          <w:highlight w:val="none"/>
          <w:lang w:val="en-US" w:eastAsia="zh-CN"/>
        </w:rPr>
      </w:pPr>
      <w:r>
        <w:rPr>
          <w:rFonts w:hint="eastAsia" w:ascii="宋体" w:hAnsi="宋体"/>
          <w:color w:val="auto"/>
          <w:highlight w:val="none"/>
          <w:lang w:val="en-US" w:eastAsia="zh-CN"/>
        </w:rPr>
        <w:t>通过检查及以下方法进行试验：</w:t>
      </w:r>
    </w:p>
    <w:p>
      <w:pPr>
        <w:ind w:firstLine="404"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采用卫星信号模拟器输出模拟信号进行检测，设置模拟器仅输出北斗信号，信号输出功率电平为-130 dBm，输出信号种类为B1C和B2a频点信号，通过连接软件查看被测设备收到卫星信号频点及观测值类型，统计30 s内定位精度不超过30 m（95%）。</w:t>
      </w:r>
    </w:p>
    <w:p>
      <w:pPr>
        <w:ind w:firstLine="401" w:firstLineChars="233"/>
        <w:rPr>
          <w:rFonts w:hint="default" w:ascii="宋体" w:hAnsi="宋体" w:eastAsia="宋体"/>
          <w:color w:val="auto"/>
          <w:sz w:val="18"/>
          <w:szCs w:val="18"/>
          <w:highlight w:val="none"/>
          <w:lang w:val="en-US"/>
        </w:rPr>
      </w:pPr>
      <w:r>
        <w:rPr>
          <w:rFonts w:hint="eastAsia" w:ascii="黑体" w:hAnsi="黑体" w:eastAsia="黑体" w:cs="黑体"/>
          <w:color w:val="auto"/>
          <w:sz w:val="18"/>
          <w:szCs w:val="16"/>
          <w:highlight w:val="none"/>
          <w:lang w:val="en-US" w:eastAsia="zh-CN"/>
        </w:rPr>
        <w:t>注：</w:t>
      </w:r>
      <w:r>
        <w:rPr>
          <w:rFonts w:hint="eastAsia" w:ascii="宋体" w:hAnsi="宋体" w:eastAsia="宋体" w:cs="宋体"/>
          <w:color w:val="auto"/>
          <w:sz w:val="18"/>
          <w:szCs w:val="16"/>
          <w:highlight w:val="none"/>
          <w:lang w:val="en-US" w:eastAsia="zh-CN"/>
        </w:rPr>
        <w:t>北斗</w:t>
      </w:r>
      <w:r>
        <w:rPr>
          <w:rFonts w:hint="eastAsia" w:ascii="宋体" w:hAnsi="宋体" w:cs="宋体"/>
          <w:color w:val="auto"/>
          <w:sz w:val="18"/>
          <w:szCs w:val="16"/>
          <w:highlight w:val="none"/>
          <w:lang w:val="en-US" w:eastAsia="zh-CN"/>
        </w:rPr>
        <w:t>定位</w:t>
      </w:r>
      <w:r>
        <w:rPr>
          <w:rFonts w:hint="eastAsia" w:ascii="宋体" w:hAnsi="宋体" w:eastAsia="宋体" w:cs="宋体"/>
          <w:color w:val="auto"/>
          <w:sz w:val="18"/>
          <w:szCs w:val="16"/>
          <w:highlight w:val="none"/>
          <w:lang w:val="en-US" w:eastAsia="zh-CN"/>
        </w:rPr>
        <w:t>模块的一般性能参见附录</w:t>
      </w:r>
      <w:r>
        <w:rPr>
          <w:rFonts w:hint="eastAsia" w:ascii="宋体" w:hAnsi="宋体" w:cs="宋体"/>
          <w:color w:val="auto"/>
          <w:sz w:val="18"/>
          <w:szCs w:val="16"/>
          <w:highlight w:val="none"/>
          <w:lang w:val="en-US" w:eastAsia="zh-CN"/>
        </w:rPr>
        <w:t>B</w:t>
      </w:r>
      <w:r>
        <w:rPr>
          <w:rFonts w:hint="eastAsia" w:ascii="宋体" w:hAnsi="宋体" w:cs="宋体"/>
          <w:color w:val="auto"/>
          <w:sz w:val="18"/>
          <w:szCs w:val="18"/>
          <w:highlight w:val="none"/>
          <w:lang w:val="en-US" w:eastAsia="zh-CN"/>
        </w:rPr>
        <w:t>。</w:t>
      </w:r>
    </w:p>
    <w:p>
      <w:pPr>
        <w:numPr>
          <w:ilvl w:val="2"/>
          <w:numId w:val="5"/>
        </w:numPr>
        <w:adjustRightInd w:val="0"/>
        <w:snapToGrid w:val="0"/>
        <w:spacing w:before="158" w:beforeLines="50" w:after="158" w:afterLines="50"/>
        <w:ind w:left="947" w:hanging="947"/>
        <w:outlineLvl w:val="2"/>
        <w:rPr>
          <w:rFonts w:hint="eastAsia" w:ascii="黑体" w:hAnsi="宋体" w:eastAsia="黑体" w:cs="宋体"/>
          <w:color w:val="auto"/>
          <w:kern w:val="0"/>
          <w:szCs w:val="21"/>
          <w:highlight w:val="none"/>
        </w:rPr>
      </w:pPr>
      <w:bookmarkStart w:id="452" w:name="_Toc20385"/>
      <w:bookmarkStart w:id="453" w:name="_Toc29961"/>
      <w:bookmarkStart w:id="454" w:name="_Toc5334"/>
      <w:bookmarkStart w:id="455" w:name="_Toc15289"/>
      <w:bookmarkStart w:id="456" w:name="_Toc11145"/>
      <w:bookmarkStart w:id="457" w:name="_Toc8782"/>
      <w:r>
        <w:rPr>
          <w:rFonts w:hint="eastAsia" w:ascii="黑体" w:hAnsi="宋体" w:eastAsia="黑体" w:cs="宋体"/>
          <w:color w:val="auto"/>
          <w:kern w:val="0"/>
          <w:szCs w:val="21"/>
          <w:highlight w:val="none"/>
          <w:lang w:val="en-US" w:eastAsia="zh-CN"/>
        </w:rPr>
        <w:t>定位信息监测</w:t>
      </w:r>
      <w:bookmarkEnd w:id="452"/>
      <w:bookmarkEnd w:id="453"/>
      <w:bookmarkEnd w:id="454"/>
      <w:bookmarkEnd w:id="455"/>
      <w:bookmarkEnd w:id="456"/>
      <w:bookmarkEnd w:id="457"/>
    </w:p>
    <w:p>
      <w:pPr>
        <w:ind w:firstLine="404" w:firstLineChars="200"/>
        <w:rPr>
          <w:rFonts w:ascii="宋体" w:hAnsi="宋体" w:eastAsia="宋体"/>
          <w:color w:val="auto"/>
          <w:highlight w:val="none"/>
        </w:rPr>
      </w:pPr>
      <w:r>
        <w:rPr>
          <w:rFonts w:hint="eastAsia" w:ascii="宋体" w:hAnsi="宋体"/>
          <w:color w:val="auto"/>
          <w:highlight w:val="none"/>
          <w:lang w:val="en-US" w:eastAsia="zh-CN"/>
        </w:rPr>
        <w:t>北斗定位模块应具备</w:t>
      </w:r>
      <w:r>
        <w:rPr>
          <w:rFonts w:hint="eastAsia"/>
          <w:color w:val="auto"/>
          <w:highlight w:val="none"/>
        </w:rPr>
        <w:t>定位信息的采集、存储和发送</w:t>
      </w:r>
      <w:r>
        <w:rPr>
          <w:rFonts w:hint="eastAsia" w:ascii="宋体" w:hAnsi="宋体"/>
          <w:color w:val="auto"/>
          <w:highlight w:val="none"/>
          <w:lang w:val="en-US" w:eastAsia="zh-CN"/>
        </w:rPr>
        <w:t>功能，定位</w:t>
      </w:r>
      <w:r>
        <w:rPr>
          <w:rFonts w:hint="eastAsia" w:ascii="宋体" w:hAnsi="宋体" w:eastAsia="宋体"/>
          <w:color w:val="auto"/>
          <w:highlight w:val="none"/>
        </w:rPr>
        <w:t>信息包括：</w:t>
      </w:r>
    </w:p>
    <w:p>
      <w:pPr>
        <w:ind w:firstLine="800" w:firstLineChars="396"/>
        <w:rPr>
          <w:rFonts w:ascii="宋体" w:hAnsi="宋体" w:eastAsia="宋体"/>
          <w:color w:val="auto"/>
          <w:highlight w:val="none"/>
        </w:rPr>
      </w:pPr>
      <w:r>
        <w:rPr>
          <w:rFonts w:ascii="宋体" w:hAnsi="宋体" w:eastAsia="宋体"/>
          <w:color w:val="auto"/>
          <w:highlight w:val="none"/>
        </w:rPr>
        <w:t xml:space="preserve">a) </w:t>
      </w:r>
      <w:r>
        <w:rPr>
          <w:rFonts w:hint="eastAsia" w:ascii="宋体" w:hAnsi="宋体" w:eastAsia="宋体"/>
          <w:color w:val="auto"/>
          <w:highlight w:val="none"/>
        </w:rPr>
        <w:t>经度、纬度；</w:t>
      </w:r>
    </w:p>
    <w:p>
      <w:pPr>
        <w:ind w:firstLine="800" w:firstLineChars="396"/>
        <w:rPr>
          <w:rFonts w:ascii="宋体" w:hAnsi="宋体" w:eastAsia="宋体"/>
          <w:color w:val="auto"/>
          <w:highlight w:val="none"/>
        </w:rPr>
      </w:pPr>
      <w:r>
        <w:rPr>
          <w:rFonts w:hint="eastAsia" w:ascii="宋体" w:hAnsi="宋体" w:eastAsia="宋体"/>
          <w:color w:val="auto"/>
          <w:highlight w:val="none"/>
        </w:rPr>
        <w:t>b</w:t>
      </w:r>
      <w:r>
        <w:rPr>
          <w:rFonts w:ascii="宋体" w:hAnsi="宋体" w:eastAsia="宋体"/>
          <w:color w:val="auto"/>
          <w:highlight w:val="none"/>
        </w:rPr>
        <w:t xml:space="preserve">) </w:t>
      </w:r>
      <w:r>
        <w:rPr>
          <w:rFonts w:hint="eastAsia" w:ascii="宋体" w:hAnsi="宋体" w:eastAsia="宋体"/>
          <w:color w:val="auto"/>
          <w:highlight w:val="none"/>
        </w:rPr>
        <w:t>速度；</w:t>
      </w:r>
    </w:p>
    <w:p>
      <w:pPr>
        <w:ind w:firstLine="800" w:firstLineChars="396"/>
        <w:rPr>
          <w:rFonts w:hint="eastAsia" w:ascii="宋体" w:hAnsi="宋体" w:eastAsia="宋体"/>
          <w:color w:val="auto"/>
          <w:highlight w:val="none"/>
        </w:rPr>
      </w:pPr>
      <w:r>
        <w:rPr>
          <w:rFonts w:ascii="宋体" w:hAnsi="宋体" w:eastAsia="宋体"/>
          <w:color w:val="auto"/>
          <w:highlight w:val="none"/>
        </w:rPr>
        <w:t xml:space="preserve">c) </w:t>
      </w:r>
      <w:r>
        <w:rPr>
          <w:rFonts w:hint="eastAsia" w:ascii="宋体" w:hAnsi="宋体" w:eastAsia="宋体"/>
          <w:color w:val="auto"/>
          <w:highlight w:val="none"/>
        </w:rPr>
        <w:t>定位时间。</w:t>
      </w:r>
    </w:p>
    <w:p>
      <w:pPr>
        <w:ind w:firstLine="404" w:firstLineChars="200"/>
        <w:rPr>
          <w:rFonts w:hint="eastAsia" w:ascii="宋体" w:hAnsi="宋体" w:eastAsia="宋体"/>
          <w:color w:val="auto"/>
          <w:highlight w:val="none"/>
        </w:rPr>
      </w:pPr>
      <w:r>
        <w:rPr>
          <w:rFonts w:hint="eastAsia" w:ascii="宋体" w:hAnsi="宋体"/>
          <w:color w:val="auto"/>
          <w:highlight w:val="none"/>
          <w:lang w:val="en-US" w:eastAsia="zh-CN"/>
        </w:rPr>
        <w:t>北斗定位模块应</w:t>
      </w:r>
      <w:r>
        <w:rPr>
          <w:rFonts w:hint="eastAsia" w:ascii="宋体" w:hAnsi="宋体" w:eastAsia="宋体"/>
          <w:color w:val="auto"/>
          <w:highlight w:val="none"/>
        </w:rPr>
        <w:t>具备采集、存储和发送异常情况信息的功能</w:t>
      </w:r>
      <w:r>
        <w:rPr>
          <w:rFonts w:hint="eastAsia" w:ascii="宋体" w:hAnsi="宋体"/>
          <w:color w:val="auto"/>
          <w:highlight w:val="none"/>
          <w:lang w:eastAsia="zh-CN"/>
        </w:rPr>
        <w:t>。</w:t>
      </w:r>
      <w:r>
        <w:rPr>
          <w:rFonts w:hint="eastAsia" w:ascii="宋体" w:hAnsi="宋体" w:eastAsia="宋体"/>
          <w:color w:val="auto"/>
          <w:highlight w:val="none"/>
        </w:rPr>
        <w:t>异常情况信息包括</w:t>
      </w:r>
      <w:r>
        <w:rPr>
          <w:rFonts w:hint="eastAsia" w:ascii="宋体" w:hAnsi="宋体"/>
          <w:color w:val="auto"/>
          <w:highlight w:val="none"/>
        </w:rPr>
        <w:t>北斗定位模块</w:t>
      </w:r>
      <w:r>
        <w:rPr>
          <w:rFonts w:hint="eastAsia" w:ascii="宋体" w:hAnsi="宋体" w:eastAsia="宋体"/>
          <w:color w:val="auto"/>
          <w:highlight w:val="none"/>
        </w:rPr>
        <w:t>无法采集动态位置信息</w:t>
      </w:r>
      <w:r>
        <w:rPr>
          <w:rFonts w:hint="eastAsia" w:ascii="宋体" w:hAnsi="宋体"/>
          <w:color w:val="auto"/>
          <w:highlight w:val="none"/>
          <w:lang w:val="en-US" w:eastAsia="zh-CN"/>
        </w:rPr>
        <w:t>以及</w:t>
      </w:r>
      <w:r>
        <w:rPr>
          <w:rFonts w:hint="eastAsia" w:ascii="宋体" w:hAnsi="宋体" w:eastAsia="宋体"/>
          <w:color w:val="auto"/>
          <w:highlight w:val="none"/>
        </w:rPr>
        <w:t>速度超过本文件规定的</w:t>
      </w:r>
      <w:r>
        <w:rPr>
          <w:rFonts w:hint="eastAsia" w:ascii="宋体" w:hAnsi="宋体"/>
          <w:color w:val="auto"/>
          <w:highlight w:val="none"/>
          <w:lang w:val="en-US" w:eastAsia="zh-CN"/>
        </w:rPr>
        <w:t>车速限值</w:t>
      </w:r>
      <w:r>
        <w:rPr>
          <w:rFonts w:hint="eastAsia" w:ascii="宋体" w:hAnsi="宋体" w:eastAsia="宋体"/>
          <w:color w:val="auto"/>
          <w:highlight w:val="none"/>
        </w:rPr>
        <w:t>。</w:t>
      </w:r>
    </w:p>
    <w:p>
      <w:pPr>
        <w:ind w:firstLine="404" w:firstLineChars="200"/>
        <w:rPr>
          <w:rFonts w:hint="eastAsia" w:ascii="宋体" w:hAnsi="宋体"/>
          <w:color w:val="auto"/>
          <w:highlight w:val="none"/>
          <w:lang w:val="en-US" w:eastAsia="zh-CN"/>
        </w:rPr>
      </w:pPr>
      <w:r>
        <w:rPr>
          <w:rFonts w:hint="eastAsia" w:ascii="宋体" w:hAnsi="宋体"/>
          <w:color w:val="auto"/>
          <w:highlight w:val="none"/>
          <w:lang w:val="en-US" w:eastAsia="zh-CN"/>
        </w:rPr>
        <w:t>通过以下方法进行试验：</w:t>
      </w:r>
    </w:p>
    <w:p>
      <w:pPr>
        <w:ind w:firstLine="404" w:firstLineChars="2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采用实际卫星信号或利用信号转发器将实际卫星信号引入实验室内进行检测，检测应在卫星星座PDOP≤4的情况下进行，通过电动自行车厂商提供的连接工具检测电动自行车是否具有</w:t>
      </w:r>
      <w:r>
        <w:rPr>
          <w:rFonts w:hint="eastAsia" w:ascii="宋体" w:hAnsi="宋体" w:cs="宋体"/>
          <w:color w:val="auto"/>
          <w:szCs w:val="21"/>
          <w:highlight w:val="none"/>
          <w:lang w:val="en-US" w:eastAsia="zh-CN"/>
        </w:rPr>
        <w:t>定位信息</w:t>
      </w:r>
      <w:r>
        <w:rPr>
          <w:rFonts w:hint="eastAsia" w:ascii="宋体" w:hAnsi="宋体" w:eastAsia="宋体" w:cs="宋体"/>
          <w:color w:val="auto"/>
          <w:szCs w:val="21"/>
          <w:highlight w:val="none"/>
        </w:rPr>
        <w:t>功能</w:t>
      </w:r>
      <w:r>
        <w:rPr>
          <w:rFonts w:hint="eastAsia" w:ascii="宋体" w:hAnsi="宋体" w:eastAsia="宋体" w:cs="宋体"/>
          <w:color w:val="auto"/>
          <w:szCs w:val="21"/>
          <w:highlight w:val="none"/>
          <w:lang w:eastAsia="zh-CN"/>
        </w:rPr>
        <w:t>。</w:t>
      </w:r>
    </w:p>
    <w:p>
      <w:pPr>
        <w:ind w:firstLine="404" w:firstLineChars="200"/>
        <w:rPr>
          <w:rFonts w:hint="default" w:ascii="宋体" w:hAnsi="宋体" w:eastAsia="宋体"/>
          <w:color w:val="auto"/>
          <w:highlight w:val="none"/>
          <w:lang w:val="en-US" w:eastAsia="zh-CN"/>
        </w:rPr>
      </w:pPr>
      <w:r>
        <w:rPr>
          <w:rFonts w:hint="eastAsia" w:ascii="宋体" w:hAnsi="宋体"/>
          <w:color w:val="auto"/>
          <w:highlight w:val="none"/>
          <w:lang w:val="en-US" w:eastAsia="zh-CN"/>
        </w:rPr>
        <w:t>发送</w:t>
      </w:r>
      <w:r>
        <w:rPr>
          <w:rFonts w:hint="eastAsia" w:ascii="宋体" w:hAnsi="宋体"/>
          <w:color w:val="auto"/>
          <w:sz w:val="21"/>
          <w:szCs w:val="20"/>
          <w:highlight w:val="none"/>
          <w:lang w:val="en-US" w:eastAsia="zh-CN"/>
        </w:rPr>
        <w:t>功能通过通信模块实现。</w:t>
      </w:r>
    </w:p>
    <w:p>
      <w:pPr>
        <w:numPr>
          <w:ilvl w:val="1"/>
          <w:numId w:val="5"/>
        </w:numPr>
        <w:adjustRightInd w:val="0"/>
        <w:snapToGrid w:val="0"/>
        <w:spacing w:before="158" w:beforeLines="50" w:after="158" w:afterLines="50"/>
        <w:ind w:left="527" w:hanging="527"/>
        <w:outlineLvl w:val="1"/>
        <w:rPr>
          <w:rFonts w:hint="eastAsia" w:ascii="黑体" w:hAnsi="宋体" w:eastAsia="黑体" w:cs="宋体"/>
          <w:color w:val="auto"/>
          <w:kern w:val="0"/>
          <w:szCs w:val="21"/>
          <w:highlight w:val="none"/>
        </w:rPr>
      </w:pPr>
      <w:bookmarkStart w:id="458" w:name="_Toc9255"/>
      <w:bookmarkStart w:id="459" w:name="_Toc25369"/>
      <w:bookmarkStart w:id="460" w:name="_Toc14686"/>
      <w:bookmarkStart w:id="461" w:name="_Toc6135"/>
      <w:bookmarkStart w:id="462" w:name="_Toc12328"/>
      <w:bookmarkStart w:id="463" w:name="_Toc1193"/>
      <w:bookmarkStart w:id="464" w:name="_Toc28126"/>
      <w:bookmarkStart w:id="465" w:name="_Toc28261"/>
      <w:bookmarkStart w:id="466" w:name="_Toc7650"/>
      <w:r>
        <w:rPr>
          <w:rFonts w:hint="eastAsia" w:ascii="黑体" w:hAnsi="宋体" w:eastAsia="黑体" w:cs="宋体"/>
          <w:color w:val="auto"/>
          <w:kern w:val="0"/>
          <w:szCs w:val="21"/>
          <w:highlight w:val="none"/>
        </w:rPr>
        <w:t>通信</w:t>
      </w:r>
      <w:r>
        <w:rPr>
          <w:rFonts w:hint="eastAsia" w:ascii="黑体" w:hAnsi="宋体" w:eastAsia="黑体" w:cs="宋体"/>
          <w:color w:val="auto"/>
          <w:kern w:val="0"/>
          <w:szCs w:val="21"/>
          <w:highlight w:val="none"/>
          <w:lang w:val="en-US" w:eastAsia="zh-CN"/>
        </w:rPr>
        <w:t>功能</w:t>
      </w:r>
      <w:bookmarkEnd w:id="458"/>
      <w:bookmarkEnd w:id="459"/>
      <w:bookmarkEnd w:id="460"/>
      <w:bookmarkEnd w:id="461"/>
      <w:bookmarkEnd w:id="462"/>
      <w:bookmarkEnd w:id="463"/>
      <w:bookmarkEnd w:id="464"/>
      <w:bookmarkEnd w:id="465"/>
      <w:bookmarkEnd w:id="466"/>
    </w:p>
    <w:p>
      <w:pPr>
        <w:ind w:firstLine="420"/>
        <w:rPr>
          <w:rFonts w:ascii="宋体" w:hAnsi="宋体" w:eastAsia="宋体"/>
          <w:color w:val="auto"/>
          <w:highlight w:val="none"/>
        </w:rPr>
      </w:pPr>
      <w:r>
        <w:rPr>
          <w:rFonts w:hint="eastAsia" w:ascii="宋体" w:hAnsi="宋体"/>
          <w:color w:val="auto"/>
          <w:highlight w:val="none"/>
          <w:lang w:val="en-US" w:eastAsia="zh-CN"/>
        </w:rPr>
        <w:t>电动自行车应具有</w:t>
      </w:r>
      <w:r>
        <w:rPr>
          <w:rFonts w:hint="eastAsia" w:ascii="宋体" w:hAnsi="宋体" w:eastAsia="宋体"/>
          <w:color w:val="auto"/>
          <w:highlight w:val="none"/>
        </w:rPr>
        <w:t>采用</w:t>
      </w:r>
      <w:r>
        <w:rPr>
          <w:rFonts w:ascii="宋体" w:hAnsi="宋体" w:eastAsia="宋体"/>
          <w:color w:val="auto"/>
          <w:highlight w:val="none"/>
        </w:rPr>
        <w:t>TLS加密</w:t>
      </w:r>
      <w:r>
        <w:rPr>
          <w:rFonts w:hint="eastAsia" w:ascii="宋体" w:hAnsi="宋体" w:eastAsia="宋体"/>
          <w:color w:val="auto"/>
          <w:highlight w:val="none"/>
        </w:rPr>
        <w:t>的4G或5G公网通信</w:t>
      </w:r>
      <w:r>
        <w:rPr>
          <w:rFonts w:hint="eastAsia" w:ascii="宋体" w:hAnsi="宋体"/>
          <w:color w:val="auto"/>
          <w:highlight w:val="none"/>
          <w:lang w:val="en-US" w:eastAsia="zh-CN"/>
        </w:rPr>
        <w:t>模块</w:t>
      </w:r>
      <w:r>
        <w:rPr>
          <w:rFonts w:hint="eastAsia" w:ascii="宋体" w:hAnsi="宋体"/>
          <w:color w:val="auto"/>
          <w:highlight w:val="none"/>
          <w:lang w:eastAsia="zh-CN"/>
        </w:rPr>
        <w:t>，</w:t>
      </w:r>
      <w:r>
        <w:rPr>
          <w:rFonts w:hint="eastAsia" w:ascii="宋体" w:hAnsi="宋体"/>
          <w:color w:val="auto"/>
          <w:highlight w:val="none"/>
          <w:lang w:val="en-US" w:eastAsia="zh-CN"/>
        </w:rPr>
        <w:t>或类似功能的地面通信模块</w:t>
      </w:r>
      <w:r>
        <w:rPr>
          <w:rFonts w:ascii="宋体" w:hAnsi="宋体" w:eastAsia="宋体"/>
          <w:color w:val="auto"/>
          <w:highlight w:val="none"/>
        </w:rPr>
        <w:t>。</w:t>
      </w:r>
    </w:p>
    <w:p>
      <w:pPr>
        <w:ind w:firstLine="420"/>
        <w:rPr>
          <w:rFonts w:hint="eastAsia" w:ascii="宋体" w:hAnsi="宋体" w:eastAsia="宋体"/>
          <w:color w:val="auto"/>
          <w:highlight w:val="none"/>
        </w:rPr>
      </w:pPr>
      <w:r>
        <w:rPr>
          <w:rFonts w:hint="eastAsia" w:ascii="黑体" w:hAnsi="黑体" w:eastAsia="黑体" w:cs="黑体"/>
          <w:color w:val="auto"/>
          <w:sz w:val="18"/>
          <w:szCs w:val="18"/>
          <w:highlight w:val="none"/>
          <w:lang w:val="en-US" w:eastAsia="zh-CN"/>
        </w:rPr>
        <w:t>注：</w:t>
      </w:r>
      <w:r>
        <w:rPr>
          <w:rFonts w:hint="eastAsia" w:ascii="宋体" w:hAnsi="宋体"/>
          <w:color w:val="auto"/>
          <w:sz w:val="18"/>
          <w:szCs w:val="18"/>
          <w:highlight w:val="none"/>
        </w:rPr>
        <w:t>根据我国无线电管理有关规定，</w:t>
      </w:r>
      <w:r>
        <w:rPr>
          <w:rFonts w:hint="eastAsia" w:ascii="宋体" w:hAnsi="宋体"/>
          <w:color w:val="auto"/>
          <w:sz w:val="18"/>
          <w:szCs w:val="18"/>
          <w:highlight w:val="none"/>
          <w:lang w:eastAsia="zh-CN"/>
        </w:rPr>
        <w:t>可能需要</w:t>
      </w:r>
      <w:r>
        <w:rPr>
          <w:rFonts w:hint="eastAsia" w:ascii="宋体" w:hAnsi="宋体"/>
          <w:color w:val="auto"/>
          <w:sz w:val="18"/>
          <w:szCs w:val="18"/>
          <w:highlight w:val="none"/>
        </w:rPr>
        <w:t>对无线电发射模块或整车进行无线电发射设备型号核准。</w:t>
      </w:r>
    </w:p>
    <w:p>
      <w:pPr>
        <w:ind w:firstLine="404" w:firstLineChars="200"/>
        <w:rPr>
          <w:rFonts w:hint="eastAsia" w:ascii="宋体" w:hAnsi="宋体" w:eastAsia="宋体"/>
          <w:color w:val="auto"/>
          <w:highlight w:val="none"/>
          <w:lang w:eastAsia="zh-CN"/>
        </w:rPr>
      </w:pPr>
      <w:r>
        <w:rPr>
          <w:rFonts w:hint="eastAsia" w:ascii="宋体" w:hAnsi="宋体"/>
          <w:color w:val="auto"/>
          <w:highlight w:val="none"/>
          <w:lang w:val="en-US" w:eastAsia="zh-CN"/>
        </w:rPr>
        <w:t>通信模块</w:t>
      </w:r>
      <w:r>
        <w:rPr>
          <w:rFonts w:hint="eastAsia" w:ascii="宋体" w:hAnsi="宋体" w:eastAsia="宋体"/>
          <w:color w:val="auto"/>
          <w:highlight w:val="none"/>
        </w:rPr>
        <w:t>具备向电动自行车管理平台发送</w:t>
      </w:r>
      <w:r>
        <w:rPr>
          <w:rFonts w:hint="eastAsia" w:ascii="宋体" w:hAnsi="宋体"/>
          <w:color w:val="auto"/>
          <w:highlight w:val="none"/>
          <w:lang w:val="en-US" w:eastAsia="zh-CN"/>
        </w:rPr>
        <w:t>以下动态安全监测信息的功能：</w:t>
      </w:r>
    </w:p>
    <w:p>
      <w:pPr>
        <w:ind w:firstLine="420"/>
        <w:rPr>
          <w:rFonts w:ascii="宋体" w:hAnsi="宋体" w:eastAsia="宋体"/>
          <w:color w:val="auto"/>
          <w:highlight w:val="none"/>
        </w:rPr>
      </w:pPr>
      <w:r>
        <w:rPr>
          <w:rFonts w:ascii="宋体" w:hAnsi="宋体" w:eastAsia="宋体"/>
          <w:color w:val="auto"/>
          <w:highlight w:val="none"/>
        </w:rPr>
        <w:t>a)</w:t>
      </w:r>
      <w:r>
        <w:rPr>
          <w:rFonts w:hint="eastAsia" w:ascii="宋体" w:hAnsi="宋体"/>
          <w:color w:val="auto"/>
          <w:highlight w:val="none"/>
          <w:lang w:val="en-US" w:eastAsia="zh-CN"/>
        </w:rPr>
        <w:t>定位信息</w:t>
      </w:r>
      <w:r>
        <w:rPr>
          <w:rFonts w:hint="eastAsia" w:ascii="宋体" w:hAnsi="宋体" w:eastAsia="宋体"/>
          <w:color w:val="auto"/>
          <w:highlight w:val="none"/>
        </w:rPr>
        <w:t>（</w:t>
      </w:r>
      <w:r>
        <w:rPr>
          <w:rFonts w:hint="eastAsia" w:ascii="宋体" w:hAnsi="宋体"/>
          <w:color w:val="auto"/>
          <w:highlight w:val="none"/>
          <w:lang w:val="en-US" w:eastAsia="zh-CN"/>
        </w:rPr>
        <w:t>见6</w:t>
      </w:r>
      <w:r>
        <w:rPr>
          <w:rFonts w:hint="eastAsia" w:ascii="宋体" w:hAnsi="宋体" w:eastAsia="宋体"/>
          <w:color w:val="auto"/>
          <w:highlight w:val="none"/>
        </w:rPr>
        <w:t>.</w:t>
      </w:r>
      <w:r>
        <w:rPr>
          <w:rFonts w:hint="eastAsia" w:ascii="宋体" w:hAnsi="宋体"/>
          <w:color w:val="auto"/>
          <w:highlight w:val="none"/>
          <w:lang w:val="en-US" w:eastAsia="zh-CN"/>
        </w:rPr>
        <w:t>6</w:t>
      </w:r>
      <w:r>
        <w:rPr>
          <w:rFonts w:hint="eastAsia" w:ascii="宋体" w:hAnsi="宋体" w:eastAsia="宋体"/>
          <w:color w:val="auto"/>
          <w:highlight w:val="none"/>
        </w:rPr>
        <w:t>.2）；</w:t>
      </w:r>
    </w:p>
    <w:p>
      <w:pPr>
        <w:ind w:firstLine="404" w:firstLineChars="200"/>
        <w:rPr>
          <w:rFonts w:hint="eastAsia" w:ascii="宋体" w:hAnsi="宋体" w:eastAsia="宋体"/>
          <w:color w:val="auto"/>
          <w:highlight w:val="none"/>
        </w:rPr>
      </w:pPr>
      <w:r>
        <w:rPr>
          <w:rFonts w:ascii="宋体" w:hAnsi="宋体" w:eastAsia="宋体"/>
          <w:color w:val="auto"/>
          <w:highlight w:val="none"/>
        </w:rPr>
        <w:t>b)</w:t>
      </w:r>
      <w:r>
        <w:rPr>
          <w:rFonts w:hint="eastAsia" w:ascii="宋体" w:hAnsi="宋体" w:eastAsia="宋体"/>
          <w:color w:val="auto"/>
          <w:highlight w:val="none"/>
        </w:rPr>
        <w:t>异常情况信息（</w:t>
      </w:r>
      <w:r>
        <w:rPr>
          <w:rFonts w:hint="eastAsia" w:ascii="宋体" w:hAnsi="宋体"/>
          <w:color w:val="auto"/>
          <w:highlight w:val="none"/>
          <w:lang w:val="en-US" w:eastAsia="zh-CN"/>
        </w:rPr>
        <w:t>见6</w:t>
      </w:r>
      <w:r>
        <w:rPr>
          <w:rFonts w:hint="eastAsia" w:ascii="宋体" w:hAnsi="宋体" w:eastAsia="宋体"/>
          <w:color w:val="auto"/>
          <w:highlight w:val="none"/>
        </w:rPr>
        <w:t>.</w:t>
      </w:r>
      <w:r>
        <w:rPr>
          <w:rFonts w:hint="eastAsia" w:ascii="宋体" w:hAnsi="宋体"/>
          <w:color w:val="auto"/>
          <w:highlight w:val="none"/>
          <w:lang w:val="en-US" w:eastAsia="zh-CN"/>
        </w:rPr>
        <w:t>6</w:t>
      </w:r>
      <w:r>
        <w:rPr>
          <w:rFonts w:hint="eastAsia" w:ascii="宋体" w:hAnsi="宋体" w:eastAsia="宋体"/>
          <w:color w:val="auto"/>
          <w:highlight w:val="none"/>
        </w:rPr>
        <w:t>.</w:t>
      </w:r>
      <w:r>
        <w:rPr>
          <w:rFonts w:hint="eastAsia" w:ascii="宋体" w:hAnsi="宋体"/>
          <w:color w:val="auto"/>
          <w:highlight w:val="none"/>
          <w:lang w:val="en-US" w:eastAsia="zh-CN"/>
        </w:rPr>
        <w:t>2</w:t>
      </w:r>
      <w:r>
        <w:rPr>
          <w:rFonts w:hint="eastAsia" w:ascii="宋体" w:hAnsi="宋体" w:eastAsia="宋体"/>
          <w:color w:val="auto"/>
          <w:highlight w:val="none"/>
        </w:rPr>
        <w:t>）；</w:t>
      </w:r>
    </w:p>
    <w:p>
      <w:pPr>
        <w:ind w:firstLine="404" w:firstLineChars="200"/>
        <w:rPr>
          <w:rFonts w:hint="eastAsia" w:ascii="宋体" w:hAnsi="宋体" w:eastAsia="宋体"/>
          <w:color w:val="auto"/>
          <w:highlight w:val="none"/>
        </w:rPr>
      </w:pPr>
      <w:r>
        <w:rPr>
          <w:rFonts w:hint="eastAsia" w:ascii="宋体" w:hAnsi="宋体" w:eastAsia="宋体"/>
          <w:color w:val="auto"/>
          <w:highlight w:val="none"/>
        </w:rPr>
        <w:t>c)电池组总电压、温度、电流信息；</w:t>
      </w:r>
    </w:p>
    <w:p>
      <w:pPr>
        <w:ind w:firstLine="404" w:firstLineChars="200"/>
        <w:rPr>
          <w:rFonts w:hint="eastAsia" w:ascii="宋体" w:hAnsi="宋体" w:eastAsia="宋体"/>
          <w:color w:val="auto"/>
          <w:highlight w:val="none"/>
        </w:rPr>
      </w:pPr>
      <w:r>
        <w:rPr>
          <w:rFonts w:hint="eastAsia" w:ascii="宋体" w:hAnsi="宋体"/>
          <w:color w:val="auto"/>
          <w:highlight w:val="none"/>
          <w:lang w:val="en-US" w:eastAsia="zh-CN"/>
        </w:rPr>
        <w:t>d</w:t>
      </w:r>
      <w:r>
        <w:rPr>
          <w:rFonts w:hint="eastAsia" w:ascii="宋体" w:hAnsi="宋体" w:eastAsia="宋体"/>
          <w:color w:val="auto"/>
          <w:highlight w:val="none"/>
        </w:rPr>
        <w:t>)单体电池电压信息。</w:t>
      </w:r>
    </w:p>
    <w:p>
      <w:pPr>
        <w:ind w:firstLine="401" w:firstLineChars="233"/>
        <w:rPr>
          <w:rFonts w:hint="eastAsia"/>
          <w:color w:val="auto"/>
          <w:sz w:val="24"/>
          <w:szCs w:val="32"/>
          <w:highlight w:val="none"/>
        </w:rPr>
      </w:pPr>
      <w:r>
        <w:rPr>
          <w:rFonts w:hint="eastAsia" w:ascii="黑体" w:hAnsi="黑体" w:eastAsia="黑体" w:cs="黑体"/>
          <w:color w:val="auto"/>
          <w:sz w:val="18"/>
          <w:szCs w:val="18"/>
          <w:highlight w:val="none"/>
          <w:lang w:val="en-US" w:eastAsia="zh-CN"/>
        </w:rPr>
        <w:t>注1：</w:t>
      </w:r>
      <w:r>
        <w:rPr>
          <w:rFonts w:hint="eastAsia" w:ascii="宋体" w:hAnsi="宋体"/>
          <w:color w:val="auto"/>
          <w:sz w:val="18"/>
          <w:szCs w:val="18"/>
          <w:highlight w:val="none"/>
        </w:rPr>
        <w:t>对于使用无机电解液电池的电动自行车，c） d）不适用。</w:t>
      </w:r>
    </w:p>
    <w:p>
      <w:pPr>
        <w:ind w:firstLine="401" w:firstLineChars="233"/>
        <w:rPr>
          <w:rFonts w:hint="eastAsia" w:ascii="宋体" w:hAnsi="宋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注2：</w:t>
      </w:r>
      <w:r>
        <w:rPr>
          <w:rFonts w:hint="eastAsia" w:ascii="宋体" w:hAnsi="宋体"/>
          <w:color w:val="auto"/>
          <w:sz w:val="18"/>
          <w:szCs w:val="18"/>
          <w:highlight w:val="none"/>
        </w:rPr>
        <w:t>对于使用锂离子电池的电动自行车，</w:t>
      </w:r>
      <w:r>
        <w:rPr>
          <w:rFonts w:hint="eastAsia" w:ascii="宋体" w:hAnsi="宋体"/>
          <w:color w:val="auto"/>
          <w:sz w:val="18"/>
          <w:szCs w:val="18"/>
          <w:highlight w:val="none"/>
          <w:lang w:val="en-US" w:eastAsia="zh-CN"/>
        </w:rPr>
        <w:t>c） d）信息见GB 43854-2024。</w:t>
      </w:r>
    </w:p>
    <w:p>
      <w:pPr>
        <w:ind w:firstLine="401" w:firstLineChars="233"/>
        <w:rPr>
          <w:rFonts w:hint="default" w:ascii="宋体" w:hAnsi="宋体"/>
          <w:color w:val="auto"/>
          <w:sz w:val="18"/>
          <w:szCs w:val="18"/>
          <w:highlight w:val="none"/>
          <w:lang w:val="en-US" w:eastAsia="zh-CN"/>
        </w:rPr>
      </w:pPr>
      <w:r>
        <w:rPr>
          <w:rFonts w:hint="eastAsia" w:ascii="黑体" w:hAnsi="黑体" w:eastAsia="黑体" w:cs="黑体"/>
          <w:color w:val="auto"/>
          <w:sz w:val="18"/>
          <w:szCs w:val="18"/>
          <w:highlight w:val="none"/>
          <w:lang w:val="en-US" w:eastAsia="zh-CN"/>
        </w:rPr>
        <w:t>注3：</w:t>
      </w:r>
      <w:r>
        <w:rPr>
          <w:rFonts w:hint="eastAsia" w:ascii="宋体" w:hAnsi="宋体" w:eastAsia="宋体" w:cs="Times New Roman"/>
          <w:color w:val="auto"/>
          <w:sz w:val="18"/>
          <w:szCs w:val="18"/>
          <w:highlight w:val="none"/>
          <w:lang w:val="en-US" w:eastAsia="zh-CN"/>
        </w:rPr>
        <w:t>电动自行车管理平台</w:t>
      </w:r>
      <w:r>
        <w:rPr>
          <w:rFonts w:hint="eastAsia" w:ascii="宋体" w:hAnsi="宋体" w:cs="Times New Roman"/>
          <w:color w:val="auto"/>
          <w:sz w:val="18"/>
          <w:szCs w:val="18"/>
          <w:highlight w:val="none"/>
          <w:lang w:val="en-US" w:eastAsia="zh-CN"/>
        </w:rPr>
        <w:t>应遵守我国关于个人信息保护和数据安全的相关法律法规，</w:t>
      </w:r>
      <w:r>
        <w:rPr>
          <w:rFonts w:hint="eastAsia" w:ascii="宋体" w:hAnsi="宋体" w:eastAsia="宋体" w:cs="Times New Roman"/>
          <w:color w:val="auto"/>
          <w:sz w:val="18"/>
          <w:szCs w:val="18"/>
          <w:highlight w:val="none"/>
          <w:lang w:val="en-US" w:eastAsia="zh-CN"/>
        </w:rPr>
        <w:t>功能示例参见附录F。</w:t>
      </w:r>
    </w:p>
    <w:p>
      <w:pPr>
        <w:ind w:firstLine="404" w:firstLineChars="200"/>
        <w:rPr>
          <w:rFonts w:hint="eastAsia" w:ascii="宋体" w:hAnsi="宋体" w:eastAsia="宋体"/>
          <w:color w:val="auto"/>
          <w:highlight w:val="none"/>
        </w:rPr>
      </w:pPr>
      <w:r>
        <w:rPr>
          <w:rFonts w:hint="eastAsia"/>
          <w:color w:val="auto"/>
          <w:szCs w:val="21"/>
          <w:highlight w:val="none"/>
        </w:rPr>
        <w:t>通过</w:t>
      </w:r>
      <w:r>
        <w:rPr>
          <w:rFonts w:hint="eastAsia"/>
          <w:color w:val="auto"/>
          <w:szCs w:val="21"/>
          <w:highlight w:val="none"/>
          <w:lang w:val="en-US" w:eastAsia="zh-CN"/>
        </w:rPr>
        <w:t>检查以及通过</w:t>
      </w:r>
      <w:r>
        <w:rPr>
          <w:rFonts w:hint="eastAsia"/>
          <w:color w:val="auto"/>
          <w:szCs w:val="21"/>
          <w:highlight w:val="none"/>
        </w:rPr>
        <w:t>电动自行车厂商提供的连接工具检测</w:t>
      </w:r>
      <w:r>
        <w:rPr>
          <w:rFonts w:hint="eastAsia" w:ascii="宋体" w:hAnsi="宋体" w:eastAsia="宋体"/>
          <w:color w:val="auto"/>
          <w:highlight w:val="none"/>
        </w:rPr>
        <w:t>。</w:t>
      </w:r>
    </w:p>
    <w:p>
      <w:pPr>
        <w:numPr>
          <w:ilvl w:val="1"/>
          <w:numId w:val="5"/>
        </w:numPr>
        <w:adjustRightInd w:val="0"/>
        <w:snapToGrid w:val="0"/>
        <w:spacing w:before="158" w:beforeLines="50" w:after="158" w:afterLines="50"/>
        <w:ind w:left="527" w:hanging="527"/>
        <w:outlineLvl w:val="1"/>
        <w:rPr>
          <w:rFonts w:hint="eastAsia" w:ascii="黑体" w:hAnsi="宋体" w:eastAsia="黑体" w:cs="宋体"/>
          <w:color w:val="auto"/>
          <w:kern w:val="0"/>
          <w:szCs w:val="21"/>
          <w:highlight w:val="none"/>
          <w:lang w:val="en-US" w:eastAsia="zh-CN"/>
        </w:rPr>
      </w:pPr>
      <w:bookmarkStart w:id="467" w:name="_Toc21534"/>
      <w:bookmarkStart w:id="468" w:name="_Toc9750"/>
      <w:bookmarkStart w:id="469" w:name="_Toc734"/>
      <w:bookmarkStart w:id="470" w:name="_Toc18173"/>
      <w:bookmarkStart w:id="471" w:name="_Toc12209"/>
      <w:bookmarkStart w:id="472" w:name="_Toc10455"/>
      <w:bookmarkStart w:id="473" w:name="_Toc5481"/>
      <w:bookmarkStart w:id="474" w:name="_Toc25395"/>
      <w:bookmarkStart w:id="475" w:name="_Toc23367"/>
      <w:r>
        <w:rPr>
          <w:rFonts w:hint="eastAsia" w:ascii="黑体" w:hAnsi="宋体" w:eastAsia="黑体" w:cs="宋体"/>
          <w:color w:val="auto"/>
          <w:kern w:val="0"/>
          <w:szCs w:val="21"/>
          <w:highlight w:val="none"/>
          <w:lang w:val="en-US" w:eastAsia="zh-CN"/>
        </w:rPr>
        <w:t>防篡改</w:t>
      </w:r>
      <w:bookmarkEnd w:id="467"/>
      <w:bookmarkEnd w:id="468"/>
      <w:bookmarkEnd w:id="469"/>
      <w:bookmarkEnd w:id="470"/>
      <w:bookmarkEnd w:id="471"/>
      <w:bookmarkEnd w:id="472"/>
      <w:bookmarkEnd w:id="473"/>
      <w:bookmarkEnd w:id="474"/>
      <w:bookmarkEnd w:id="475"/>
    </w:p>
    <w:p>
      <w:pPr>
        <w:numPr>
          <w:ilvl w:val="2"/>
          <w:numId w:val="5"/>
        </w:numPr>
        <w:adjustRightInd w:val="0"/>
        <w:snapToGrid w:val="0"/>
        <w:spacing w:before="158" w:beforeLines="50" w:after="158" w:afterLines="50"/>
        <w:ind w:left="947" w:hanging="947"/>
        <w:outlineLvl w:val="2"/>
        <w:rPr>
          <w:rFonts w:hint="eastAsia" w:ascii="黑体" w:hAnsi="宋体" w:eastAsia="黑体" w:cs="宋体"/>
          <w:color w:val="auto"/>
          <w:kern w:val="0"/>
          <w:szCs w:val="21"/>
          <w:highlight w:val="none"/>
          <w:lang w:val="en-US" w:eastAsia="zh-CN"/>
        </w:rPr>
      </w:pPr>
      <w:bookmarkStart w:id="476" w:name="_Toc10080"/>
      <w:bookmarkStart w:id="477" w:name="_Toc32609"/>
      <w:bookmarkStart w:id="478" w:name="_Toc17235"/>
      <w:bookmarkStart w:id="479" w:name="_Toc16855"/>
      <w:bookmarkStart w:id="480" w:name="_Toc13331"/>
      <w:bookmarkStart w:id="481" w:name="_Toc4117"/>
      <w:r>
        <w:rPr>
          <w:rFonts w:hint="eastAsia" w:ascii="黑体" w:hAnsi="宋体" w:eastAsia="黑体" w:cs="宋体"/>
          <w:color w:val="auto"/>
          <w:kern w:val="0"/>
          <w:szCs w:val="21"/>
          <w:highlight w:val="none"/>
          <w:lang w:val="en-US" w:eastAsia="zh-CN"/>
        </w:rPr>
        <w:t>电池组防篡改</w:t>
      </w:r>
      <w:bookmarkEnd w:id="476"/>
      <w:bookmarkEnd w:id="477"/>
      <w:bookmarkEnd w:id="478"/>
      <w:bookmarkEnd w:id="479"/>
      <w:bookmarkEnd w:id="480"/>
      <w:bookmarkEnd w:id="481"/>
    </w:p>
    <w:p>
      <w:pPr>
        <w:pStyle w:val="37"/>
        <w:numPr>
          <w:ilvl w:val="3"/>
          <w:numId w:val="5"/>
        </w:numPr>
        <w:spacing w:before="158" w:after="158"/>
        <w:outlineLvl w:val="3"/>
        <w:rPr>
          <w:rFonts w:hint="eastAsia" w:ascii="黑体" w:hAnsi="黑体" w:eastAsia="黑体"/>
          <w:color w:val="auto"/>
          <w:highlight w:val="none"/>
          <w:lang w:val="en-US" w:eastAsia="zh-CN"/>
        </w:rPr>
      </w:pPr>
      <w:r>
        <w:rPr>
          <w:rFonts w:hint="eastAsia" w:ascii="黑体" w:hAnsi="黑体" w:eastAsia="黑体"/>
          <w:color w:val="auto"/>
          <w:highlight w:val="none"/>
        </w:rPr>
        <w:t>电池</w:t>
      </w:r>
      <w:r>
        <w:rPr>
          <w:rFonts w:hint="eastAsia" w:ascii="黑体" w:hAnsi="黑体" w:eastAsia="黑体"/>
          <w:color w:val="auto"/>
          <w:highlight w:val="none"/>
          <w:lang w:val="en-US" w:eastAsia="zh-CN"/>
        </w:rPr>
        <w:t>组</w:t>
      </w:r>
      <w:r>
        <w:rPr>
          <w:rFonts w:hint="eastAsia" w:ascii="黑体" w:hAnsi="黑体" w:eastAsia="黑体"/>
          <w:color w:val="auto"/>
          <w:highlight w:val="none"/>
        </w:rPr>
        <w:t>防篡改</w:t>
      </w:r>
      <w:r>
        <w:rPr>
          <w:rFonts w:hint="eastAsia" w:ascii="黑体" w:hAnsi="黑体" w:eastAsia="黑体"/>
          <w:color w:val="auto"/>
          <w:highlight w:val="none"/>
          <w:lang w:val="en-US" w:eastAsia="zh-CN"/>
        </w:rPr>
        <w:t>要求</w:t>
      </w:r>
    </w:p>
    <w:p>
      <w:pPr>
        <w:pStyle w:val="30"/>
        <w:ind w:firstLine="403"/>
        <w:rPr>
          <w:rFonts w:hAnsi="宋体"/>
          <w:color w:val="auto"/>
          <w:highlight w:val="none"/>
        </w:rPr>
      </w:pPr>
      <w:r>
        <w:rPr>
          <w:rFonts w:hint="eastAsia" w:hAnsi="宋体"/>
          <w:color w:val="auto"/>
          <w:highlight w:val="none"/>
        </w:rPr>
        <w:t>电动自行车应当</w:t>
      </w:r>
      <w:r>
        <w:rPr>
          <w:rFonts w:hAnsi="宋体"/>
          <w:color w:val="auto"/>
          <w:highlight w:val="none"/>
        </w:rPr>
        <w:t>满足下列</w:t>
      </w:r>
      <w:r>
        <w:rPr>
          <w:rFonts w:hint="eastAsia" w:hAnsi="宋体"/>
          <w:color w:val="auto"/>
          <w:highlight w:val="none"/>
        </w:rPr>
        <w:t>要求</w:t>
      </w:r>
      <w:r>
        <w:rPr>
          <w:rFonts w:hAnsi="宋体"/>
          <w:color w:val="auto"/>
          <w:highlight w:val="none"/>
        </w:rPr>
        <w:t>：</w:t>
      </w:r>
    </w:p>
    <w:p>
      <w:pPr>
        <w:numPr>
          <w:ilvl w:val="0"/>
          <w:numId w:val="24"/>
        </w:numPr>
        <w:spacing w:line="330" w:lineRule="exact"/>
        <w:ind w:left="885" w:hanging="485"/>
        <w:rPr>
          <w:rFonts w:ascii="宋体" w:hAnsi="宋体"/>
          <w:color w:val="auto"/>
          <w:highlight w:val="none"/>
        </w:rPr>
      </w:pPr>
      <w:r>
        <w:rPr>
          <w:rFonts w:hint="eastAsia" w:ascii="宋体" w:hAnsi="宋体"/>
          <w:color w:val="auto"/>
          <w:highlight w:val="none"/>
        </w:rPr>
        <w:t>电动自行车不</w:t>
      </w:r>
      <w:r>
        <w:rPr>
          <w:rFonts w:hint="eastAsia" w:ascii="宋体" w:hAnsi="宋体"/>
          <w:color w:val="auto"/>
          <w:highlight w:val="none"/>
          <w:lang w:val="en-US" w:eastAsia="zh-CN"/>
        </w:rPr>
        <w:t>应</w:t>
      </w:r>
      <w:r>
        <w:rPr>
          <w:rFonts w:hint="eastAsia" w:ascii="宋体" w:hAnsi="宋体"/>
          <w:color w:val="auto"/>
          <w:highlight w:val="none"/>
        </w:rPr>
        <w:t>预留扩展车载电池的接口</w:t>
      </w:r>
      <w:r>
        <w:rPr>
          <w:rFonts w:hint="eastAsia" w:ascii="宋体" w:hAnsi="宋体"/>
          <w:color w:val="auto"/>
          <w:highlight w:val="none"/>
          <w:lang w:val="en-US" w:eastAsia="zh-CN"/>
        </w:rPr>
        <w:t>或线路</w:t>
      </w:r>
      <w:r>
        <w:rPr>
          <w:rFonts w:hint="eastAsia" w:ascii="宋体" w:hAnsi="宋体"/>
          <w:color w:val="auto"/>
          <w:highlight w:val="none"/>
        </w:rPr>
        <w:t>；</w:t>
      </w:r>
    </w:p>
    <w:p>
      <w:pPr>
        <w:numPr>
          <w:ilvl w:val="0"/>
          <w:numId w:val="24"/>
        </w:numPr>
        <w:spacing w:line="330" w:lineRule="exact"/>
        <w:ind w:left="885" w:hanging="485"/>
        <w:rPr>
          <w:rFonts w:ascii="宋体" w:hAnsi="宋体"/>
          <w:color w:val="auto"/>
          <w:highlight w:val="none"/>
        </w:rPr>
      </w:pPr>
      <w:r>
        <w:rPr>
          <w:rFonts w:hint="eastAsia" w:ascii="宋体" w:hAnsi="宋体"/>
          <w:color w:val="auto"/>
          <w:highlight w:val="none"/>
        </w:rPr>
        <w:t>电动自行车不</w:t>
      </w:r>
      <w:r>
        <w:rPr>
          <w:rFonts w:hint="eastAsia" w:ascii="宋体" w:hAnsi="宋体"/>
          <w:color w:val="auto"/>
          <w:highlight w:val="none"/>
          <w:lang w:val="en-US" w:eastAsia="zh-CN"/>
        </w:rPr>
        <w:t>应</w:t>
      </w:r>
      <w:r>
        <w:rPr>
          <w:rFonts w:hint="eastAsia" w:ascii="宋体" w:hAnsi="宋体"/>
          <w:color w:val="auto"/>
          <w:highlight w:val="none"/>
        </w:rPr>
        <w:t>有外设电池</w:t>
      </w:r>
      <w:r>
        <w:rPr>
          <w:rFonts w:hint="eastAsia" w:ascii="宋体" w:hAnsi="宋体"/>
          <w:color w:val="auto"/>
          <w:highlight w:val="none"/>
          <w:lang w:val="en-US" w:eastAsia="zh-CN"/>
        </w:rPr>
        <w:t>组</w:t>
      </w:r>
      <w:r>
        <w:rPr>
          <w:rFonts w:hint="eastAsia" w:ascii="宋体" w:hAnsi="宋体"/>
          <w:color w:val="auto"/>
          <w:highlight w:val="none"/>
        </w:rPr>
        <w:t>托架</w:t>
      </w:r>
      <w:r>
        <w:rPr>
          <w:rFonts w:hint="eastAsia" w:ascii="宋体" w:hAnsi="宋体"/>
          <w:color w:val="auto"/>
          <w:highlight w:val="none"/>
          <w:lang w:eastAsia="zh-CN"/>
        </w:rPr>
        <w:t>；</w:t>
      </w:r>
    </w:p>
    <w:p>
      <w:pPr>
        <w:numPr>
          <w:ilvl w:val="0"/>
          <w:numId w:val="24"/>
        </w:numPr>
        <w:spacing w:line="330" w:lineRule="exact"/>
        <w:ind w:left="885" w:hanging="485"/>
        <w:rPr>
          <w:rFonts w:ascii="宋体" w:hAnsi="宋体"/>
          <w:color w:val="auto"/>
          <w:highlight w:val="none"/>
        </w:rPr>
      </w:pPr>
      <w:r>
        <w:rPr>
          <w:rFonts w:hint="eastAsia" w:ascii="宋体" w:hAnsi="宋体"/>
          <w:color w:val="auto"/>
          <w:highlight w:val="none"/>
          <w:lang w:val="en-US" w:eastAsia="zh-CN"/>
        </w:rPr>
        <w:t>应具有充电互认协同功能，电池组与充电器/充电设施充电时应识别以下信息并且匹配后方可充电；</w:t>
      </w:r>
    </w:p>
    <w:p>
      <w:pPr>
        <w:numPr>
          <w:ilvl w:val="0"/>
          <w:numId w:val="25"/>
        </w:numPr>
        <w:spacing w:line="330" w:lineRule="exact"/>
        <w:ind w:left="1305" w:hanging="505"/>
        <w:rPr>
          <w:rFonts w:ascii="宋体" w:hAnsi="宋体"/>
          <w:color w:val="auto"/>
          <w:highlight w:val="none"/>
        </w:rPr>
      </w:pPr>
      <w:r>
        <w:rPr>
          <w:rFonts w:hint="eastAsia" w:ascii="宋体" w:hAnsi="宋体"/>
          <w:color w:val="auto"/>
          <w:highlight w:val="none"/>
          <w:lang w:val="en-US" w:eastAsia="zh-CN"/>
        </w:rPr>
        <w:t>铅酸电池组</w:t>
      </w:r>
      <w:r>
        <w:rPr>
          <w:rFonts w:hint="eastAsia" w:hAnsi="宋体"/>
          <w:color w:val="auto"/>
          <w:highlight w:val="none"/>
          <w:lang w:val="en-US" w:eastAsia="zh-CN"/>
        </w:rPr>
        <w:t>：</w:t>
      </w:r>
    </w:p>
    <w:p>
      <w:pPr>
        <w:numPr>
          <w:ilvl w:val="0"/>
          <w:numId w:val="0"/>
        </w:numPr>
        <w:spacing w:line="330" w:lineRule="exact"/>
        <w:ind w:left="1240" w:firstLine="0"/>
        <w:rPr>
          <w:rFonts w:ascii="宋体" w:hAnsi="宋体"/>
          <w:color w:val="auto"/>
          <w:highlight w:val="none"/>
        </w:rPr>
      </w:pPr>
      <w:r>
        <w:rPr>
          <w:rFonts w:hint="eastAsia" w:ascii="宋体" w:hAnsi="宋体"/>
          <w:color w:val="auto"/>
          <w:highlight w:val="none"/>
          <w:lang w:val="en-US" w:eastAsia="zh-CN"/>
        </w:rPr>
        <w:t>——电池组种类（铅酸电池组）；</w:t>
      </w:r>
    </w:p>
    <w:p>
      <w:pPr>
        <w:numPr>
          <w:ilvl w:val="0"/>
          <w:numId w:val="0"/>
        </w:numPr>
        <w:spacing w:line="330" w:lineRule="exact"/>
        <w:ind w:left="1240" w:firstLine="0"/>
        <w:rPr>
          <w:rFonts w:hint="eastAsia" w:ascii="宋体" w:hAnsi="宋体"/>
          <w:color w:val="auto"/>
          <w:highlight w:val="none"/>
          <w:lang w:val="en-US" w:eastAsia="zh-CN"/>
        </w:rPr>
      </w:pPr>
      <w:r>
        <w:rPr>
          <w:rFonts w:hint="eastAsia" w:ascii="宋体" w:hAnsi="宋体"/>
          <w:color w:val="auto"/>
          <w:highlight w:val="none"/>
          <w:lang w:val="en-US" w:eastAsia="zh-CN"/>
        </w:rPr>
        <w:t>——电池组最大输出电压（即充电限制电压）；</w:t>
      </w:r>
    </w:p>
    <w:p>
      <w:pPr>
        <w:numPr>
          <w:ilvl w:val="0"/>
          <w:numId w:val="0"/>
        </w:numPr>
        <w:spacing w:line="330" w:lineRule="exact"/>
        <w:ind w:left="1240" w:firstLine="0"/>
        <w:rPr>
          <w:rFonts w:hint="eastAsia" w:ascii="宋体" w:hAnsi="宋体"/>
          <w:color w:val="auto"/>
          <w:highlight w:val="none"/>
          <w:lang w:val="en-US" w:eastAsia="zh-CN"/>
        </w:rPr>
      </w:pPr>
      <w:r>
        <w:rPr>
          <w:rFonts w:hint="eastAsia" w:ascii="宋体" w:hAnsi="宋体"/>
          <w:color w:val="auto"/>
          <w:highlight w:val="none"/>
          <w:lang w:val="en-US" w:eastAsia="zh-CN"/>
        </w:rPr>
        <w:t>——充电器/充电设施输出电压。</w:t>
      </w:r>
    </w:p>
    <w:p>
      <w:pPr>
        <w:numPr>
          <w:ilvl w:val="0"/>
          <w:numId w:val="0"/>
        </w:numPr>
        <w:spacing w:line="330" w:lineRule="exact"/>
        <w:ind w:left="1240" w:firstLine="0"/>
        <w:rPr>
          <w:rFonts w:hint="default" w:ascii="宋体" w:hAnsi="宋体"/>
          <w:color w:val="auto"/>
          <w:highlight w:val="none"/>
          <w:lang w:val="en-US" w:eastAsia="zh-CN"/>
        </w:rPr>
      </w:pPr>
      <w:r>
        <w:rPr>
          <w:rFonts w:hint="default" w:ascii="宋体" w:hAnsi="宋体"/>
          <w:color w:val="auto"/>
          <w:highlight w:val="none"/>
          <w:lang w:val="en-US" w:eastAsia="zh-CN"/>
        </w:rPr>
        <w:t>电池组与充电器/充电设施种类匹配、电压匹配</w:t>
      </w:r>
      <w:r>
        <w:rPr>
          <w:rFonts w:hint="eastAsia" w:ascii="宋体" w:hAnsi="宋体"/>
          <w:color w:val="auto"/>
          <w:highlight w:val="none"/>
          <w:lang w:val="en-US" w:eastAsia="zh-CN"/>
        </w:rPr>
        <w:t>、协议握手成功方可</w:t>
      </w:r>
      <w:r>
        <w:rPr>
          <w:rFonts w:hint="default" w:ascii="宋体" w:hAnsi="宋体"/>
          <w:color w:val="auto"/>
          <w:highlight w:val="none"/>
          <w:lang w:val="en-US" w:eastAsia="zh-CN"/>
        </w:rPr>
        <w:t>充电。</w:t>
      </w:r>
    </w:p>
    <w:p>
      <w:pPr>
        <w:numPr>
          <w:ilvl w:val="0"/>
          <w:numId w:val="25"/>
        </w:numPr>
        <w:spacing w:line="330" w:lineRule="exact"/>
        <w:ind w:left="1305" w:hanging="505"/>
        <w:rPr>
          <w:rFonts w:ascii="宋体" w:hAnsi="宋体"/>
          <w:color w:val="auto"/>
          <w:highlight w:val="none"/>
        </w:rPr>
      </w:pPr>
      <w:r>
        <w:rPr>
          <w:rFonts w:hint="eastAsia" w:ascii="宋体" w:hAnsi="宋体"/>
          <w:color w:val="auto"/>
          <w:highlight w:val="none"/>
          <w:lang w:val="en-US" w:eastAsia="zh-CN"/>
        </w:rPr>
        <w:t>锂离子电池组：</w:t>
      </w:r>
    </w:p>
    <w:p>
      <w:pPr>
        <w:numPr>
          <w:ilvl w:val="0"/>
          <w:numId w:val="0"/>
        </w:numPr>
        <w:spacing w:line="330" w:lineRule="exact"/>
        <w:ind w:left="1240" w:firstLine="0"/>
        <w:rPr>
          <w:rFonts w:hint="default" w:ascii="宋体" w:hAnsi="宋体"/>
          <w:color w:val="auto"/>
          <w:highlight w:val="none"/>
          <w:lang w:val="en-US" w:eastAsia="zh-CN"/>
        </w:rPr>
      </w:pPr>
      <w:r>
        <w:rPr>
          <w:rFonts w:hint="eastAsia" w:ascii="宋体" w:hAnsi="宋体"/>
          <w:color w:val="auto"/>
          <w:highlight w:val="none"/>
          <w:lang w:val="en-US" w:eastAsia="zh-CN"/>
        </w:rPr>
        <w:t>——电池组种类（锂离子电池组，以及电池材料体系）；</w:t>
      </w:r>
    </w:p>
    <w:p>
      <w:pPr>
        <w:numPr>
          <w:ilvl w:val="0"/>
          <w:numId w:val="0"/>
        </w:numPr>
        <w:spacing w:line="330" w:lineRule="exact"/>
        <w:ind w:left="1240" w:firstLine="0"/>
        <w:rPr>
          <w:rFonts w:hint="eastAsia" w:ascii="宋体" w:hAnsi="宋体"/>
          <w:color w:val="auto"/>
          <w:highlight w:val="none"/>
          <w:lang w:val="en-US" w:eastAsia="zh-CN"/>
        </w:rPr>
      </w:pPr>
      <w:r>
        <w:rPr>
          <w:rFonts w:hint="eastAsia" w:ascii="宋体" w:hAnsi="宋体"/>
          <w:color w:val="auto"/>
          <w:highlight w:val="none"/>
          <w:lang w:val="en-US" w:eastAsia="zh-CN"/>
        </w:rPr>
        <w:t>——电池组品牌、型号、充电限制电压，或电池组唯一性编码；</w:t>
      </w:r>
    </w:p>
    <w:p>
      <w:pPr>
        <w:numPr>
          <w:ilvl w:val="0"/>
          <w:numId w:val="0"/>
        </w:numPr>
        <w:spacing w:line="330" w:lineRule="exact"/>
        <w:ind w:left="1240" w:firstLine="0"/>
        <w:rPr>
          <w:rFonts w:hint="eastAsia" w:ascii="宋体" w:hAnsi="宋体"/>
          <w:color w:val="auto"/>
          <w:highlight w:val="none"/>
          <w:lang w:val="en-US" w:eastAsia="zh-CN"/>
        </w:rPr>
      </w:pPr>
      <w:r>
        <w:rPr>
          <w:rFonts w:hint="eastAsia" w:ascii="宋体" w:hAnsi="宋体"/>
          <w:color w:val="auto"/>
          <w:highlight w:val="none"/>
          <w:lang w:val="en-US" w:eastAsia="zh-CN"/>
        </w:rPr>
        <w:t>——充电器/充电设施品牌、型号、输出电压。</w:t>
      </w:r>
    </w:p>
    <w:p>
      <w:pPr>
        <w:numPr>
          <w:ilvl w:val="0"/>
          <w:numId w:val="0"/>
        </w:numPr>
        <w:spacing w:line="330" w:lineRule="exact"/>
        <w:ind w:left="1240" w:firstLine="0"/>
        <w:rPr>
          <w:rFonts w:hint="default" w:ascii="宋体" w:hAnsi="宋体"/>
          <w:color w:val="auto"/>
          <w:highlight w:val="none"/>
          <w:lang w:val="en-US" w:eastAsia="zh-CN"/>
        </w:rPr>
      </w:pPr>
      <w:r>
        <w:rPr>
          <w:rFonts w:hint="default" w:ascii="宋体" w:hAnsi="宋体"/>
          <w:color w:val="auto"/>
          <w:highlight w:val="none"/>
          <w:lang w:val="en-US" w:eastAsia="zh-CN"/>
        </w:rPr>
        <w:t>电池组与充电器/充电设施种类匹配、电压匹配、型号匹配</w:t>
      </w:r>
      <w:r>
        <w:rPr>
          <w:rFonts w:hint="eastAsia" w:ascii="宋体" w:hAnsi="宋体"/>
          <w:color w:val="auto"/>
          <w:highlight w:val="none"/>
          <w:lang w:val="en-US" w:eastAsia="zh-CN"/>
        </w:rPr>
        <w:t>、协议握手成功方可</w:t>
      </w:r>
      <w:r>
        <w:rPr>
          <w:rFonts w:hint="default" w:ascii="宋体" w:hAnsi="宋体"/>
          <w:color w:val="auto"/>
          <w:highlight w:val="none"/>
          <w:lang w:val="en-US" w:eastAsia="zh-CN"/>
        </w:rPr>
        <w:t>充电。</w:t>
      </w:r>
    </w:p>
    <w:p>
      <w:pPr>
        <w:numPr>
          <w:ilvl w:val="0"/>
          <w:numId w:val="25"/>
        </w:numPr>
        <w:spacing w:line="330" w:lineRule="exact"/>
        <w:ind w:left="1305" w:hanging="505"/>
        <w:rPr>
          <w:rFonts w:ascii="宋体" w:hAnsi="宋体"/>
          <w:color w:val="auto"/>
          <w:highlight w:val="none"/>
        </w:rPr>
      </w:pPr>
      <w:r>
        <w:rPr>
          <w:rFonts w:hint="eastAsia" w:ascii="宋体" w:hAnsi="宋体"/>
          <w:color w:val="auto"/>
          <w:highlight w:val="none"/>
          <w:lang w:val="en-US" w:eastAsia="zh-CN"/>
        </w:rPr>
        <w:t>其他类型电池组应识别相应信息并匹配后方可充电，使用有机电解液的电池组参考锂离子电池组（如钠离子电池组）、使用无机电解液的电池组参考铅酸电池组（如锌镍电池组）。</w:t>
      </w:r>
    </w:p>
    <w:p>
      <w:pPr>
        <w:numPr>
          <w:ilvl w:val="0"/>
          <w:numId w:val="24"/>
        </w:numPr>
        <w:spacing w:line="330" w:lineRule="exact"/>
        <w:ind w:left="885" w:hanging="485"/>
        <w:rPr>
          <w:rFonts w:ascii="宋体" w:hAnsi="宋体"/>
          <w:color w:val="auto"/>
          <w:highlight w:val="none"/>
        </w:rPr>
      </w:pPr>
      <w:r>
        <w:rPr>
          <w:rFonts w:hint="eastAsia" w:ascii="宋体" w:hAnsi="宋体"/>
          <w:color w:val="auto"/>
          <w:highlight w:val="none"/>
          <w:lang w:val="en-US" w:eastAsia="zh-CN"/>
        </w:rPr>
        <w:t>应具有放电互认协同功能，电池组与整车或控制器应识别以下信息并且匹配后方可骑行：</w:t>
      </w:r>
    </w:p>
    <w:p>
      <w:pPr>
        <w:numPr>
          <w:ilvl w:val="0"/>
          <w:numId w:val="26"/>
        </w:numPr>
        <w:spacing w:line="330" w:lineRule="exact"/>
        <w:ind w:left="1305" w:hanging="485"/>
        <w:rPr>
          <w:rFonts w:ascii="宋体" w:hAnsi="宋体"/>
          <w:color w:val="auto"/>
          <w:highlight w:val="none"/>
        </w:rPr>
      </w:pPr>
      <w:r>
        <w:rPr>
          <w:rFonts w:hint="eastAsia" w:ascii="宋体" w:hAnsi="宋体"/>
          <w:color w:val="auto"/>
          <w:highlight w:val="none"/>
          <w:lang w:val="en-US" w:eastAsia="zh-CN"/>
        </w:rPr>
        <w:t>铅酸电池组：</w:t>
      </w:r>
    </w:p>
    <w:p>
      <w:pPr>
        <w:numPr>
          <w:ilvl w:val="0"/>
          <w:numId w:val="0"/>
        </w:numPr>
        <w:spacing w:line="330" w:lineRule="exact"/>
        <w:ind w:left="1240" w:firstLine="0"/>
        <w:rPr>
          <w:rFonts w:ascii="宋体" w:hAnsi="宋体"/>
          <w:color w:val="auto"/>
          <w:highlight w:val="none"/>
        </w:rPr>
      </w:pPr>
      <w:r>
        <w:rPr>
          <w:rFonts w:hint="eastAsia" w:ascii="宋体" w:hAnsi="宋体"/>
          <w:color w:val="auto"/>
          <w:highlight w:val="none"/>
          <w:lang w:val="en-US" w:eastAsia="zh-CN"/>
        </w:rPr>
        <w:t>——电池组种类（铅酸电池组）；</w:t>
      </w:r>
    </w:p>
    <w:p>
      <w:pPr>
        <w:numPr>
          <w:ilvl w:val="0"/>
          <w:numId w:val="0"/>
        </w:numPr>
        <w:spacing w:line="330" w:lineRule="exact"/>
        <w:ind w:left="1240" w:firstLine="0"/>
        <w:rPr>
          <w:rFonts w:hint="eastAsia" w:ascii="宋体" w:hAnsi="宋体"/>
          <w:color w:val="auto"/>
          <w:highlight w:val="none"/>
          <w:lang w:val="en-US" w:eastAsia="zh-CN"/>
        </w:rPr>
      </w:pPr>
      <w:r>
        <w:rPr>
          <w:rFonts w:hint="eastAsia" w:ascii="宋体" w:hAnsi="宋体"/>
          <w:color w:val="auto"/>
          <w:highlight w:val="none"/>
          <w:lang w:val="en-US" w:eastAsia="zh-CN"/>
        </w:rPr>
        <w:t>——电池组标称电压；</w:t>
      </w:r>
    </w:p>
    <w:p>
      <w:pPr>
        <w:numPr>
          <w:ilvl w:val="0"/>
          <w:numId w:val="0"/>
        </w:numPr>
        <w:spacing w:line="330" w:lineRule="exact"/>
        <w:ind w:left="1240" w:firstLine="0"/>
        <w:rPr>
          <w:rFonts w:hint="eastAsia" w:ascii="宋体" w:hAnsi="宋体"/>
          <w:color w:val="auto"/>
          <w:highlight w:val="none"/>
          <w:lang w:val="en-US" w:eastAsia="zh-CN"/>
        </w:rPr>
      </w:pPr>
      <w:r>
        <w:rPr>
          <w:rFonts w:hint="eastAsia" w:ascii="宋体" w:hAnsi="宋体"/>
          <w:color w:val="auto"/>
          <w:highlight w:val="none"/>
          <w:lang w:val="en-US" w:eastAsia="zh-CN"/>
        </w:rPr>
        <w:t>——车辆额定输入电压范围。</w:t>
      </w:r>
    </w:p>
    <w:p>
      <w:pPr>
        <w:numPr>
          <w:ilvl w:val="0"/>
          <w:numId w:val="0"/>
        </w:numPr>
        <w:spacing w:line="330" w:lineRule="exact"/>
        <w:ind w:left="1240" w:firstLine="0"/>
        <w:rPr>
          <w:rFonts w:hint="default" w:ascii="宋体" w:hAnsi="宋体"/>
          <w:color w:val="auto"/>
          <w:highlight w:val="none"/>
          <w:lang w:val="en-US" w:eastAsia="zh-CN"/>
        </w:rPr>
      </w:pPr>
      <w:r>
        <w:rPr>
          <w:rFonts w:hint="eastAsia" w:ascii="宋体" w:hAnsi="宋体"/>
          <w:color w:val="auto"/>
          <w:highlight w:val="none"/>
          <w:lang w:val="en-US" w:eastAsia="zh-CN"/>
        </w:rPr>
        <w:t>电池组与车辆种类匹配、电压匹配、协议握手成功方可骑行。</w:t>
      </w:r>
    </w:p>
    <w:p>
      <w:pPr>
        <w:numPr>
          <w:ilvl w:val="0"/>
          <w:numId w:val="26"/>
        </w:numPr>
        <w:spacing w:line="330" w:lineRule="exact"/>
        <w:ind w:left="1305" w:hanging="485"/>
        <w:rPr>
          <w:rFonts w:ascii="宋体" w:hAnsi="宋体"/>
          <w:color w:val="auto"/>
          <w:highlight w:val="none"/>
        </w:rPr>
      </w:pPr>
      <w:r>
        <w:rPr>
          <w:rFonts w:hint="eastAsia" w:ascii="宋体" w:hAnsi="宋体"/>
          <w:color w:val="auto"/>
          <w:highlight w:val="none"/>
          <w:lang w:val="en-US" w:eastAsia="zh-CN"/>
        </w:rPr>
        <w:t>锂离子电池组</w:t>
      </w:r>
      <w:r>
        <w:rPr>
          <w:rFonts w:hint="eastAsia" w:hAnsi="宋体"/>
          <w:color w:val="auto"/>
          <w:highlight w:val="none"/>
          <w:lang w:val="en-US" w:eastAsia="zh-CN"/>
        </w:rPr>
        <w:t>：</w:t>
      </w:r>
    </w:p>
    <w:p>
      <w:pPr>
        <w:numPr>
          <w:ilvl w:val="0"/>
          <w:numId w:val="0"/>
        </w:numPr>
        <w:spacing w:line="330" w:lineRule="exact"/>
        <w:ind w:left="1240" w:firstLine="0"/>
        <w:rPr>
          <w:rFonts w:ascii="宋体" w:hAnsi="宋体"/>
          <w:color w:val="auto"/>
          <w:highlight w:val="none"/>
        </w:rPr>
      </w:pPr>
      <w:r>
        <w:rPr>
          <w:rFonts w:hint="eastAsia" w:ascii="宋体" w:hAnsi="宋体"/>
          <w:color w:val="auto"/>
          <w:highlight w:val="none"/>
          <w:lang w:val="en-US" w:eastAsia="zh-CN"/>
        </w:rPr>
        <w:t>——电池组种类（锂离子电池组，以及电池材料体系）；</w:t>
      </w:r>
    </w:p>
    <w:p>
      <w:pPr>
        <w:numPr>
          <w:ilvl w:val="0"/>
          <w:numId w:val="0"/>
        </w:numPr>
        <w:spacing w:line="330" w:lineRule="exact"/>
        <w:ind w:left="1240" w:firstLine="0"/>
        <w:rPr>
          <w:rFonts w:hint="eastAsia" w:ascii="宋体" w:hAnsi="宋体"/>
          <w:color w:val="auto"/>
          <w:highlight w:val="none"/>
          <w:lang w:val="en-US" w:eastAsia="zh-CN"/>
        </w:rPr>
      </w:pPr>
      <w:r>
        <w:rPr>
          <w:rFonts w:hint="eastAsia" w:ascii="宋体" w:hAnsi="宋体"/>
          <w:color w:val="auto"/>
          <w:highlight w:val="none"/>
          <w:lang w:val="en-US" w:eastAsia="zh-CN"/>
        </w:rPr>
        <w:t>——电池组电压（实时电压）；</w:t>
      </w:r>
    </w:p>
    <w:p>
      <w:pPr>
        <w:numPr>
          <w:ilvl w:val="0"/>
          <w:numId w:val="0"/>
        </w:numPr>
        <w:spacing w:line="330" w:lineRule="exact"/>
        <w:ind w:left="1240" w:firstLine="0"/>
        <w:rPr>
          <w:rFonts w:hint="eastAsia" w:ascii="宋体" w:hAnsi="宋体"/>
          <w:color w:val="auto"/>
          <w:highlight w:val="none"/>
          <w:lang w:val="en-US" w:eastAsia="zh-CN"/>
        </w:rPr>
      </w:pPr>
      <w:r>
        <w:rPr>
          <w:rFonts w:hint="eastAsia" w:ascii="宋体" w:hAnsi="宋体"/>
          <w:color w:val="auto"/>
          <w:highlight w:val="none"/>
          <w:lang w:val="en-US" w:eastAsia="zh-CN"/>
        </w:rPr>
        <w:t>——车辆额定输入电压范围；</w:t>
      </w:r>
    </w:p>
    <w:p>
      <w:pPr>
        <w:numPr>
          <w:ilvl w:val="0"/>
          <w:numId w:val="0"/>
        </w:numPr>
        <w:spacing w:line="330" w:lineRule="exact"/>
        <w:ind w:left="1240" w:firstLine="0"/>
        <w:rPr>
          <w:rFonts w:hint="eastAsia" w:ascii="宋体" w:hAnsi="宋体"/>
          <w:color w:val="auto"/>
          <w:highlight w:val="none"/>
          <w:lang w:val="en-US" w:eastAsia="zh-CN"/>
        </w:rPr>
      </w:pPr>
      <w:r>
        <w:rPr>
          <w:rFonts w:hint="eastAsia" w:ascii="宋体" w:hAnsi="宋体"/>
          <w:color w:val="auto"/>
          <w:highlight w:val="none"/>
          <w:lang w:val="en-US" w:eastAsia="zh-CN"/>
        </w:rPr>
        <w:t>——电池组唯一性编码；</w:t>
      </w:r>
    </w:p>
    <w:p>
      <w:pPr>
        <w:numPr>
          <w:ilvl w:val="0"/>
          <w:numId w:val="0"/>
        </w:numPr>
        <w:spacing w:line="330" w:lineRule="exact"/>
        <w:ind w:left="1240" w:firstLine="0"/>
        <w:rPr>
          <w:rFonts w:hint="eastAsia" w:ascii="宋体" w:hAnsi="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整车编码。</w:t>
      </w:r>
    </w:p>
    <w:p>
      <w:pPr>
        <w:numPr>
          <w:ilvl w:val="0"/>
          <w:numId w:val="0"/>
        </w:numPr>
        <w:spacing w:line="330" w:lineRule="exact"/>
        <w:ind w:left="1240" w:firstLine="0"/>
        <w:rPr>
          <w:rFonts w:hint="default" w:ascii="宋体" w:hAnsi="宋体"/>
          <w:color w:val="auto"/>
          <w:highlight w:val="none"/>
          <w:lang w:val="en-US" w:eastAsia="zh-CN"/>
        </w:rPr>
      </w:pPr>
      <w:r>
        <w:rPr>
          <w:rFonts w:hint="default" w:ascii="宋体" w:hAnsi="宋体"/>
          <w:color w:val="auto"/>
          <w:highlight w:val="none"/>
          <w:lang w:val="en-US" w:eastAsia="zh-CN"/>
        </w:rPr>
        <w:t>电池组与车辆种类匹配、电压匹配、编码匹配</w:t>
      </w:r>
      <w:r>
        <w:rPr>
          <w:rFonts w:hint="eastAsia" w:ascii="宋体" w:hAnsi="宋体"/>
          <w:color w:val="auto"/>
          <w:highlight w:val="none"/>
          <w:lang w:val="en-US" w:eastAsia="zh-CN"/>
        </w:rPr>
        <w:t>、协议握手成功方可骑行</w:t>
      </w:r>
      <w:r>
        <w:rPr>
          <w:rFonts w:hint="default" w:ascii="宋体" w:hAnsi="宋体"/>
          <w:color w:val="auto"/>
          <w:highlight w:val="none"/>
          <w:lang w:val="en-US" w:eastAsia="zh-CN"/>
        </w:rPr>
        <w:t>。</w:t>
      </w:r>
    </w:p>
    <w:p>
      <w:pPr>
        <w:numPr>
          <w:ilvl w:val="0"/>
          <w:numId w:val="26"/>
        </w:numPr>
        <w:spacing w:line="330" w:lineRule="exact"/>
        <w:ind w:left="1305" w:hanging="485"/>
        <w:rPr>
          <w:rFonts w:ascii="宋体" w:hAnsi="宋体"/>
          <w:color w:val="auto"/>
          <w:highlight w:val="none"/>
        </w:rPr>
      </w:pPr>
      <w:r>
        <w:rPr>
          <w:rFonts w:hint="eastAsia" w:ascii="宋体" w:hAnsi="宋体"/>
          <w:color w:val="auto"/>
          <w:highlight w:val="none"/>
          <w:lang w:val="en-US" w:eastAsia="zh-CN"/>
        </w:rPr>
        <w:t>其他类型电池组应识别相应信息并匹配后方可骑行，使用有机电解液的电池组参考锂离子电池组（如钠离子电池组）、使用无机电解液的电池组参考铅酸电池组（如锌镍电池组）。</w:t>
      </w:r>
    </w:p>
    <w:p>
      <w:pPr>
        <w:pStyle w:val="37"/>
        <w:numPr>
          <w:ilvl w:val="3"/>
          <w:numId w:val="5"/>
        </w:numPr>
        <w:spacing w:before="158" w:after="158"/>
        <w:outlineLvl w:val="3"/>
        <w:rPr>
          <w:rFonts w:hint="eastAsia" w:ascii="黑体" w:hAnsi="黑体" w:eastAsia="黑体"/>
          <w:color w:val="auto"/>
          <w:highlight w:val="none"/>
          <w:lang w:val="en-US" w:eastAsia="zh-CN"/>
        </w:rPr>
      </w:pPr>
      <w:r>
        <w:rPr>
          <w:rFonts w:hint="eastAsia" w:ascii="黑体" w:hAnsi="黑体" w:eastAsia="黑体"/>
          <w:color w:val="auto"/>
          <w:highlight w:val="none"/>
        </w:rPr>
        <w:t>电池</w:t>
      </w:r>
      <w:r>
        <w:rPr>
          <w:rFonts w:hint="eastAsia" w:ascii="黑体" w:hAnsi="黑体" w:eastAsia="黑体"/>
          <w:color w:val="auto"/>
          <w:highlight w:val="none"/>
          <w:lang w:val="en-US" w:eastAsia="zh-CN"/>
        </w:rPr>
        <w:t>组</w:t>
      </w:r>
      <w:r>
        <w:rPr>
          <w:rFonts w:hint="eastAsia" w:ascii="黑体" w:hAnsi="黑体" w:eastAsia="黑体"/>
          <w:color w:val="auto"/>
          <w:highlight w:val="none"/>
        </w:rPr>
        <w:t>防篡改</w:t>
      </w:r>
      <w:r>
        <w:rPr>
          <w:rFonts w:hint="eastAsia" w:ascii="黑体" w:hAnsi="黑体" w:eastAsia="黑体"/>
          <w:color w:val="auto"/>
          <w:highlight w:val="none"/>
          <w:lang w:eastAsia="zh-CN"/>
        </w:rPr>
        <w:t>检查</w:t>
      </w:r>
      <w:r>
        <w:rPr>
          <w:rFonts w:hint="eastAsia" w:ascii="黑体" w:hAnsi="黑体" w:eastAsia="黑体"/>
          <w:color w:val="auto"/>
          <w:highlight w:val="none"/>
          <w:lang w:val="en-US" w:eastAsia="zh-CN"/>
        </w:rPr>
        <w:t>方法</w:t>
      </w:r>
    </w:p>
    <w:p>
      <w:pPr>
        <w:pStyle w:val="30"/>
        <w:ind w:firstLine="403"/>
        <w:rPr>
          <w:rFonts w:hint="eastAsia" w:hAnsi="宋体"/>
          <w:color w:val="auto"/>
          <w:highlight w:val="none"/>
          <w:lang w:val="en-US" w:eastAsia="zh-CN"/>
        </w:rPr>
      </w:pPr>
      <w:r>
        <w:rPr>
          <w:rFonts w:hint="eastAsia" w:hAnsi="宋体"/>
          <w:color w:val="auto"/>
          <w:highlight w:val="none"/>
          <w:lang w:val="en-US" w:eastAsia="zh-CN"/>
        </w:rPr>
        <w:t>按以下方法检查电池组防篡改：</w:t>
      </w:r>
    </w:p>
    <w:p>
      <w:pPr>
        <w:pStyle w:val="30"/>
        <w:numPr>
          <w:ilvl w:val="0"/>
          <w:numId w:val="27"/>
        </w:numPr>
        <w:spacing w:line="330" w:lineRule="exact"/>
        <w:ind w:left="824" w:leftChars="200" w:hanging="420"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检查相关部位是否</w:t>
      </w:r>
      <w:r>
        <w:rPr>
          <w:rFonts w:hint="eastAsia" w:hAnsi="宋体"/>
          <w:color w:val="auto"/>
          <w:highlight w:val="none"/>
          <w:lang w:val="en-US" w:eastAsia="zh-CN"/>
        </w:rPr>
        <w:t>有</w:t>
      </w:r>
      <w:r>
        <w:rPr>
          <w:rFonts w:hint="eastAsia" w:ascii="宋体" w:hAnsi="宋体" w:eastAsia="宋体"/>
          <w:color w:val="auto"/>
          <w:highlight w:val="none"/>
          <w:lang w:val="en-US" w:eastAsia="zh-CN"/>
        </w:rPr>
        <w:t>接口或末端裸露的线路；</w:t>
      </w:r>
    </w:p>
    <w:p>
      <w:pPr>
        <w:pStyle w:val="30"/>
        <w:numPr>
          <w:ilvl w:val="0"/>
          <w:numId w:val="27"/>
        </w:numPr>
        <w:spacing w:line="330" w:lineRule="exact"/>
        <w:ind w:left="824" w:leftChars="200" w:hanging="420" w:firstLineChars="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检查相关部位是否有外设电池</w:t>
      </w:r>
      <w:r>
        <w:rPr>
          <w:rFonts w:hint="eastAsia" w:hAnsi="宋体"/>
          <w:color w:val="auto"/>
          <w:highlight w:val="none"/>
          <w:lang w:val="en-US" w:eastAsia="zh-CN"/>
        </w:rPr>
        <w:t>组</w:t>
      </w:r>
      <w:r>
        <w:rPr>
          <w:rFonts w:hint="eastAsia" w:ascii="宋体" w:hAnsi="宋体" w:eastAsia="宋体"/>
          <w:color w:val="auto"/>
          <w:highlight w:val="none"/>
          <w:lang w:val="en-US" w:eastAsia="zh-CN"/>
        </w:rPr>
        <w:t>托架；</w:t>
      </w:r>
    </w:p>
    <w:p>
      <w:pPr>
        <w:pStyle w:val="30"/>
        <w:numPr>
          <w:ilvl w:val="0"/>
          <w:numId w:val="27"/>
        </w:numPr>
        <w:tabs>
          <w:tab w:val="left" w:pos="630"/>
        </w:tabs>
        <w:spacing w:line="330" w:lineRule="exact"/>
        <w:ind w:left="742" w:leftChars="200" w:hanging="338" w:firstLineChars="0"/>
        <w:rPr>
          <w:rFonts w:hint="eastAsia" w:ascii="黑体" w:hAnsi="黑体" w:eastAsia="黑体"/>
          <w:color w:val="auto"/>
          <w:sz w:val="18"/>
          <w:szCs w:val="16"/>
          <w:highlight w:val="none"/>
          <w:lang w:val="en-US" w:eastAsia="zh-CN"/>
        </w:rPr>
      </w:pPr>
      <w:r>
        <w:rPr>
          <w:rFonts w:hint="eastAsia" w:ascii="宋体" w:hAnsi="宋体"/>
          <w:color w:val="auto"/>
          <w:highlight w:val="none"/>
          <w:lang w:val="en-US" w:eastAsia="zh-CN"/>
        </w:rPr>
        <w:t>使用不同类型电池</w:t>
      </w:r>
      <w:r>
        <w:rPr>
          <w:rFonts w:hint="eastAsia" w:hAnsi="宋体"/>
          <w:color w:val="auto"/>
          <w:highlight w:val="none"/>
          <w:lang w:val="en-US" w:eastAsia="zh-CN"/>
        </w:rPr>
        <w:t>组连接充电器</w:t>
      </w:r>
      <w:r>
        <w:rPr>
          <w:rFonts w:hint="eastAsia" w:ascii="宋体" w:hAnsi="宋体"/>
          <w:color w:val="auto"/>
          <w:highlight w:val="none"/>
          <w:lang w:val="en-US" w:eastAsia="zh-CN"/>
        </w:rPr>
        <w:t>并验证，铅酸</w:t>
      </w:r>
      <w:r>
        <w:rPr>
          <w:rFonts w:hint="eastAsia" w:hAnsi="宋体"/>
          <w:color w:val="auto"/>
          <w:highlight w:val="none"/>
          <w:lang w:val="en-US" w:eastAsia="zh-CN"/>
        </w:rPr>
        <w:t>电池组</w:t>
      </w:r>
      <w:r>
        <w:rPr>
          <w:rFonts w:hint="eastAsia" w:ascii="宋体" w:hAnsi="宋体"/>
          <w:color w:val="auto"/>
          <w:highlight w:val="none"/>
          <w:lang w:val="en-US" w:eastAsia="zh-CN"/>
        </w:rPr>
        <w:t>、锂离子电池</w:t>
      </w:r>
      <w:r>
        <w:rPr>
          <w:rFonts w:hint="eastAsia" w:hAnsi="宋体"/>
          <w:color w:val="auto"/>
          <w:highlight w:val="none"/>
          <w:lang w:val="en-US" w:eastAsia="zh-CN"/>
        </w:rPr>
        <w:t>组</w:t>
      </w:r>
      <w:r>
        <w:rPr>
          <w:rFonts w:hint="eastAsia" w:ascii="宋体" w:hAnsi="宋体"/>
          <w:color w:val="auto"/>
          <w:highlight w:val="none"/>
          <w:lang w:val="en-US" w:eastAsia="zh-CN"/>
        </w:rPr>
        <w:t>分</w:t>
      </w:r>
      <w:r>
        <w:rPr>
          <w:rFonts w:hint="eastAsia" w:hAnsi="宋体"/>
          <w:color w:val="auto"/>
          <w:highlight w:val="none"/>
          <w:lang w:val="en-US" w:eastAsia="zh-CN"/>
        </w:rPr>
        <w:t>别进行测试</w:t>
      </w:r>
      <w:r>
        <w:rPr>
          <w:rFonts w:hint="eastAsia" w:ascii="宋体" w:hAnsi="宋体"/>
          <w:color w:val="auto"/>
          <w:highlight w:val="none"/>
          <w:lang w:val="en-US" w:eastAsia="zh-CN"/>
        </w:rPr>
        <w:t>验证。</w:t>
      </w:r>
      <w:r>
        <w:rPr>
          <w:rFonts w:hint="eastAsia" w:hAnsi="宋体"/>
          <w:color w:val="auto"/>
          <w:highlight w:val="none"/>
          <w:lang w:val="en-US" w:eastAsia="zh-CN"/>
        </w:rPr>
        <w:t>使用</w:t>
      </w:r>
      <w:r>
        <w:rPr>
          <w:rFonts w:hint="eastAsia" w:ascii="宋体" w:hAnsi="宋体"/>
          <w:color w:val="auto"/>
          <w:highlight w:val="none"/>
          <w:lang w:val="en-US" w:eastAsia="zh-CN"/>
        </w:rPr>
        <w:t>不同型号充电器对同一型号电池</w:t>
      </w:r>
      <w:r>
        <w:rPr>
          <w:rFonts w:hint="eastAsia" w:hAnsi="宋体"/>
          <w:color w:val="auto"/>
          <w:highlight w:val="none"/>
          <w:lang w:val="en-US" w:eastAsia="zh-CN"/>
        </w:rPr>
        <w:t>组进行测试；使用</w:t>
      </w:r>
      <w:r>
        <w:rPr>
          <w:rFonts w:hint="eastAsia" w:ascii="宋体" w:hAnsi="宋体"/>
          <w:color w:val="auto"/>
          <w:highlight w:val="none"/>
          <w:lang w:val="en-US" w:eastAsia="zh-CN"/>
        </w:rPr>
        <w:t>不同型号不同品牌电池</w:t>
      </w:r>
      <w:r>
        <w:rPr>
          <w:rFonts w:hint="eastAsia" w:hAnsi="宋体"/>
          <w:color w:val="auto"/>
          <w:highlight w:val="none"/>
          <w:lang w:val="en-US" w:eastAsia="zh-CN"/>
        </w:rPr>
        <w:t>组连接</w:t>
      </w:r>
      <w:r>
        <w:rPr>
          <w:rFonts w:hint="eastAsia" w:ascii="宋体" w:hAnsi="宋体"/>
          <w:color w:val="auto"/>
          <w:highlight w:val="none"/>
          <w:lang w:val="en-US" w:eastAsia="zh-CN"/>
        </w:rPr>
        <w:t>同一型号充电器</w:t>
      </w:r>
      <w:r>
        <w:rPr>
          <w:rFonts w:hint="eastAsia" w:hAnsi="宋体"/>
          <w:color w:val="auto"/>
          <w:highlight w:val="none"/>
          <w:lang w:val="en-US" w:eastAsia="zh-CN"/>
        </w:rPr>
        <w:t>进行测试</w:t>
      </w:r>
      <w:r>
        <w:rPr>
          <w:rFonts w:hint="eastAsia" w:ascii="宋体" w:hAnsi="宋体"/>
          <w:color w:val="auto"/>
          <w:highlight w:val="none"/>
          <w:lang w:val="en-US" w:eastAsia="zh-CN"/>
        </w:rPr>
        <w:t>。</w:t>
      </w:r>
    </w:p>
    <w:p>
      <w:pPr>
        <w:pStyle w:val="30"/>
        <w:numPr>
          <w:ilvl w:val="0"/>
          <w:numId w:val="27"/>
        </w:numPr>
        <w:tabs>
          <w:tab w:val="left" w:pos="630"/>
        </w:tabs>
        <w:spacing w:line="330" w:lineRule="exact"/>
        <w:ind w:left="742" w:leftChars="200" w:hanging="338" w:firstLineChars="0"/>
        <w:rPr>
          <w:rFonts w:hint="eastAsia" w:ascii="宋体" w:hAnsi="宋体"/>
          <w:color w:val="auto"/>
          <w:highlight w:val="none"/>
          <w:lang w:val="en-US" w:eastAsia="zh-CN"/>
        </w:rPr>
      </w:pPr>
      <w:r>
        <w:rPr>
          <w:rFonts w:hint="eastAsia" w:ascii="宋体" w:hAnsi="宋体"/>
          <w:color w:val="auto"/>
          <w:highlight w:val="none"/>
          <w:lang w:val="en-US" w:eastAsia="zh-CN"/>
        </w:rPr>
        <w:t>使用不同类型</w:t>
      </w:r>
      <w:r>
        <w:rPr>
          <w:rFonts w:hint="eastAsia" w:hAnsi="宋体"/>
          <w:color w:val="auto"/>
          <w:highlight w:val="none"/>
          <w:lang w:val="en-US" w:eastAsia="zh-CN"/>
        </w:rPr>
        <w:t>/型号</w:t>
      </w:r>
      <w:r>
        <w:rPr>
          <w:rFonts w:hint="eastAsia" w:ascii="宋体" w:hAnsi="宋体"/>
          <w:color w:val="auto"/>
          <w:highlight w:val="none"/>
          <w:lang w:val="en-US" w:eastAsia="zh-CN"/>
        </w:rPr>
        <w:t>电池</w:t>
      </w:r>
      <w:r>
        <w:rPr>
          <w:rFonts w:hint="eastAsia" w:hAnsi="宋体"/>
          <w:color w:val="auto"/>
          <w:highlight w:val="none"/>
          <w:lang w:val="en-US" w:eastAsia="zh-CN"/>
        </w:rPr>
        <w:t>组</w:t>
      </w:r>
      <w:r>
        <w:rPr>
          <w:rFonts w:hint="eastAsia" w:ascii="宋体" w:hAnsi="宋体"/>
          <w:color w:val="auto"/>
          <w:highlight w:val="none"/>
          <w:lang w:val="en-US" w:eastAsia="zh-CN"/>
        </w:rPr>
        <w:t>接入</w:t>
      </w:r>
      <w:r>
        <w:rPr>
          <w:rFonts w:hint="eastAsia" w:hAnsi="宋体"/>
          <w:color w:val="auto"/>
          <w:highlight w:val="none"/>
          <w:lang w:val="en-US" w:eastAsia="zh-CN"/>
        </w:rPr>
        <w:t>整车或控制器</w:t>
      </w:r>
      <w:r>
        <w:rPr>
          <w:rFonts w:hint="eastAsia" w:ascii="宋体" w:hAnsi="宋体"/>
          <w:color w:val="auto"/>
          <w:highlight w:val="none"/>
          <w:lang w:val="en-US" w:eastAsia="zh-CN"/>
        </w:rPr>
        <w:t>并</w:t>
      </w:r>
      <w:r>
        <w:rPr>
          <w:rFonts w:hint="eastAsia" w:hAnsi="宋体"/>
          <w:color w:val="auto"/>
          <w:highlight w:val="none"/>
          <w:lang w:val="en-US" w:eastAsia="zh-CN"/>
        </w:rPr>
        <w:t>测试是否放电，或</w:t>
      </w:r>
      <w:r>
        <w:rPr>
          <w:rFonts w:hint="eastAsia" w:ascii="宋体" w:hAnsi="宋体" w:eastAsia="宋体" w:cs="Times New Roman"/>
          <w:color w:val="auto"/>
          <w:kern w:val="2"/>
          <w:sz w:val="21"/>
          <w:szCs w:val="21"/>
          <w:highlight w:val="none"/>
          <w:lang w:val="en-US" w:eastAsia="zh-CN"/>
        </w:rPr>
        <w:t>根据产品说明书的明示</w:t>
      </w:r>
      <w:r>
        <w:rPr>
          <w:rFonts w:hint="eastAsia" w:hAnsi="宋体" w:cs="Times New Roman"/>
          <w:color w:val="auto"/>
          <w:kern w:val="2"/>
          <w:sz w:val="21"/>
          <w:szCs w:val="21"/>
          <w:highlight w:val="none"/>
          <w:lang w:val="en-US" w:eastAsia="zh-CN"/>
        </w:rPr>
        <w:t>，</w:t>
      </w:r>
      <w:r>
        <w:rPr>
          <w:rFonts w:hint="eastAsia" w:ascii="宋体" w:hAnsi="宋体" w:eastAsia="宋体" w:cs="Times New Roman"/>
          <w:color w:val="auto"/>
          <w:kern w:val="2"/>
          <w:sz w:val="21"/>
          <w:szCs w:val="21"/>
          <w:highlight w:val="none"/>
          <w:lang w:val="en-US" w:eastAsia="zh-CN"/>
        </w:rPr>
        <w:t>使用通信模拟器模拟通信协议</w:t>
      </w:r>
      <w:r>
        <w:rPr>
          <w:rFonts w:hint="eastAsia" w:hAnsi="宋体" w:cs="Times New Roman"/>
          <w:color w:val="auto"/>
          <w:kern w:val="2"/>
          <w:sz w:val="21"/>
          <w:szCs w:val="21"/>
          <w:highlight w:val="none"/>
          <w:lang w:val="en-US" w:eastAsia="zh-CN"/>
        </w:rPr>
        <w:t>，</w:t>
      </w:r>
      <w:r>
        <w:rPr>
          <w:rFonts w:hint="eastAsia" w:ascii="宋体" w:hAnsi="宋体" w:eastAsia="宋体" w:cs="Times New Roman"/>
          <w:color w:val="auto"/>
          <w:kern w:val="2"/>
          <w:sz w:val="21"/>
          <w:szCs w:val="21"/>
          <w:highlight w:val="none"/>
          <w:lang w:val="en-US" w:eastAsia="zh-CN"/>
        </w:rPr>
        <w:t>观察电动自行车的工作状态</w:t>
      </w:r>
      <w:r>
        <w:rPr>
          <w:rFonts w:hint="eastAsia" w:hAnsi="宋体"/>
          <w:color w:val="auto"/>
          <w:highlight w:val="none"/>
          <w:lang w:val="en-US" w:eastAsia="zh-CN"/>
        </w:rPr>
        <w:t>；铅酸电池组、锂离子电池组分别进行测试验证。</w:t>
      </w:r>
    </w:p>
    <w:p>
      <w:pPr>
        <w:pStyle w:val="30"/>
        <w:numPr>
          <w:ilvl w:val="0"/>
          <w:numId w:val="0"/>
        </w:numPr>
        <w:spacing w:line="330" w:lineRule="exact"/>
        <w:ind w:left="1029" w:leftChars="340" w:hanging="343" w:hangingChars="199"/>
        <w:rPr>
          <w:rFonts w:hint="default" w:ascii="宋体" w:hAnsi="宋体"/>
          <w:color w:val="auto"/>
          <w:highlight w:val="none"/>
          <w:lang w:val="en-US" w:eastAsia="zh-CN"/>
        </w:rPr>
      </w:pPr>
      <w:r>
        <w:rPr>
          <w:rFonts w:hint="eastAsia" w:ascii="黑体" w:hAnsi="黑体" w:eastAsia="黑体" w:cs="黑体"/>
          <w:color w:val="auto"/>
          <w:sz w:val="18"/>
          <w:szCs w:val="16"/>
          <w:highlight w:val="none"/>
          <w:lang w:val="en-US" w:eastAsia="zh-CN"/>
        </w:rPr>
        <w:t>注：</w:t>
      </w:r>
      <w:r>
        <w:rPr>
          <w:rFonts w:hint="eastAsia" w:ascii="宋体" w:hAnsi="宋体"/>
          <w:color w:val="auto"/>
          <w:sz w:val="18"/>
          <w:szCs w:val="16"/>
          <w:highlight w:val="none"/>
          <w:lang w:val="en-US" w:eastAsia="zh-CN"/>
        </w:rPr>
        <w:t>制造商可以有更多要求，例如识别制造商。</w:t>
      </w:r>
    </w:p>
    <w:p>
      <w:pPr>
        <w:numPr>
          <w:ilvl w:val="2"/>
          <w:numId w:val="5"/>
        </w:numPr>
        <w:adjustRightInd w:val="0"/>
        <w:snapToGrid w:val="0"/>
        <w:spacing w:before="158" w:beforeLines="50" w:after="158" w:afterLines="50"/>
        <w:ind w:left="947" w:hanging="947"/>
        <w:outlineLvl w:val="2"/>
        <w:rPr>
          <w:rFonts w:hint="eastAsia" w:ascii="黑体" w:hAnsi="宋体" w:eastAsia="黑体" w:cs="宋体"/>
          <w:color w:val="auto"/>
          <w:kern w:val="0"/>
          <w:szCs w:val="21"/>
          <w:highlight w:val="none"/>
          <w:lang w:val="en-US" w:eastAsia="zh-CN"/>
        </w:rPr>
      </w:pPr>
      <w:bookmarkStart w:id="482" w:name="_Toc25518"/>
      <w:bookmarkStart w:id="483" w:name="_Toc12143"/>
      <w:bookmarkStart w:id="484" w:name="_Toc8417"/>
      <w:bookmarkStart w:id="485" w:name="_Toc25393"/>
      <w:bookmarkStart w:id="486" w:name="_Toc30258"/>
      <w:bookmarkStart w:id="487" w:name="_Toc21191"/>
      <w:r>
        <w:rPr>
          <w:rFonts w:hint="eastAsia" w:ascii="黑体" w:hAnsi="宋体" w:eastAsia="黑体" w:cs="宋体"/>
          <w:color w:val="auto"/>
          <w:kern w:val="0"/>
          <w:szCs w:val="21"/>
          <w:highlight w:val="none"/>
          <w:lang w:val="en-US" w:eastAsia="zh-CN"/>
        </w:rPr>
        <w:t>控制器防篡改</w:t>
      </w:r>
      <w:bookmarkEnd w:id="482"/>
      <w:bookmarkEnd w:id="483"/>
      <w:bookmarkEnd w:id="484"/>
      <w:bookmarkEnd w:id="485"/>
      <w:bookmarkEnd w:id="486"/>
      <w:bookmarkEnd w:id="487"/>
    </w:p>
    <w:p>
      <w:pPr>
        <w:pStyle w:val="37"/>
        <w:numPr>
          <w:ilvl w:val="3"/>
          <w:numId w:val="5"/>
        </w:numPr>
        <w:spacing w:before="158" w:after="158"/>
        <w:outlineLvl w:val="3"/>
        <w:rPr>
          <w:rFonts w:hint="eastAsia" w:ascii="黑体" w:hAnsi="黑体" w:eastAsia="黑体" w:cs="Times New Roman"/>
          <w:color w:val="auto"/>
          <w:highlight w:val="none"/>
          <w:lang w:val="en-US" w:eastAsia="zh-CN"/>
        </w:rPr>
      </w:pPr>
      <w:r>
        <w:rPr>
          <w:rFonts w:hint="eastAsia" w:ascii="黑体" w:hAnsi="黑体" w:eastAsia="黑体" w:cs="Times New Roman"/>
          <w:color w:val="auto"/>
          <w:kern w:val="0"/>
          <w:szCs w:val="21"/>
          <w:highlight w:val="none"/>
          <w:lang w:val="en-US" w:eastAsia="zh-CN"/>
        </w:rPr>
        <w:t>控制器防篡改</w:t>
      </w:r>
      <w:r>
        <w:rPr>
          <w:rFonts w:hint="eastAsia" w:ascii="黑体" w:hAnsi="黑体" w:eastAsia="黑体"/>
          <w:color w:val="auto"/>
          <w:highlight w:val="none"/>
          <w:lang w:val="en-US" w:eastAsia="zh-CN"/>
        </w:rPr>
        <w:t>要求</w:t>
      </w:r>
    </w:p>
    <w:p>
      <w:pPr>
        <w:pStyle w:val="30"/>
        <w:ind w:firstLine="403"/>
        <w:rPr>
          <w:rFonts w:hint="eastAsia" w:hAnsi="宋体" w:eastAsia="宋体" w:cs="Times New Roman"/>
          <w:color w:val="auto"/>
          <w:highlight w:val="none"/>
          <w:lang w:val="en-US" w:eastAsia="zh-CN"/>
        </w:rPr>
      </w:pPr>
      <w:r>
        <w:rPr>
          <w:rFonts w:hint="eastAsia" w:hAnsi="宋体"/>
          <w:color w:val="auto"/>
          <w:highlight w:val="none"/>
        </w:rPr>
        <w:t>电动自行车应</w:t>
      </w:r>
      <w:r>
        <w:rPr>
          <w:rFonts w:hint="eastAsia" w:hAnsi="宋体"/>
          <w:color w:val="auto"/>
          <w:highlight w:val="none"/>
          <w:lang w:val="en-US" w:eastAsia="zh-CN"/>
        </w:rPr>
        <w:t>具备控制器防篡改功能</w:t>
      </w:r>
      <w:r>
        <w:rPr>
          <w:rFonts w:hint="eastAsia" w:hAnsi="宋体" w:eastAsia="宋体" w:cs="Times New Roman"/>
          <w:color w:val="auto"/>
          <w:highlight w:val="none"/>
          <w:lang w:val="en-US" w:eastAsia="zh-CN"/>
        </w:rPr>
        <w:t>。</w:t>
      </w:r>
    </w:p>
    <w:p>
      <w:pPr>
        <w:pStyle w:val="30"/>
        <w:numPr>
          <w:ilvl w:val="0"/>
          <w:numId w:val="28"/>
        </w:numPr>
        <w:tabs>
          <w:tab w:val="left" w:pos="630"/>
        </w:tabs>
        <w:spacing w:line="330" w:lineRule="exact"/>
        <w:ind w:left="742" w:leftChars="200" w:hanging="338" w:firstLineChars="0"/>
        <w:rPr>
          <w:rFonts w:hint="eastAsia" w:hAnsi="宋体" w:eastAsia="宋体" w:cs="Times New Roman"/>
          <w:color w:val="auto"/>
          <w:highlight w:val="none"/>
          <w:lang w:val="en-US" w:eastAsia="zh-CN"/>
        </w:rPr>
      </w:pPr>
      <w:r>
        <w:rPr>
          <w:rFonts w:hint="eastAsia" w:hAnsi="宋体" w:cs="Times New Roman"/>
          <w:color w:val="auto"/>
          <w:highlight w:val="none"/>
          <w:lang w:val="en-US" w:eastAsia="zh-CN"/>
        </w:rPr>
        <w:t>不应</w:t>
      </w:r>
      <w:r>
        <w:rPr>
          <w:rFonts w:hint="eastAsia" w:hAnsi="宋体" w:eastAsia="宋体" w:cs="Times New Roman"/>
          <w:color w:val="auto"/>
          <w:highlight w:val="none"/>
          <w:lang w:val="en-US" w:eastAsia="zh-CN"/>
        </w:rPr>
        <w:t>设计为</w:t>
      </w:r>
      <w:r>
        <w:rPr>
          <w:rFonts w:hint="eastAsia" w:hAnsi="宋体" w:cs="Times New Roman"/>
          <w:color w:val="auto"/>
          <w:highlight w:val="none"/>
          <w:lang w:val="en-US" w:eastAsia="zh-CN"/>
        </w:rPr>
        <w:t>通过</w:t>
      </w:r>
      <w:r>
        <w:rPr>
          <w:rFonts w:hint="eastAsia" w:hAnsi="宋体" w:eastAsia="宋体" w:cs="Times New Roman"/>
          <w:color w:val="auto"/>
          <w:highlight w:val="none"/>
          <w:lang w:val="en-US" w:eastAsia="zh-CN"/>
        </w:rPr>
        <w:t>剪线、跳线</w:t>
      </w:r>
      <w:r>
        <w:rPr>
          <w:rFonts w:hint="eastAsia" w:hAnsi="宋体" w:cs="Times New Roman"/>
          <w:color w:val="auto"/>
          <w:highlight w:val="none"/>
          <w:lang w:val="en-US" w:eastAsia="zh-CN"/>
        </w:rPr>
        <w:t>等方式进行修改；</w:t>
      </w:r>
    </w:p>
    <w:p>
      <w:pPr>
        <w:pStyle w:val="30"/>
        <w:numPr>
          <w:ilvl w:val="0"/>
          <w:numId w:val="28"/>
        </w:numPr>
        <w:tabs>
          <w:tab w:val="left" w:pos="630"/>
        </w:tabs>
        <w:spacing w:line="330" w:lineRule="exact"/>
        <w:ind w:left="742" w:leftChars="200" w:hanging="338" w:firstLineChars="0"/>
        <w:rPr>
          <w:rFonts w:hint="eastAsia" w:hAnsi="宋体" w:eastAsia="宋体" w:cs="Times New Roman"/>
          <w:color w:val="auto"/>
          <w:highlight w:val="none"/>
          <w:lang w:val="en-US" w:eastAsia="zh-CN"/>
        </w:rPr>
      </w:pPr>
      <w:r>
        <w:rPr>
          <w:rFonts w:hint="eastAsia" w:hAnsi="宋体" w:cs="Times New Roman"/>
          <w:color w:val="auto"/>
          <w:highlight w:val="none"/>
          <w:lang w:val="en-US" w:eastAsia="zh-CN"/>
        </w:rPr>
        <w:t>不应兼容</w:t>
      </w:r>
      <w:r>
        <w:rPr>
          <w:rFonts w:hint="eastAsia" w:hAnsi="宋体" w:eastAsia="宋体" w:cs="Times New Roman"/>
          <w:color w:val="auto"/>
          <w:highlight w:val="none"/>
          <w:lang w:val="en-US" w:eastAsia="zh-CN"/>
        </w:rPr>
        <w:t>多种电压模式</w:t>
      </w:r>
      <w:r>
        <w:rPr>
          <w:rFonts w:hint="eastAsia" w:hAnsi="宋体" w:cs="Times New Roman"/>
          <w:color w:val="auto"/>
          <w:highlight w:val="none"/>
          <w:lang w:val="en-US" w:eastAsia="zh-CN"/>
        </w:rPr>
        <w:t>，例如不应同时兼容标称电压为36V、</w:t>
      </w:r>
      <w:r>
        <w:rPr>
          <w:rFonts w:hint="eastAsia" w:hAnsi="宋体" w:eastAsia="宋体" w:cs="Times New Roman"/>
          <w:color w:val="auto"/>
          <w:highlight w:val="none"/>
          <w:lang w:val="en-US" w:eastAsia="zh-CN"/>
        </w:rPr>
        <w:t>48V</w:t>
      </w:r>
      <w:r>
        <w:rPr>
          <w:rFonts w:hint="eastAsia" w:hAnsi="宋体" w:cs="Times New Roman"/>
          <w:color w:val="auto"/>
          <w:highlight w:val="none"/>
          <w:lang w:val="en-US" w:eastAsia="zh-CN"/>
        </w:rPr>
        <w:t>或60</w:t>
      </w:r>
      <w:r>
        <w:rPr>
          <w:rFonts w:hint="eastAsia" w:hAnsi="宋体" w:eastAsia="宋体" w:cs="Times New Roman"/>
          <w:color w:val="auto"/>
          <w:highlight w:val="none"/>
          <w:lang w:val="en-US" w:eastAsia="zh-CN"/>
        </w:rPr>
        <w:t>V</w:t>
      </w:r>
      <w:r>
        <w:rPr>
          <w:rFonts w:hint="eastAsia" w:hAnsi="宋体" w:cs="Times New Roman"/>
          <w:color w:val="auto"/>
          <w:highlight w:val="none"/>
          <w:lang w:val="en-US" w:eastAsia="zh-CN"/>
        </w:rPr>
        <w:t>模式；</w:t>
      </w:r>
    </w:p>
    <w:p>
      <w:pPr>
        <w:pStyle w:val="30"/>
        <w:numPr>
          <w:ilvl w:val="0"/>
          <w:numId w:val="28"/>
        </w:numPr>
        <w:tabs>
          <w:tab w:val="left" w:pos="630"/>
        </w:tabs>
        <w:spacing w:line="330" w:lineRule="exact"/>
        <w:ind w:left="742" w:leftChars="200" w:hanging="338" w:firstLineChars="0"/>
        <w:rPr>
          <w:rFonts w:hint="eastAsia" w:hAnsi="宋体" w:eastAsia="宋体" w:cs="Times New Roman"/>
          <w:color w:val="auto"/>
          <w:highlight w:val="none"/>
          <w:lang w:val="en-US" w:eastAsia="zh-CN"/>
        </w:rPr>
      </w:pPr>
      <w:r>
        <w:rPr>
          <w:rFonts w:hint="eastAsia" w:hAnsi="宋体" w:eastAsia="宋体" w:cs="Times New Roman"/>
          <w:color w:val="auto"/>
          <w:highlight w:val="none"/>
          <w:lang w:val="en-US" w:eastAsia="zh-CN"/>
        </w:rPr>
        <w:t>不应通过升压电路将输</w:t>
      </w:r>
      <w:r>
        <w:rPr>
          <w:rFonts w:hint="eastAsia" w:hAnsi="宋体" w:cs="Times New Roman"/>
          <w:color w:val="auto"/>
          <w:highlight w:val="none"/>
          <w:lang w:val="en-US" w:eastAsia="zh-CN"/>
        </w:rPr>
        <w:t>输入</w:t>
      </w:r>
      <w:r>
        <w:rPr>
          <w:rFonts w:hint="eastAsia" w:hAnsi="宋体" w:eastAsia="宋体" w:cs="Times New Roman"/>
          <w:color w:val="auto"/>
          <w:highlight w:val="none"/>
          <w:lang w:val="en-US" w:eastAsia="zh-CN"/>
        </w:rPr>
        <w:t>电压提高后用于驱动电动机</w:t>
      </w:r>
      <w:r>
        <w:rPr>
          <w:rFonts w:hint="eastAsia" w:hAnsi="宋体" w:cs="Times New Roman"/>
          <w:color w:val="auto"/>
          <w:highlight w:val="none"/>
          <w:lang w:val="en-US" w:eastAsia="zh-CN"/>
        </w:rPr>
        <w:t>；</w:t>
      </w:r>
    </w:p>
    <w:p>
      <w:pPr>
        <w:pStyle w:val="30"/>
        <w:numPr>
          <w:ilvl w:val="0"/>
          <w:numId w:val="28"/>
        </w:numPr>
        <w:tabs>
          <w:tab w:val="left" w:pos="630"/>
        </w:tabs>
        <w:spacing w:line="330" w:lineRule="exact"/>
        <w:ind w:left="742" w:leftChars="200" w:hanging="338" w:firstLineChars="0"/>
        <w:rPr>
          <w:rFonts w:hint="eastAsia" w:hAnsi="宋体" w:eastAsia="宋体" w:cs="Times New Roman"/>
          <w:color w:val="auto"/>
          <w:highlight w:val="none"/>
          <w:lang w:val="en-US" w:eastAsia="zh-CN"/>
        </w:rPr>
      </w:pPr>
      <w:r>
        <w:rPr>
          <w:rFonts w:hint="eastAsia" w:hAnsi="宋体"/>
          <w:color w:val="auto"/>
          <w:highlight w:val="none"/>
          <w:lang w:val="en-US" w:eastAsia="zh-CN"/>
        </w:rPr>
        <w:t>应能识别电池组电压；</w:t>
      </w:r>
    </w:p>
    <w:p>
      <w:pPr>
        <w:pStyle w:val="30"/>
        <w:numPr>
          <w:ilvl w:val="0"/>
          <w:numId w:val="28"/>
        </w:numPr>
        <w:tabs>
          <w:tab w:val="left" w:pos="630"/>
        </w:tabs>
        <w:spacing w:line="330" w:lineRule="exact"/>
        <w:ind w:left="742" w:leftChars="200" w:hanging="338" w:firstLineChars="0"/>
        <w:rPr>
          <w:rFonts w:hint="eastAsia" w:hAnsi="宋体" w:eastAsia="宋体" w:cs="Times New Roman"/>
          <w:color w:val="auto"/>
          <w:highlight w:val="none"/>
          <w:lang w:val="en-US" w:eastAsia="zh-CN"/>
        </w:rPr>
      </w:pPr>
      <w:r>
        <w:rPr>
          <w:rFonts w:hint="eastAsia" w:hAnsi="宋体"/>
          <w:color w:val="auto"/>
          <w:highlight w:val="none"/>
          <w:lang w:val="en-US" w:eastAsia="zh-CN"/>
        </w:rPr>
        <w:t>应具有过压锁定功能；</w:t>
      </w:r>
    </w:p>
    <w:p>
      <w:pPr>
        <w:pStyle w:val="30"/>
        <w:numPr>
          <w:ilvl w:val="0"/>
          <w:numId w:val="28"/>
        </w:numPr>
        <w:tabs>
          <w:tab w:val="left" w:pos="630"/>
        </w:tabs>
        <w:spacing w:line="330" w:lineRule="exact"/>
        <w:ind w:left="742" w:leftChars="200" w:hanging="338" w:firstLineChars="0"/>
        <w:rPr>
          <w:rFonts w:hint="eastAsia" w:hAnsi="宋体" w:eastAsia="宋体" w:cs="Times New Roman"/>
          <w:color w:val="auto"/>
          <w:highlight w:val="none"/>
          <w:lang w:val="en-US" w:eastAsia="zh-CN"/>
        </w:rPr>
      </w:pPr>
      <w:r>
        <w:rPr>
          <w:rFonts w:hint="eastAsia" w:hAnsi="宋体"/>
          <w:color w:val="auto"/>
          <w:highlight w:val="none"/>
          <w:lang w:val="en-US" w:eastAsia="zh-CN"/>
        </w:rPr>
        <w:t>限流装置不应留后门；</w:t>
      </w:r>
    </w:p>
    <w:p>
      <w:pPr>
        <w:pStyle w:val="30"/>
        <w:numPr>
          <w:ilvl w:val="0"/>
          <w:numId w:val="28"/>
        </w:numPr>
        <w:tabs>
          <w:tab w:val="left" w:pos="630"/>
        </w:tabs>
        <w:spacing w:line="330" w:lineRule="exact"/>
        <w:ind w:left="742" w:leftChars="200" w:hanging="338" w:firstLineChars="0"/>
        <w:rPr>
          <w:rFonts w:hint="eastAsia" w:hAnsi="宋体" w:eastAsia="宋体" w:cs="Times New Roman"/>
          <w:color w:val="auto"/>
          <w:highlight w:val="none"/>
          <w:lang w:val="en-US" w:eastAsia="zh-CN"/>
        </w:rPr>
      </w:pPr>
      <w:r>
        <w:rPr>
          <w:rFonts w:hint="eastAsia" w:hAnsi="宋体" w:eastAsia="宋体" w:cs="Times New Roman"/>
          <w:color w:val="auto"/>
          <w:highlight w:val="none"/>
          <w:lang w:val="en-US" w:eastAsia="zh-CN"/>
        </w:rPr>
        <w:t>电动自行车应具有启动时和运行过程中自动监测蓄电池输出电压、仪表速度（电机转速换算车速）、电</w:t>
      </w:r>
      <w:r>
        <w:rPr>
          <w:rFonts w:hint="eastAsia" w:hAnsi="宋体" w:cs="Times New Roman"/>
          <w:color w:val="auto"/>
          <w:highlight w:val="none"/>
          <w:lang w:val="en-US" w:eastAsia="zh-CN"/>
        </w:rPr>
        <w:t>动</w:t>
      </w:r>
      <w:r>
        <w:rPr>
          <w:rFonts w:hint="eastAsia" w:hAnsi="宋体" w:eastAsia="宋体" w:cs="Times New Roman"/>
          <w:color w:val="auto"/>
          <w:highlight w:val="none"/>
          <w:lang w:val="en-US" w:eastAsia="zh-CN"/>
        </w:rPr>
        <w:t>机电流的功能；当蓄电池输出电压超过限值60V 时，不</w:t>
      </w:r>
      <w:r>
        <w:rPr>
          <w:rFonts w:hint="eastAsia" w:hAnsi="宋体" w:cs="Times New Roman"/>
          <w:color w:val="auto"/>
          <w:highlight w:val="none"/>
          <w:lang w:val="en-US" w:eastAsia="zh-CN"/>
        </w:rPr>
        <w:t>应</w:t>
      </w:r>
      <w:r>
        <w:rPr>
          <w:rFonts w:hint="eastAsia" w:hAnsi="宋体" w:eastAsia="宋体" w:cs="Times New Roman"/>
          <w:color w:val="auto"/>
          <w:highlight w:val="none"/>
          <w:lang w:val="en-US" w:eastAsia="zh-CN"/>
        </w:rPr>
        <w:t>向电机供电；当仪表速度（电</w:t>
      </w:r>
      <w:r>
        <w:rPr>
          <w:rFonts w:hint="eastAsia" w:hAnsi="宋体" w:cs="Times New Roman"/>
          <w:color w:val="auto"/>
          <w:highlight w:val="none"/>
          <w:lang w:val="en-US" w:eastAsia="zh-CN"/>
        </w:rPr>
        <w:t>动</w:t>
      </w:r>
      <w:r>
        <w:rPr>
          <w:rFonts w:hint="eastAsia" w:hAnsi="宋体" w:eastAsia="宋体" w:cs="Times New Roman"/>
          <w:color w:val="auto"/>
          <w:highlight w:val="none"/>
          <w:lang w:val="en-US" w:eastAsia="zh-CN"/>
        </w:rPr>
        <w:t>机转速换算车速）超过25</w:t>
      </w:r>
      <w:r>
        <w:rPr>
          <w:rFonts w:hint="eastAsia" w:hAnsi="宋体" w:cs="Times New Roman"/>
          <w:color w:val="auto"/>
          <w:highlight w:val="none"/>
          <w:lang w:val="en-US" w:eastAsia="zh-CN"/>
        </w:rPr>
        <w:t xml:space="preserve"> km/h</w:t>
      </w:r>
      <w:r>
        <w:rPr>
          <w:rFonts w:hint="eastAsia" w:hAnsi="宋体" w:eastAsia="宋体" w:cs="Times New Roman"/>
          <w:color w:val="auto"/>
          <w:highlight w:val="none"/>
          <w:lang w:val="en-US" w:eastAsia="zh-CN"/>
        </w:rPr>
        <w:t>时，</w:t>
      </w:r>
      <w:r>
        <w:rPr>
          <w:rFonts w:hint="eastAsia" w:hAnsi="宋体" w:cs="Times New Roman"/>
          <w:color w:val="auto"/>
          <w:highlight w:val="none"/>
          <w:lang w:val="en-US" w:eastAsia="zh-CN"/>
        </w:rPr>
        <w:t>给电动机供电的</w:t>
      </w:r>
      <w:r>
        <w:rPr>
          <w:rFonts w:hint="eastAsia" w:hAnsi="宋体" w:eastAsia="宋体" w:cs="Times New Roman"/>
          <w:color w:val="auto"/>
          <w:highlight w:val="none"/>
          <w:lang w:val="en-US" w:eastAsia="zh-CN"/>
        </w:rPr>
        <w:t>电流值应为</w:t>
      </w:r>
      <w:r>
        <w:rPr>
          <w:rFonts w:hint="eastAsia" w:hAnsi="宋体" w:cs="Times New Roman"/>
          <w:color w:val="auto"/>
          <w:highlight w:val="none"/>
          <w:lang w:val="en-US" w:eastAsia="zh-CN"/>
        </w:rPr>
        <w:t>0 A</w:t>
      </w:r>
      <w:r>
        <w:rPr>
          <w:rFonts w:hint="eastAsia" w:hAnsi="宋体" w:eastAsia="宋体" w:cs="Times New Roman"/>
          <w:color w:val="auto"/>
          <w:highlight w:val="none"/>
          <w:lang w:val="en-US" w:eastAsia="zh-CN"/>
        </w:rPr>
        <w:t>；</w:t>
      </w:r>
    </w:p>
    <w:p>
      <w:pPr>
        <w:pStyle w:val="30"/>
        <w:numPr>
          <w:ilvl w:val="0"/>
          <w:numId w:val="28"/>
        </w:numPr>
        <w:tabs>
          <w:tab w:val="left" w:pos="630"/>
        </w:tabs>
        <w:spacing w:line="330" w:lineRule="exact"/>
        <w:ind w:left="742" w:leftChars="200" w:hanging="338" w:firstLineChars="0"/>
        <w:rPr>
          <w:rFonts w:hint="eastAsia" w:hAnsi="宋体" w:eastAsia="宋体" w:cs="Times New Roman"/>
          <w:color w:val="auto"/>
          <w:highlight w:val="none"/>
          <w:lang w:val="en-US" w:eastAsia="zh-CN"/>
        </w:rPr>
      </w:pPr>
      <w:r>
        <w:rPr>
          <w:rFonts w:hint="eastAsia" w:hAnsi="宋体"/>
          <w:color w:val="auto"/>
          <w:highlight w:val="none"/>
          <w:lang w:val="en-US" w:eastAsia="zh-CN"/>
        </w:rPr>
        <w:t>不应通过以下方式（不限于以下方式）进行改装：</w:t>
      </w:r>
    </w:p>
    <w:p>
      <w:pPr>
        <w:pStyle w:val="30"/>
        <w:numPr>
          <w:ilvl w:val="0"/>
          <w:numId w:val="29"/>
        </w:numPr>
        <w:ind w:left="420" w:firstLine="403" w:firstLineChars="0"/>
        <w:rPr>
          <w:rFonts w:hint="default" w:hAnsi="宋体" w:eastAsia="宋体" w:cs="Times New Roman"/>
          <w:color w:val="auto"/>
          <w:highlight w:val="none"/>
          <w:lang w:val="en-US" w:eastAsia="zh-CN"/>
        </w:rPr>
      </w:pPr>
      <w:r>
        <w:rPr>
          <w:rFonts w:hint="eastAsia" w:hAnsi="宋体"/>
          <w:color w:val="auto"/>
          <w:highlight w:val="none"/>
          <w:lang w:val="en-US" w:eastAsia="zh-CN"/>
        </w:rPr>
        <w:t>特定操作方法；</w:t>
      </w:r>
    </w:p>
    <w:p>
      <w:pPr>
        <w:pStyle w:val="30"/>
        <w:numPr>
          <w:ilvl w:val="0"/>
          <w:numId w:val="29"/>
        </w:numPr>
        <w:ind w:left="420" w:firstLine="403" w:firstLineChars="0"/>
        <w:rPr>
          <w:rFonts w:hint="default" w:hAnsi="宋体" w:eastAsia="宋体" w:cs="Times New Roman"/>
          <w:color w:val="auto"/>
          <w:highlight w:val="none"/>
          <w:lang w:val="en-US" w:eastAsia="zh-CN"/>
        </w:rPr>
      </w:pPr>
      <w:r>
        <w:rPr>
          <w:rFonts w:hint="eastAsia" w:hAnsi="宋体"/>
          <w:color w:val="auto"/>
          <w:highlight w:val="none"/>
          <w:lang w:val="en-US" w:eastAsia="zh-CN"/>
        </w:rPr>
        <w:t>解码器；</w:t>
      </w:r>
    </w:p>
    <w:p>
      <w:pPr>
        <w:pStyle w:val="30"/>
        <w:numPr>
          <w:ilvl w:val="0"/>
          <w:numId w:val="29"/>
        </w:numPr>
        <w:ind w:left="420" w:firstLine="403" w:firstLineChars="0"/>
        <w:rPr>
          <w:rFonts w:hint="default" w:hAnsi="宋体" w:eastAsia="宋体" w:cs="Times New Roman"/>
          <w:color w:val="auto"/>
          <w:highlight w:val="none"/>
          <w:lang w:val="en-US" w:eastAsia="zh-CN"/>
        </w:rPr>
      </w:pPr>
      <w:r>
        <w:rPr>
          <w:rFonts w:hint="eastAsia" w:hAnsi="宋体"/>
          <w:color w:val="auto"/>
          <w:highlight w:val="none"/>
          <w:lang w:val="en-US" w:eastAsia="zh-CN"/>
        </w:rPr>
        <w:t>更换控制器；</w:t>
      </w:r>
    </w:p>
    <w:p>
      <w:pPr>
        <w:pStyle w:val="30"/>
        <w:numPr>
          <w:ilvl w:val="0"/>
          <w:numId w:val="29"/>
        </w:numPr>
        <w:ind w:left="420" w:firstLine="403" w:firstLineChars="0"/>
        <w:rPr>
          <w:rFonts w:hint="default" w:hAnsi="宋体" w:eastAsia="宋体" w:cs="Times New Roman"/>
          <w:color w:val="auto"/>
          <w:highlight w:val="none"/>
          <w:lang w:val="en-US" w:eastAsia="zh-CN"/>
        </w:rPr>
      </w:pPr>
      <w:r>
        <w:rPr>
          <w:rFonts w:hint="eastAsia" w:hAnsi="宋体"/>
          <w:color w:val="auto"/>
          <w:highlight w:val="none"/>
          <w:lang w:val="en-US" w:eastAsia="zh-CN"/>
        </w:rPr>
        <w:t>物联网技术；</w:t>
      </w:r>
    </w:p>
    <w:p>
      <w:pPr>
        <w:pStyle w:val="30"/>
        <w:numPr>
          <w:ilvl w:val="0"/>
          <w:numId w:val="29"/>
        </w:numPr>
        <w:ind w:left="420" w:firstLine="403" w:firstLineChars="0"/>
        <w:rPr>
          <w:rFonts w:hint="default" w:hAnsi="宋体" w:eastAsia="宋体" w:cs="Times New Roman"/>
          <w:color w:val="auto"/>
          <w:highlight w:val="none"/>
          <w:lang w:val="en-US" w:eastAsia="zh-CN"/>
        </w:rPr>
      </w:pPr>
      <w:r>
        <w:rPr>
          <w:rFonts w:hint="eastAsia" w:hAnsi="宋体"/>
          <w:color w:val="auto"/>
          <w:highlight w:val="none"/>
          <w:lang w:val="en-US" w:eastAsia="zh-CN"/>
        </w:rPr>
        <w:t>借助外置云盒等。</w:t>
      </w:r>
    </w:p>
    <w:p>
      <w:pPr>
        <w:pStyle w:val="30"/>
        <w:numPr>
          <w:ilvl w:val="0"/>
          <w:numId w:val="30"/>
        </w:numPr>
        <w:ind w:firstLine="403"/>
        <w:rPr>
          <w:rFonts w:hint="eastAsia" w:hAnsi="宋体" w:eastAsia="宋体" w:cs="Times New Roman"/>
          <w:color w:val="auto"/>
          <w:highlight w:val="none"/>
          <w:lang w:val="en-US" w:eastAsia="zh-CN"/>
        </w:rPr>
      </w:pPr>
      <w:r>
        <w:rPr>
          <w:rFonts w:hint="eastAsia" w:hAnsi="宋体" w:cs="Times New Roman"/>
          <w:color w:val="auto"/>
          <w:highlight w:val="none"/>
          <w:lang w:val="en-US" w:eastAsia="zh-CN"/>
        </w:rPr>
        <w:t>不应通过上述未列举到的方法篡改控制器。</w:t>
      </w:r>
    </w:p>
    <w:p>
      <w:pPr>
        <w:pStyle w:val="30"/>
        <w:numPr>
          <w:ilvl w:val="0"/>
          <w:numId w:val="0"/>
        </w:numPr>
        <w:ind w:left="0" w:firstLine="420" w:firstLineChars="0"/>
        <w:rPr>
          <w:rFonts w:hint="eastAsia" w:hAnsi="宋体"/>
          <w:color w:val="auto"/>
          <w:sz w:val="18"/>
          <w:szCs w:val="16"/>
          <w:highlight w:val="none"/>
          <w:lang w:val="en-US" w:eastAsia="zh-CN"/>
        </w:rPr>
      </w:pPr>
      <w:r>
        <w:rPr>
          <w:rFonts w:hint="eastAsia" w:ascii="黑体" w:hAnsi="黑体" w:eastAsia="黑体" w:cs="黑体"/>
          <w:color w:val="auto"/>
          <w:kern w:val="2"/>
          <w:sz w:val="18"/>
          <w:szCs w:val="16"/>
          <w:highlight w:val="none"/>
          <w:lang w:val="en-US" w:eastAsia="zh-CN"/>
        </w:rPr>
        <w:t>注：</w:t>
      </w:r>
      <w:r>
        <w:rPr>
          <w:rFonts w:hint="eastAsia" w:hAnsi="宋体"/>
          <w:color w:val="auto"/>
          <w:sz w:val="18"/>
          <w:szCs w:val="16"/>
          <w:highlight w:val="none"/>
          <w:lang w:val="en-US" w:eastAsia="zh-CN"/>
        </w:rPr>
        <w:t>防篡改检查方法示例参见附录C。</w:t>
      </w:r>
    </w:p>
    <w:p>
      <w:pPr>
        <w:pStyle w:val="37"/>
        <w:numPr>
          <w:ilvl w:val="3"/>
          <w:numId w:val="5"/>
        </w:numPr>
        <w:spacing w:before="158" w:after="158"/>
        <w:outlineLvl w:val="3"/>
        <w:rPr>
          <w:rFonts w:hint="eastAsia" w:ascii="黑体" w:hAnsi="黑体" w:eastAsia="黑体" w:cs="Times New Roman"/>
          <w:color w:val="auto"/>
          <w:highlight w:val="none"/>
          <w:lang w:val="en-US" w:eastAsia="zh-CN"/>
        </w:rPr>
      </w:pPr>
      <w:r>
        <w:rPr>
          <w:rFonts w:hint="eastAsia" w:ascii="黑体" w:hAnsi="黑体" w:eastAsia="黑体" w:cs="Times New Roman"/>
          <w:color w:val="auto"/>
          <w:kern w:val="0"/>
          <w:szCs w:val="21"/>
          <w:highlight w:val="none"/>
          <w:lang w:val="en-US" w:eastAsia="zh-CN"/>
        </w:rPr>
        <w:t>控制器防篡改</w:t>
      </w:r>
      <w:r>
        <w:rPr>
          <w:rFonts w:hint="eastAsia" w:hAnsi="黑体" w:cs="Times New Roman"/>
          <w:color w:val="auto"/>
          <w:kern w:val="0"/>
          <w:szCs w:val="21"/>
          <w:highlight w:val="none"/>
          <w:lang w:val="en-US" w:eastAsia="zh-CN"/>
        </w:rPr>
        <w:t>检查</w:t>
      </w:r>
      <w:r>
        <w:rPr>
          <w:rFonts w:hint="eastAsia" w:ascii="黑体" w:hAnsi="黑体" w:eastAsia="黑体"/>
          <w:color w:val="auto"/>
          <w:highlight w:val="none"/>
          <w:lang w:val="en-US" w:eastAsia="zh-CN"/>
        </w:rPr>
        <w:t>方法</w:t>
      </w:r>
    </w:p>
    <w:p>
      <w:pPr>
        <w:pStyle w:val="30"/>
        <w:ind w:firstLine="403"/>
        <w:rPr>
          <w:rFonts w:ascii="宋体" w:hAnsi="宋体"/>
          <w:color w:val="auto"/>
          <w:highlight w:val="none"/>
        </w:rPr>
      </w:pPr>
      <w:r>
        <w:rPr>
          <w:rFonts w:hint="eastAsia" w:ascii="宋体" w:hAnsi="宋体"/>
          <w:color w:val="auto"/>
          <w:highlight w:val="none"/>
        </w:rPr>
        <w:t>防篡改检查应当按以下方法进行，但不仅限于以下方法：</w:t>
      </w:r>
    </w:p>
    <w:p>
      <w:pPr>
        <w:numPr>
          <w:ilvl w:val="0"/>
          <w:numId w:val="31"/>
        </w:numPr>
        <w:tabs>
          <w:tab w:val="clear" w:pos="765"/>
        </w:tabs>
        <w:spacing w:line="330" w:lineRule="exact"/>
        <w:rPr>
          <w:rFonts w:ascii="宋体"/>
          <w:color w:val="auto"/>
          <w:highlight w:val="none"/>
        </w:rPr>
      </w:pPr>
      <w:r>
        <w:rPr>
          <w:rFonts w:hint="eastAsia" w:ascii="宋体"/>
          <w:color w:val="auto"/>
          <w:highlight w:val="none"/>
        </w:rPr>
        <w:t>检查</w:t>
      </w:r>
      <w:r>
        <w:rPr>
          <w:rFonts w:hint="eastAsia" w:ascii="宋体"/>
          <w:color w:val="auto"/>
          <w:highlight w:val="none"/>
          <w:lang w:val="en-US" w:eastAsia="zh-CN"/>
        </w:rPr>
        <w:t>整车</w:t>
      </w:r>
      <w:r>
        <w:rPr>
          <w:rFonts w:hint="eastAsia" w:ascii="宋体"/>
          <w:color w:val="auto"/>
          <w:highlight w:val="none"/>
        </w:rPr>
        <w:t>各部位有无可篡改的限速装置，如：通过接插件插拔、剪断多余线路等方式判定；</w:t>
      </w:r>
    </w:p>
    <w:p>
      <w:pPr>
        <w:numPr>
          <w:ilvl w:val="0"/>
          <w:numId w:val="31"/>
        </w:numPr>
        <w:tabs>
          <w:tab w:val="clear" w:pos="765"/>
        </w:tabs>
        <w:spacing w:line="330" w:lineRule="exact"/>
        <w:rPr>
          <w:rFonts w:ascii="宋体"/>
          <w:color w:val="auto"/>
          <w:highlight w:val="none"/>
        </w:rPr>
      </w:pPr>
      <w:r>
        <w:rPr>
          <w:rFonts w:hint="eastAsia" w:ascii="宋体"/>
          <w:color w:val="auto"/>
          <w:highlight w:val="none"/>
          <w:lang w:val="en-US" w:eastAsia="zh-CN"/>
        </w:rPr>
        <w:t>检查控制器是否具备多电压控制以及电压提升功能；</w:t>
      </w:r>
    </w:p>
    <w:p>
      <w:pPr>
        <w:numPr>
          <w:ilvl w:val="0"/>
          <w:numId w:val="31"/>
        </w:numPr>
        <w:tabs>
          <w:tab w:val="clear" w:pos="765"/>
        </w:tabs>
        <w:spacing w:line="330" w:lineRule="exact"/>
        <w:rPr>
          <w:rFonts w:ascii="宋体"/>
          <w:color w:val="auto"/>
          <w:highlight w:val="none"/>
        </w:rPr>
      </w:pPr>
      <w:r>
        <w:rPr>
          <w:rFonts w:hint="default" w:hAnsi="宋体" w:eastAsia="宋体" w:cs="Times New Roman"/>
          <w:color w:val="auto"/>
          <w:highlight w:val="none"/>
          <w:lang w:val="en-US" w:eastAsia="zh-CN"/>
        </w:rPr>
        <w:t>通过查看电路图、实物等方式检查</w:t>
      </w:r>
      <w:r>
        <w:rPr>
          <w:rFonts w:hint="eastAsia" w:hAnsi="宋体" w:cs="Times New Roman"/>
          <w:color w:val="auto"/>
          <w:highlight w:val="none"/>
          <w:lang w:val="en-US" w:eastAsia="zh-CN"/>
        </w:rPr>
        <w:t>；</w:t>
      </w:r>
    </w:p>
    <w:p>
      <w:pPr>
        <w:numPr>
          <w:ilvl w:val="0"/>
          <w:numId w:val="31"/>
        </w:numPr>
        <w:tabs>
          <w:tab w:val="clear" w:pos="765"/>
        </w:tabs>
        <w:spacing w:line="330" w:lineRule="exact"/>
        <w:rPr>
          <w:rFonts w:ascii="宋体"/>
          <w:color w:val="auto"/>
          <w:highlight w:val="none"/>
        </w:rPr>
      </w:pPr>
      <w:r>
        <w:rPr>
          <w:rFonts w:hint="eastAsia" w:ascii="宋体"/>
          <w:color w:val="auto"/>
          <w:highlight w:val="none"/>
          <w:lang w:val="en-US" w:eastAsia="zh-CN"/>
        </w:rPr>
        <w:t>检查控制器电池组电压识别功能；</w:t>
      </w:r>
    </w:p>
    <w:p>
      <w:pPr>
        <w:numPr>
          <w:ilvl w:val="0"/>
          <w:numId w:val="31"/>
        </w:numPr>
        <w:tabs>
          <w:tab w:val="clear" w:pos="765"/>
        </w:tabs>
        <w:spacing w:line="330" w:lineRule="exact"/>
        <w:rPr>
          <w:rFonts w:ascii="宋体"/>
          <w:color w:val="auto"/>
          <w:highlight w:val="none"/>
        </w:rPr>
      </w:pPr>
      <w:r>
        <w:rPr>
          <w:rFonts w:hint="eastAsia" w:hAnsi="宋体" w:cs="Times New Roman"/>
          <w:color w:val="auto"/>
          <w:highlight w:val="none"/>
          <w:lang w:val="en-US" w:eastAsia="zh-CN"/>
        </w:rPr>
        <w:t>将控制器与直流电源连接，将电源电压调至高于电池组最大输出电压3V以上，持续5s，检查控制器是否锁定无法工作；</w:t>
      </w:r>
    </w:p>
    <w:p>
      <w:pPr>
        <w:numPr>
          <w:ilvl w:val="0"/>
          <w:numId w:val="31"/>
        </w:numPr>
        <w:tabs>
          <w:tab w:val="clear" w:pos="765"/>
        </w:tabs>
        <w:spacing w:line="330" w:lineRule="exact"/>
        <w:rPr>
          <w:rFonts w:ascii="宋体"/>
          <w:color w:val="auto"/>
          <w:highlight w:val="none"/>
        </w:rPr>
      </w:pPr>
      <w:r>
        <w:rPr>
          <w:rFonts w:hint="eastAsia" w:ascii="宋体"/>
          <w:color w:val="auto"/>
          <w:highlight w:val="none"/>
          <w:lang w:val="en-US" w:eastAsia="zh-CN"/>
        </w:rPr>
        <w:t>检查限流装置；</w:t>
      </w:r>
    </w:p>
    <w:p>
      <w:pPr>
        <w:numPr>
          <w:ilvl w:val="0"/>
          <w:numId w:val="31"/>
        </w:numPr>
        <w:tabs>
          <w:tab w:val="clear" w:pos="765"/>
        </w:tabs>
        <w:spacing w:line="330" w:lineRule="exact"/>
        <w:rPr>
          <w:rFonts w:ascii="宋体"/>
          <w:color w:val="auto"/>
          <w:highlight w:val="none"/>
        </w:rPr>
      </w:pPr>
      <w:r>
        <w:rPr>
          <w:rFonts w:hint="eastAsia" w:ascii="宋体"/>
          <w:color w:val="auto"/>
          <w:highlight w:val="none"/>
          <w:lang w:val="en-US" w:eastAsia="zh-CN"/>
        </w:rPr>
        <w:t>将电动自行车进行正常启动、行驶、加速到25 km/h等操作，观察或检查监测数据。</w:t>
      </w:r>
    </w:p>
    <w:p>
      <w:pPr>
        <w:numPr>
          <w:ilvl w:val="0"/>
          <w:numId w:val="31"/>
        </w:numPr>
        <w:tabs>
          <w:tab w:val="clear" w:pos="765"/>
        </w:tabs>
        <w:spacing w:line="330" w:lineRule="exact"/>
        <w:rPr>
          <w:rFonts w:ascii="宋体"/>
          <w:color w:val="auto"/>
          <w:highlight w:val="none"/>
        </w:rPr>
      </w:pPr>
      <w:r>
        <w:rPr>
          <w:rFonts w:hint="eastAsia" w:ascii="宋体"/>
          <w:color w:val="auto"/>
          <w:highlight w:val="none"/>
          <w:lang w:val="en-US" w:eastAsia="zh-CN"/>
        </w:rPr>
        <w:t>通过以下方法检查是否可篡改：</w:t>
      </w:r>
    </w:p>
    <w:p>
      <w:pPr>
        <w:pStyle w:val="30"/>
        <w:numPr>
          <w:ilvl w:val="0"/>
          <w:numId w:val="32"/>
        </w:numPr>
        <w:ind w:left="420" w:firstLine="403"/>
        <w:rPr>
          <w:rFonts w:hint="eastAsia" w:ascii="宋体" w:hAnsi="宋体"/>
          <w:color w:val="auto"/>
          <w:highlight w:val="none"/>
        </w:rPr>
      </w:pPr>
      <w:r>
        <w:rPr>
          <w:rFonts w:hint="eastAsia" w:hAnsi="宋体"/>
          <w:color w:val="auto"/>
          <w:highlight w:val="none"/>
          <w:lang w:val="en-US" w:eastAsia="zh-CN"/>
        </w:rPr>
        <w:t>通过按键或旋钮等方式检查；</w:t>
      </w:r>
    </w:p>
    <w:p>
      <w:pPr>
        <w:pStyle w:val="30"/>
        <w:numPr>
          <w:ilvl w:val="0"/>
          <w:numId w:val="32"/>
        </w:numPr>
        <w:ind w:left="420" w:firstLine="403"/>
        <w:rPr>
          <w:rFonts w:hint="eastAsia" w:ascii="宋体" w:hAnsi="宋体"/>
          <w:color w:val="auto"/>
          <w:highlight w:val="none"/>
        </w:rPr>
      </w:pPr>
      <w:r>
        <w:rPr>
          <w:rFonts w:hint="eastAsia" w:hAnsi="宋体"/>
          <w:color w:val="auto"/>
          <w:highlight w:val="none"/>
          <w:lang w:val="en-US" w:eastAsia="zh-CN"/>
        </w:rPr>
        <w:t>查看是否有相关引出线、接口和解码器等；</w:t>
      </w:r>
    </w:p>
    <w:p>
      <w:pPr>
        <w:pStyle w:val="30"/>
        <w:numPr>
          <w:ilvl w:val="0"/>
          <w:numId w:val="32"/>
        </w:numPr>
        <w:ind w:left="1259" w:leftChars="396" w:hanging="460" w:hangingChars="228"/>
        <w:rPr>
          <w:rFonts w:hint="eastAsia" w:ascii="宋体" w:hAnsi="宋体"/>
          <w:color w:val="auto"/>
          <w:highlight w:val="none"/>
        </w:rPr>
      </w:pPr>
      <w:r>
        <w:rPr>
          <w:rFonts w:hint="eastAsia" w:ascii="宋体"/>
          <w:color w:val="auto"/>
          <w:highlight w:val="none"/>
        </w:rPr>
        <w:t>使用螺钉旋具、夹扭钳等工具进行非破坏性操作，检查控制器是否能被拆开</w:t>
      </w:r>
      <w:r>
        <w:rPr>
          <w:rFonts w:hint="eastAsia"/>
          <w:color w:val="auto"/>
          <w:highlight w:val="none"/>
          <w:lang w:eastAsia="zh-CN"/>
        </w:rPr>
        <w:t>、</w:t>
      </w:r>
      <w:r>
        <w:rPr>
          <w:rFonts w:hint="eastAsia"/>
          <w:color w:val="auto"/>
          <w:highlight w:val="none"/>
          <w:lang w:val="en-US" w:eastAsia="zh-CN"/>
        </w:rPr>
        <w:t>拆卸</w:t>
      </w:r>
      <w:r>
        <w:rPr>
          <w:rFonts w:hint="eastAsia" w:ascii="宋体"/>
          <w:color w:val="auto"/>
          <w:highlight w:val="none"/>
        </w:rPr>
        <w:t>；控制器装配结合面及其紧固螺钉是否采用胶固封</w:t>
      </w:r>
      <w:r>
        <w:rPr>
          <w:rFonts w:hint="eastAsia" w:hAnsi="宋体"/>
          <w:color w:val="auto"/>
          <w:highlight w:val="none"/>
          <w:lang w:val="en-US" w:eastAsia="zh-CN"/>
        </w:rPr>
        <w:t>；</w:t>
      </w:r>
    </w:p>
    <w:p>
      <w:pPr>
        <w:pStyle w:val="30"/>
        <w:numPr>
          <w:ilvl w:val="0"/>
          <w:numId w:val="32"/>
        </w:numPr>
        <w:ind w:left="420" w:firstLine="403"/>
        <w:rPr>
          <w:rFonts w:hint="eastAsia" w:ascii="宋体" w:hAnsi="宋体"/>
          <w:color w:val="auto"/>
          <w:highlight w:val="none"/>
        </w:rPr>
      </w:pPr>
      <w:r>
        <w:rPr>
          <w:rFonts w:hint="eastAsia" w:hAnsi="宋体"/>
          <w:color w:val="auto"/>
          <w:highlight w:val="none"/>
          <w:lang w:val="en-US" w:eastAsia="zh-CN"/>
        </w:rPr>
        <w:t>查看是否有相关平台后台软件；</w:t>
      </w:r>
    </w:p>
    <w:p>
      <w:pPr>
        <w:pStyle w:val="30"/>
        <w:numPr>
          <w:ilvl w:val="0"/>
          <w:numId w:val="32"/>
        </w:numPr>
        <w:ind w:left="420" w:firstLine="403"/>
        <w:rPr>
          <w:rFonts w:hint="eastAsia" w:ascii="宋体" w:hAnsi="宋体"/>
          <w:color w:val="auto"/>
          <w:highlight w:val="none"/>
        </w:rPr>
      </w:pPr>
      <w:r>
        <w:rPr>
          <w:rFonts w:hint="eastAsia" w:hAnsi="宋体"/>
          <w:color w:val="auto"/>
          <w:highlight w:val="none"/>
          <w:lang w:val="en-US" w:eastAsia="zh-CN"/>
        </w:rPr>
        <w:t>查看是否预留连接线或相关接口。</w:t>
      </w:r>
    </w:p>
    <w:p>
      <w:pPr>
        <w:numPr>
          <w:ilvl w:val="0"/>
          <w:numId w:val="31"/>
        </w:numPr>
        <w:tabs>
          <w:tab w:val="clear" w:pos="765"/>
        </w:tabs>
        <w:spacing w:line="330" w:lineRule="exact"/>
        <w:rPr>
          <w:rFonts w:hint="eastAsia" w:ascii="宋体" w:hAnsi="Times New Roman" w:eastAsia="宋体" w:cs="Times New Roman"/>
          <w:color w:val="auto"/>
          <w:highlight w:val="none"/>
          <w:lang w:val="en-US" w:eastAsia="zh-CN"/>
        </w:rPr>
      </w:pPr>
      <w:r>
        <w:rPr>
          <w:rFonts w:hint="eastAsia" w:ascii="宋体" w:hAnsi="Times New Roman" w:cs="Times New Roman"/>
          <w:color w:val="auto"/>
          <w:highlight w:val="none"/>
          <w:lang w:val="en-US" w:eastAsia="zh-CN"/>
        </w:rPr>
        <w:t>查看是否有其他篡改方式。</w:t>
      </w:r>
    </w:p>
    <w:p>
      <w:pPr>
        <w:numPr>
          <w:ilvl w:val="2"/>
          <w:numId w:val="5"/>
        </w:numPr>
        <w:adjustRightInd w:val="0"/>
        <w:snapToGrid w:val="0"/>
        <w:spacing w:before="158" w:beforeLines="50" w:after="158" w:afterLines="50"/>
        <w:ind w:left="947" w:hanging="947"/>
        <w:outlineLvl w:val="2"/>
        <w:rPr>
          <w:rFonts w:hint="eastAsia" w:ascii="黑体" w:hAnsi="宋体" w:eastAsia="黑体" w:cs="宋体"/>
          <w:color w:val="auto"/>
          <w:kern w:val="0"/>
          <w:szCs w:val="21"/>
          <w:highlight w:val="none"/>
          <w:lang w:val="en-US" w:eastAsia="zh-CN"/>
        </w:rPr>
      </w:pPr>
      <w:bookmarkStart w:id="488" w:name="_Toc1118"/>
      <w:bookmarkStart w:id="489" w:name="_Toc20462"/>
      <w:bookmarkStart w:id="490" w:name="_Toc11211"/>
      <w:bookmarkStart w:id="491" w:name="_Toc9743"/>
      <w:bookmarkStart w:id="492" w:name="_Toc3392"/>
      <w:bookmarkStart w:id="493" w:name="_Toc9210"/>
      <w:r>
        <w:rPr>
          <w:rFonts w:hint="eastAsia" w:ascii="黑体" w:hAnsi="宋体" w:eastAsia="黑体" w:cs="宋体"/>
          <w:color w:val="auto"/>
          <w:kern w:val="0"/>
          <w:szCs w:val="21"/>
          <w:highlight w:val="none"/>
          <w:lang w:val="en-US" w:eastAsia="zh-CN"/>
        </w:rPr>
        <w:t>限速器防篡改</w:t>
      </w:r>
      <w:bookmarkEnd w:id="488"/>
      <w:bookmarkEnd w:id="489"/>
      <w:bookmarkEnd w:id="490"/>
      <w:bookmarkEnd w:id="491"/>
      <w:bookmarkEnd w:id="492"/>
      <w:bookmarkEnd w:id="493"/>
    </w:p>
    <w:p>
      <w:pPr>
        <w:pStyle w:val="30"/>
        <w:ind w:firstLine="403"/>
        <w:rPr>
          <w:rFonts w:hint="eastAsia" w:hAnsi="宋体" w:eastAsia="宋体" w:cs="Times New Roman"/>
          <w:color w:val="auto"/>
          <w:highlight w:val="none"/>
          <w:lang w:val="en-US" w:eastAsia="zh-CN"/>
        </w:rPr>
      </w:pPr>
      <w:r>
        <w:rPr>
          <w:rFonts w:hint="eastAsia" w:hAnsi="宋体"/>
          <w:color w:val="auto"/>
          <w:highlight w:val="none"/>
        </w:rPr>
        <w:t>电动自行车</w:t>
      </w:r>
      <w:r>
        <w:rPr>
          <w:rFonts w:hint="eastAsia" w:hAnsi="宋体"/>
          <w:color w:val="auto"/>
          <w:highlight w:val="none"/>
          <w:lang w:val="en-US" w:eastAsia="zh-CN"/>
        </w:rPr>
        <w:t>限速器不应具备修改功能</w:t>
      </w:r>
      <w:r>
        <w:rPr>
          <w:rFonts w:hint="eastAsia" w:hAnsi="宋体" w:eastAsia="宋体" w:cs="Times New Roman"/>
          <w:color w:val="auto"/>
          <w:highlight w:val="none"/>
          <w:lang w:val="en-US" w:eastAsia="zh-CN"/>
        </w:rPr>
        <w:t>。</w:t>
      </w:r>
    </w:p>
    <w:p>
      <w:pPr>
        <w:pStyle w:val="30"/>
        <w:ind w:firstLine="403"/>
        <w:rPr>
          <w:rFonts w:hint="eastAsia" w:hAnsi="宋体" w:eastAsia="宋体" w:cs="Times New Roman"/>
          <w:color w:val="auto"/>
          <w:highlight w:val="none"/>
          <w:lang w:val="en-US" w:eastAsia="zh-CN"/>
        </w:rPr>
      </w:pPr>
      <w:r>
        <w:rPr>
          <w:rFonts w:hint="eastAsia" w:hAnsi="宋体" w:cs="Times New Roman"/>
          <w:color w:val="auto"/>
          <w:highlight w:val="none"/>
          <w:lang w:val="en-US" w:eastAsia="zh-CN"/>
        </w:rPr>
        <w:t>通过检查确认。</w:t>
      </w:r>
    </w:p>
    <w:p>
      <w:pPr>
        <w:pStyle w:val="30"/>
        <w:ind w:firstLine="403"/>
        <w:rPr>
          <w:rFonts w:hint="eastAsia" w:hAnsi="宋体" w:cs="Times New Roman"/>
          <w:color w:val="auto"/>
          <w:sz w:val="18"/>
          <w:szCs w:val="18"/>
          <w:highlight w:val="none"/>
          <w:lang w:val="en-US" w:eastAsia="zh-CN"/>
        </w:rPr>
      </w:pPr>
      <w:r>
        <w:rPr>
          <w:rFonts w:hint="eastAsia" w:ascii="黑体" w:hAnsi="黑体" w:eastAsia="黑体" w:cs="黑体"/>
          <w:color w:val="auto"/>
          <w:kern w:val="2"/>
          <w:sz w:val="18"/>
          <w:szCs w:val="16"/>
          <w:highlight w:val="none"/>
          <w:lang w:val="en-US" w:eastAsia="zh-CN"/>
        </w:rPr>
        <w:t>注：</w:t>
      </w:r>
      <w:r>
        <w:rPr>
          <w:rFonts w:hint="eastAsia" w:hAnsi="宋体" w:cs="Times New Roman"/>
          <w:color w:val="auto"/>
          <w:sz w:val="18"/>
          <w:szCs w:val="18"/>
          <w:highlight w:val="none"/>
          <w:lang w:val="en-US" w:eastAsia="zh-CN"/>
        </w:rPr>
        <w:t>限速功能可能由独立的装置实现，也可能集成在控制器内。</w:t>
      </w:r>
    </w:p>
    <w:p>
      <w:pPr>
        <w:numPr>
          <w:ilvl w:val="1"/>
          <w:numId w:val="5"/>
        </w:numPr>
        <w:adjustRightInd w:val="0"/>
        <w:snapToGrid w:val="0"/>
        <w:spacing w:before="158" w:beforeLines="50" w:after="158" w:afterLines="50"/>
        <w:ind w:left="527" w:hanging="527"/>
        <w:outlineLvl w:val="1"/>
        <w:rPr>
          <w:rFonts w:hint="eastAsia" w:ascii="黑体" w:hAnsi="宋体" w:eastAsia="黑体" w:cs="宋体"/>
          <w:b w:val="0"/>
          <w:color w:val="auto"/>
          <w:kern w:val="0"/>
          <w:szCs w:val="21"/>
          <w:highlight w:val="none"/>
        </w:rPr>
      </w:pPr>
      <w:bookmarkStart w:id="494" w:name="_Toc21587"/>
      <w:bookmarkStart w:id="495" w:name="_Toc12882"/>
      <w:bookmarkStart w:id="496" w:name="_Toc18565"/>
      <w:bookmarkStart w:id="497" w:name="_Toc10798"/>
      <w:bookmarkStart w:id="498" w:name="_Toc26638"/>
      <w:bookmarkStart w:id="499" w:name="_Toc11874"/>
      <w:bookmarkStart w:id="500" w:name="_Toc23211"/>
      <w:bookmarkStart w:id="501" w:name="_Toc23517"/>
      <w:bookmarkStart w:id="502" w:name="_Toc28447"/>
      <w:r>
        <w:rPr>
          <w:rFonts w:hint="eastAsia" w:ascii="黑体" w:hAnsi="宋体" w:eastAsia="黑体" w:cs="宋体"/>
          <w:color w:val="auto"/>
          <w:kern w:val="0"/>
          <w:szCs w:val="21"/>
          <w:highlight w:val="none"/>
        </w:rPr>
        <w:t>使用说明书</w:t>
      </w:r>
      <w:bookmarkEnd w:id="494"/>
      <w:bookmarkEnd w:id="495"/>
      <w:bookmarkEnd w:id="496"/>
      <w:bookmarkEnd w:id="497"/>
      <w:bookmarkEnd w:id="498"/>
      <w:bookmarkEnd w:id="499"/>
      <w:bookmarkEnd w:id="500"/>
      <w:bookmarkEnd w:id="501"/>
      <w:bookmarkEnd w:id="502"/>
    </w:p>
    <w:p>
      <w:pPr>
        <w:spacing w:line="330" w:lineRule="exact"/>
        <w:ind w:firstLine="405"/>
        <w:rPr>
          <w:rFonts w:ascii="宋体" w:hAnsi="宋体"/>
          <w:color w:val="auto"/>
          <w:highlight w:val="none"/>
        </w:rPr>
      </w:pPr>
      <w:r>
        <w:rPr>
          <w:rFonts w:hint="eastAsia" w:ascii="宋体" w:hAnsi="宋体"/>
          <w:color w:val="auto"/>
          <w:highlight w:val="none"/>
        </w:rPr>
        <w:t>每辆电动自行车出厂和销售时应当附有使用说明书，使用说明书的</w:t>
      </w:r>
      <w:r>
        <w:rPr>
          <w:rFonts w:ascii="宋体" w:hAnsi="宋体"/>
          <w:color w:val="auto"/>
          <w:highlight w:val="none"/>
        </w:rPr>
        <w:t>编写应当符合GB/T 5296.1</w:t>
      </w:r>
      <w:r>
        <w:rPr>
          <w:rFonts w:hint="eastAsia" w:ascii="宋体" w:hAnsi="宋体"/>
          <w:color w:val="auto"/>
          <w:highlight w:val="none"/>
        </w:rPr>
        <w:t>的</w:t>
      </w:r>
      <w:r>
        <w:rPr>
          <w:rFonts w:ascii="宋体" w:hAnsi="宋体"/>
          <w:color w:val="auto"/>
          <w:highlight w:val="none"/>
        </w:rPr>
        <w:t>规定，至少</w:t>
      </w:r>
      <w:r>
        <w:rPr>
          <w:rFonts w:hint="eastAsia" w:ascii="宋体" w:hAnsi="宋体"/>
          <w:color w:val="auto"/>
          <w:highlight w:val="none"/>
        </w:rPr>
        <w:t>包括</w:t>
      </w:r>
      <w:r>
        <w:rPr>
          <w:rFonts w:ascii="宋体" w:hAnsi="宋体"/>
          <w:color w:val="auto"/>
          <w:highlight w:val="none"/>
        </w:rPr>
        <w:t>以下</w:t>
      </w:r>
      <w:r>
        <w:rPr>
          <w:rFonts w:hint="eastAsia" w:ascii="宋体" w:hAnsi="宋体"/>
          <w:color w:val="auto"/>
          <w:highlight w:val="none"/>
        </w:rPr>
        <w:t>涉及安全的</w:t>
      </w:r>
      <w:r>
        <w:rPr>
          <w:rFonts w:ascii="宋体" w:hAnsi="宋体"/>
          <w:color w:val="auto"/>
          <w:highlight w:val="none"/>
        </w:rPr>
        <w:t>内容</w:t>
      </w:r>
      <w:r>
        <w:rPr>
          <w:rFonts w:hint="eastAsia" w:ascii="宋体" w:hAnsi="宋体"/>
          <w:color w:val="auto"/>
          <w:highlight w:val="none"/>
        </w:rPr>
        <w:t>：</w:t>
      </w:r>
    </w:p>
    <w:p>
      <w:pPr>
        <w:numPr>
          <w:ilvl w:val="0"/>
          <w:numId w:val="33"/>
        </w:numPr>
        <w:spacing w:line="330" w:lineRule="exact"/>
        <w:rPr>
          <w:rFonts w:ascii="宋体" w:hAnsi="宋体"/>
          <w:color w:val="auto"/>
          <w:highlight w:val="none"/>
        </w:rPr>
      </w:pPr>
      <w:r>
        <w:rPr>
          <w:rFonts w:hint="eastAsia" w:ascii="宋体" w:hAnsi="宋体"/>
          <w:color w:val="auto"/>
          <w:highlight w:val="none"/>
        </w:rPr>
        <w:t>说明书封面</w:t>
      </w:r>
      <w:r>
        <w:rPr>
          <w:rFonts w:ascii="宋体" w:hAnsi="宋体"/>
          <w:color w:val="auto"/>
          <w:highlight w:val="none"/>
        </w:rPr>
        <w:t>上</w:t>
      </w:r>
      <w:r>
        <w:rPr>
          <w:rFonts w:hint="eastAsia" w:ascii="宋体" w:hAnsi="宋体"/>
          <w:color w:val="auto"/>
          <w:highlight w:val="none"/>
        </w:rPr>
        <w:t>标明要求使用人在仔细阅读使用说明书、了解电动自行车的性能之前，不要使用电动自行车，以及请用户妥善保存使用说明书。</w:t>
      </w:r>
    </w:p>
    <w:p>
      <w:pPr>
        <w:numPr>
          <w:ilvl w:val="0"/>
          <w:numId w:val="33"/>
        </w:numPr>
        <w:spacing w:line="330" w:lineRule="exact"/>
        <w:rPr>
          <w:rFonts w:ascii="宋体" w:hAnsi="宋体"/>
          <w:color w:val="auto"/>
          <w:highlight w:val="none"/>
        </w:rPr>
      </w:pPr>
      <w:r>
        <w:rPr>
          <w:rFonts w:hint="eastAsia" w:ascii="宋体" w:hAnsi="宋体"/>
          <w:color w:val="auto"/>
          <w:highlight w:val="none"/>
        </w:rPr>
        <w:t>提示使用人遵守交通法规，注意</w:t>
      </w:r>
      <w:r>
        <w:rPr>
          <w:rFonts w:ascii="宋体" w:hAnsi="宋体"/>
          <w:color w:val="auto"/>
          <w:highlight w:val="none"/>
        </w:rPr>
        <w:t>行车安全。</w:t>
      </w:r>
      <w:r>
        <w:rPr>
          <w:rFonts w:hint="eastAsia" w:ascii="宋体" w:hAnsi="宋体"/>
          <w:color w:val="auto"/>
          <w:highlight w:val="none"/>
        </w:rPr>
        <w:t>如</w:t>
      </w:r>
      <w:r>
        <w:rPr>
          <w:rFonts w:ascii="宋体" w:hAnsi="宋体"/>
          <w:color w:val="auto"/>
          <w:highlight w:val="none"/>
        </w:rPr>
        <w:t>：</w:t>
      </w:r>
    </w:p>
    <w:p>
      <w:pPr>
        <w:numPr>
          <w:ilvl w:val="0"/>
          <w:numId w:val="34"/>
        </w:numPr>
        <w:spacing w:line="330" w:lineRule="exact"/>
        <w:rPr>
          <w:rFonts w:ascii="宋体" w:hAnsi="宋体"/>
          <w:color w:val="auto"/>
          <w:highlight w:val="none"/>
        </w:rPr>
      </w:pPr>
      <w:r>
        <w:rPr>
          <w:rFonts w:hint="eastAsia" w:ascii="宋体" w:hAnsi="宋体"/>
          <w:color w:val="auto"/>
          <w:highlight w:val="none"/>
        </w:rPr>
        <w:t>严禁16周岁以下人员驾驶电动自行车上道路行驶；</w:t>
      </w:r>
    </w:p>
    <w:p>
      <w:pPr>
        <w:numPr>
          <w:ilvl w:val="0"/>
          <w:numId w:val="34"/>
        </w:numPr>
        <w:spacing w:line="330" w:lineRule="exact"/>
        <w:rPr>
          <w:rFonts w:ascii="宋体" w:hAnsi="宋体"/>
          <w:color w:val="auto"/>
          <w:highlight w:val="none"/>
        </w:rPr>
      </w:pPr>
      <w:r>
        <w:rPr>
          <w:rFonts w:hint="eastAsia"/>
          <w:color w:val="auto"/>
          <w:highlight w:val="none"/>
        </w:rPr>
        <w:t>电动自行车应当在非机动车道内行驶，</w:t>
      </w:r>
      <w:r>
        <w:rPr>
          <w:rFonts w:hint="eastAsia" w:ascii="宋体" w:hAnsi="宋体"/>
          <w:color w:val="auto"/>
          <w:szCs w:val="21"/>
          <w:highlight w:val="none"/>
        </w:rPr>
        <w:t>最高时速不得超过15</w:t>
      </w:r>
      <w:r>
        <w:rPr>
          <w:rFonts w:ascii="宋体" w:hAnsi="宋体"/>
          <w:color w:val="auto"/>
          <w:szCs w:val="21"/>
          <w:highlight w:val="none"/>
        </w:rPr>
        <w:t>km/h</w:t>
      </w:r>
      <w:r>
        <w:rPr>
          <w:rFonts w:hint="eastAsia"/>
          <w:color w:val="auto"/>
          <w:highlight w:val="none"/>
        </w:rPr>
        <w:t>；在没有非机动车道的道路上，应当靠车行道的右侧行驶；</w:t>
      </w:r>
    </w:p>
    <w:p>
      <w:pPr>
        <w:numPr>
          <w:ilvl w:val="0"/>
          <w:numId w:val="34"/>
        </w:numPr>
        <w:spacing w:line="330" w:lineRule="exact"/>
        <w:rPr>
          <w:rFonts w:ascii="宋体" w:hAnsi="宋体"/>
          <w:color w:val="auto"/>
          <w:highlight w:val="none"/>
        </w:rPr>
      </w:pPr>
      <w:r>
        <w:rPr>
          <w:rFonts w:hint="eastAsia" w:ascii="宋体" w:hAnsi="宋体"/>
          <w:color w:val="auto"/>
          <w:highlight w:val="none"/>
        </w:rPr>
        <w:t>告诫不要将电动自行车借给不会操纵的人员行驶，以免发生伤害；</w:t>
      </w:r>
    </w:p>
    <w:p>
      <w:pPr>
        <w:numPr>
          <w:ilvl w:val="0"/>
          <w:numId w:val="34"/>
        </w:numPr>
        <w:spacing w:line="330" w:lineRule="exact"/>
        <w:rPr>
          <w:rFonts w:ascii="宋体" w:hAnsi="宋体"/>
          <w:color w:val="auto"/>
          <w:highlight w:val="none"/>
        </w:rPr>
      </w:pPr>
      <w:r>
        <w:rPr>
          <w:rFonts w:hint="eastAsia" w:ascii="宋体" w:hAnsi="宋体"/>
          <w:color w:val="auto"/>
          <w:szCs w:val="21"/>
          <w:highlight w:val="none"/>
        </w:rPr>
        <w:t>电动自行车应当</w:t>
      </w:r>
      <w:r>
        <w:rPr>
          <w:rFonts w:ascii="宋体" w:hAnsi="宋体"/>
          <w:color w:val="auto"/>
          <w:szCs w:val="21"/>
          <w:highlight w:val="none"/>
        </w:rPr>
        <w:t>按法律</w:t>
      </w:r>
      <w:r>
        <w:rPr>
          <w:rFonts w:hint="eastAsia" w:ascii="宋体" w:hAnsi="宋体"/>
          <w:color w:val="auto"/>
          <w:szCs w:val="21"/>
          <w:highlight w:val="none"/>
        </w:rPr>
        <w:t>法规</w:t>
      </w:r>
      <w:r>
        <w:rPr>
          <w:rFonts w:ascii="宋体" w:hAnsi="宋体"/>
          <w:color w:val="auto"/>
          <w:szCs w:val="21"/>
          <w:highlight w:val="none"/>
        </w:rPr>
        <w:t>规定</w:t>
      </w:r>
      <w:r>
        <w:rPr>
          <w:rFonts w:hint="eastAsia" w:ascii="宋体" w:hAnsi="宋体"/>
          <w:color w:val="auto"/>
          <w:szCs w:val="21"/>
          <w:highlight w:val="none"/>
        </w:rPr>
        <w:t>搭载人员</w:t>
      </w:r>
      <w:r>
        <w:rPr>
          <w:rFonts w:ascii="宋体" w:hAnsi="宋体"/>
          <w:color w:val="auto"/>
          <w:szCs w:val="21"/>
          <w:highlight w:val="none"/>
        </w:rPr>
        <w:t>或物品</w:t>
      </w:r>
      <w:r>
        <w:rPr>
          <w:rFonts w:hint="eastAsia" w:ascii="宋体" w:hAnsi="宋体"/>
          <w:color w:val="auto"/>
          <w:szCs w:val="21"/>
          <w:highlight w:val="none"/>
        </w:rPr>
        <w:t>；</w:t>
      </w:r>
    </w:p>
    <w:p>
      <w:pPr>
        <w:numPr>
          <w:ilvl w:val="0"/>
          <w:numId w:val="34"/>
        </w:numPr>
        <w:spacing w:line="330" w:lineRule="exact"/>
        <w:rPr>
          <w:rFonts w:ascii="宋体" w:hAnsi="宋体"/>
          <w:color w:val="auto"/>
          <w:highlight w:val="none"/>
        </w:rPr>
      </w:pPr>
      <w:r>
        <w:rPr>
          <w:rFonts w:hint="eastAsia" w:ascii="宋体" w:hAnsi="宋体"/>
          <w:color w:val="auto"/>
          <w:highlight w:val="none"/>
        </w:rPr>
        <w:t>骑行时佩戴头盔；</w:t>
      </w:r>
    </w:p>
    <w:p>
      <w:pPr>
        <w:numPr>
          <w:ilvl w:val="0"/>
          <w:numId w:val="34"/>
        </w:numPr>
        <w:spacing w:line="330" w:lineRule="exact"/>
        <w:rPr>
          <w:rFonts w:ascii="宋体" w:hAnsi="宋体"/>
          <w:color w:val="auto"/>
          <w:highlight w:val="none"/>
        </w:rPr>
      </w:pPr>
      <w:r>
        <w:rPr>
          <w:rFonts w:hint="eastAsia" w:ascii="宋体" w:hAnsi="宋体"/>
          <w:color w:val="auto"/>
          <w:highlight w:val="none"/>
        </w:rPr>
        <w:t>雨、雪天骑行，制动距离会延长，注意减速慢行；暴雨等</w:t>
      </w:r>
      <w:r>
        <w:rPr>
          <w:rFonts w:ascii="宋体" w:hAnsi="宋体"/>
          <w:color w:val="auto"/>
          <w:highlight w:val="none"/>
        </w:rPr>
        <w:t>恶劣天气</w:t>
      </w:r>
      <w:r>
        <w:rPr>
          <w:rFonts w:hint="eastAsia" w:ascii="宋体" w:hAnsi="宋体"/>
          <w:color w:val="auto"/>
          <w:highlight w:val="none"/>
        </w:rPr>
        <w:t>，尽量避免出行</w:t>
      </w:r>
      <w:r>
        <w:rPr>
          <w:rFonts w:hint="eastAsia" w:ascii="宋体" w:hAnsi="宋体"/>
          <w:color w:val="auto"/>
          <w:highlight w:val="none"/>
          <w:lang w:eastAsia="zh-CN"/>
        </w:rPr>
        <w:t>；</w:t>
      </w:r>
    </w:p>
    <w:p>
      <w:pPr>
        <w:numPr>
          <w:ilvl w:val="0"/>
          <w:numId w:val="34"/>
        </w:numPr>
        <w:spacing w:line="330" w:lineRule="exact"/>
        <w:rPr>
          <w:rFonts w:ascii="宋体" w:hAnsi="宋体"/>
          <w:color w:val="auto"/>
          <w:highlight w:val="none"/>
        </w:rPr>
      </w:pPr>
      <w:r>
        <w:rPr>
          <w:rFonts w:hint="eastAsia" w:ascii="宋体" w:hAnsi="宋体"/>
          <w:color w:val="auto"/>
          <w:highlight w:val="none"/>
          <w:lang w:eastAsia="zh-CN"/>
        </w:rPr>
        <w:t>电动自行车不要加装车篷、伞具、挡风罩等影响安全骑行的装置、设备等。</w:t>
      </w:r>
    </w:p>
    <w:p>
      <w:pPr>
        <w:numPr>
          <w:ilvl w:val="0"/>
          <w:numId w:val="33"/>
        </w:numPr>
        <w:spacing w:line="330" w:lineRule="exact"/>
        <w:rPr>
          <w:rFonts w:ascii="宋体" w:hAnsi="宋体"/>
          <w:color w:val="auto"/>
          <w:highlight w:val="none"/>
        </w:rPr>
      </w:pPr>
      <w:r>
        <w:rPr>
          <w:rFonts w:hint="eastAsia" w:ascii="宋体" w:hAnsi="宋体"/>
          <w:color w:val="auto"/>
          <w:highlight w:val="none"/>
        </w:rPr>
        <w:t>提示使用人注意电动自行车使用安全。如：</w:t>
      </w:r>
    </w:p>
    <w:p>
      <w:pPr>
        <w:numPr>
          <w:ilvl w:val="0"/>
          <w:numId w:val="35"/>
        </w:numPr>
        <w:spacing w:line="330" w:lineRule="exact"/>
        <w:rPr>
          <w:rFonts w:ascii="宋体" w:hAnsi="宋体"/>
          <w:color w:val="auto"/>
          <w:highlight w:val="none"/>
        </w:rPr>
      </w:pPr>
      <w:r>
        <w:rPr>
          <w:rFonts w:ascii="宋体" w:hAnsi="宋体"/>
          <w:color w:val="auto"/>
          <w:highlight w:val="none"/>
        </w:rPr>
        <w:t>电动自行车不要停放在建筑门厅、疏散楼梯、走道和安全出口处</w:t>
      </w:r>
      <w:r>
        <w:rPr>
          <w:rFonts w:hint="eastAsia" w:ascii="宋体" w:hAnsi="宋体"/>
          <w:color w:val="auto"/>
          <w:highlight w:val="none"/>
        </w:rPr>
        <w:t>；</w:t>
      </w:r>
    </w:p>
    <w:p>
      <w:pPr>
        <w:numPr>
          <w:ilvl w:val="0"/>
          <w:numId w:val="35"/>
        </w:numPr>
        <w:spacing w:line="330" w:lineRule="exact"/>
        <w:rPr>
          <w:rFonts w:ascii="宋体" w:hAnsi="宋体"/>
          <w:color w:val="auto"/>
          <w:highlight w:val="none"/>
        </w:rPr>
      </w:pPr>
      <w:r>
        <w:rPr>
          <w:rFonts w:ascii="宋体" w:hAnsi="宋体"/>
          <w:color w:val="auto"/>
          <w:highlight w:val="none"/>
        </w:rPr>
        <w:t>电动自行车不要在居住建筑内充电和停放，充电时应</w:t>
      </w:r>
      <w:r>
        <w:rPr>
          <w:rFonts w:hint="eastAsia" w:ascii="宋体" w:hAnsi="宋体"/>
          <w:color w:val="auto"/>
          <w:highlight w:val="none"/>
        </w:rPr>
        <w:t>当</w:t>
      </w:r>
      <w:r>
        <w:rPr>
          <w:rFonts w:ascii="宋体" w:hAnsi="宋体"/>
          <w:color w:val="auto"/>
          <w:highlight w:val="none"/>
        </w:rPr>
        <w:t>远离可燃物，充电时间不宜过长</w:t>
      </w:r>
      <w:r>
        <w:rPr>
          <w:rFonts w:hint="eastAsia" w:ascii="宋体" w:hAnsi="宋体"/>
          <w:color w:val="auto"/>
          <w:highlight w:val="none"/>
        </w:rPr>
        <w:t>；</w:t>
      </w:r>
    </w:p>
    <w:p>
      <w:pPr>
        <w:numPr>
          <w:ilvl w:val="0"/>
          <w:numId w:val="35"/>
        </w:numPr>
        <w:spacing w:line="330" w:lineRule="exact"/>
        <w:rPr>
          <w:rFonts w:ascii="宋体" w:hAnsi="宋体"/>
          <w:color w:val="auto"/>
          <w:highlight w:val="none"/>
        </w:rPr>
      </w:pPr>
      <w:r>
        <w:rPr>
          <w:rFonts w:hint="eastAsia" w:ascii="宋体" w:hAnsi="宋体"/>
          <w:color w:val="auto"/>
          <w:highlight w:val="none"/>
        </w:rPr>
        <w:t>电池</w:t>
      </w:r>
      <w:r>
        <w:rPr>
          <w:rFonts w:hint="eastAsia" w:ascii="宋体" w:hAnsi="宋体"/>
          <w:color w:val="auto"/>
          <w:highlight w:val="none"/>
          <w:lang w:val="en-US" w:eastAsia="zh-CN"/>
        </w:rPr>
        <w:t>组</w:t>
      </w:r>
      <w:r>
        <w:rPr>
          <w:rFonts w:hint="eastAsia" w:ascii="宋体" w:hAnsi="宋体"/>
          <w:color w:val="auto"/>
          <w:highlight w:val="none"/>
        </w:rPr>
        <w:t>的正确使用和保养方法；废旧</w:t>
      </w:r>
      <w:r>
        <w:rPr>
          <w:rFonts w:ascii="宋体" w:hAnsi="宋体"/>
          <w:color w:val="auto"/>
          <w:highlight w:val="none"/>
        </w:rPr>
        <w:t>电池</w:t>
      </w:r>
      <w:r>
        <w:rPr>
          <w:rFonts w:hint="eastAsia" w:ascii="宋体" w:hAnsi="宋体"/>
          <w:color w:val="auto"/>
          <w:highlight w:val="none"/>
          <w:lang w:val="en-US" w:eastAsia="zh-CN"/>
        </w:rPr>
        <w:t>组</w:t>
      </w:r>
      <w:r>
        <w:rPr>
          <w:rFonts w:hint="eastAsia" w:ascii="宋体" w:hAnsi="宋体"/>
          <w:color w:val="auto"/>
          <w:highlight w:val="none"/>
        </w:rPr>
        <w:t>不可擅自进行拆解，应当由相关</w:t>
      </w:r>
      <w:r>
        <w:rPr>
          <w:rFonts w:ascii="宋体" w:hAnsi="宋体"/>
          <w:color w:val="auto"/>
          <w:highlight w:val="none"/>
        </w:rPr>
        <w:t>专业部门</w:t>
      </w:r>
      <w:r>
        <w:rPr>
          <w:rFonts w:hint="eastAsia" w:ascii="宋体" w:hAnsi="宋体"/>
          <w:color w:val="auto"/>
          <w:highlight w:val="none"/>
        </w:rPr>
        <w:t>组织</w:t>
      </w:r>
      <w:r>
        <w:rPr>
          <w:rFonts w:ascii="宋体" w:hAnsi="宋体"/>
          <w:color w:val="auto"/>
          <w:highlight w:val="none"/>
        </w:rPr>
        <w:t>回收；</w:t>
      </w:r>
    </w:p>
    <w:p>
      <w:pPr>
        <w:numPr>
          <w:ilvl w:val="0"/>
          <w:numId w:val="35"/>
        </w:numPr>
        <w:spacing w:line="330" w:lineRule="exact"/>
        <w:rPr>
          <w:rFonts w:ascii="宋体" w:hAnsi="宋体"/>
          <w:color w:val="auto"/>
          <w:highlight w:val="none"/>
        </w:rPr>
      </w:pPr>
      <w:r>
        <w:rPr>
          <w:rFonts w:hint="eastAsia" w:ascii="宋体" w:hAnsi="宋体"/>
          <w:color w:val="auto"/>
          <w:highlight w:val="none"/>
        </w:rPr>
        <w:t>充电器的安全使用方法和警示用语；更换充电器时，应当和电池</w:t>
      </w:r>
      <w:r>
        <w:rPr>
          <w:rFonts w:hint="eastAsia" w:ascii="宋体" w:hAnsi="宋体"/>
          <w:color w:val="auto"/>
          <w:highlight w:val="none"/>
          <w:lang w:val="en-US" w:eastAsia="zh-CN"/>
        </w:rPr>
        <w:t>组</w:t>
      </w:r>
      <w:r>
        <w:rPr>
          <w:rFonts w:hint="eastAsia" w:ascii="宋体" w:hAnsi="宋体"/>
          <w:color w:val="auto"/>
          <w:highlight w:val="none"/>
        </w:rPr>
        <w:t>型号匹配；</w:t>
      </w:r>
    </w:p>
    <w:p>
      <w:pPr>
        <w:numPr>
          <w:ilvl w:val="0"/>
          <w:numId w:val="35"/>
        </w:numPr>
        <w:spacing w:line="330" w:lineRule="exact"/>
        <w:rPr>
          <w:rFonts w:ascii="宋体" w:hAnsi="宋体"/>
          <w:color w:val="auto"/>
          <w:highlight w:val="none"/>
        </w:rPr>
      </w:pPr>
      <w:r>
        <w:rPr>
          <w:rFonts w:hint="eastAsia" w:ascii="宋体" w:hAnsi="宋体"/>
          <w:color w:val="auto"/>
          <w:highlight w:val="none"/>
        </w:rPr>
        <w:t>有关水洗的注意事项；</w:t>
      </w:r>
    </w:p>
    <w:p>
      <w:pPr>
        <w:numPr>
          <w:ilvl w:val="0"/>
          <w:numId w:val="35"/>
        </w:numPr>
        <w:spacing w:line="330" w:lineRule="exact"/>
        <w:rPr>
          <w:rFonts w:ascii="宋体" w:hAnsi="宋体"/>
          <w:color w:val="auto"/>
          <w:highlight w:val="none"/>
        </w:rPr>
      </w:pPr>
      <w:r>
        <w:rPr>
          <w:rFonts w:hint="eastAsia" w:ascii="宋体" w:hAnsi="宋体"/>
          <w:color w:val="auto"/>
          <w:highlight w:val="none"/>
        </w:rPr>
        <w:t>调整车把或鞍座时，应当注意不得露出把立管、鞍管的安全线标记</w:t>
      </w:r>
      <w:r>
        <w:rPr>
          <w:rFonts w:ascii="宋体" w:hAnsi="宋体"/>
          <w:color w:val="auto"/>
          <w:highlight w:val="none"/>
        </w:rPr>
        <w:t>（</w:t>
      </w:r>
      <w:r>
        <w:rPr>
          <w:rFonts w:hint="eastAsia" w:ascii="宋体" w:hAnsi="宋体"/>
          <w:color w:val="auto"/>
          <w:highlight w:val="none"/>
        </w:rPr>
        <w:t>适用时</w:t>
      </w:r>
      <w:r>
        <w:rPr>
          <w:rFonts w:ascii="宋体" w:hAnsi="宋体"/>
          <w:color w:val="auto"/>
          <w:highlight w:val="none"/>
        </w:rPr>
        <w:t>）</w:t>
      </w:r>
      <w:r>
        <w:rPr>
          <w:rFonts w:hint="eastAsia" w:ascii="宋体" w:hAnsi="宋体"/>
          <w:color w:val="auto"/>
          <w:highlight w:val="none"/>
        </w:rPr>
        <w:t>。</w:t>
      </w:r>
    </w:p>
    <w:p>
      <w:pPr>
        <w:numPr>
          <w:ilvl w:val="0"/>
          <w:numId w:val="33"/>
        </w:numPr>
        <w:spacing w:line="330" w:lineRule="exact"/>
        <w:rPr>
          <w:rFonts w:ascii="宋体" w:hAnsi="宋体"/>
          <w:color w:val="auto"/>
          <w:highlight w:val="none"/>
        </w:rPr>
      </w:pPr>
      <w:r>
        <w:rPr>
          <w:rFonts w:hint="eastAsia" w:ascii="宋体" w:hAnsi="宋体"/>
          <w:color w:val="auto"/>
          <w:highlight w:val="none"/>
        </w:rPr>
        <w:t>骑行前的检查，如有异常请及时进行维修或找专业维修。如：</w:t>
      </w:r>
    </w:p>
    <w:p>
      <w:pPr>
        <w:numPr>
          <w:ilvl w:val="0"/>
          <w:numId w:val="36"/>
        </w:numPr>
        <w:spacing w:line="330" w:lineRule="exact"/>
        <w:ind w:left="799" w:leftChars="396" w:firstLine="0" w:firstLineChars="0"/>
        <w:rPr>
          <w:rFonts w:ascii="宋体" w:hAnsi="宋体"/>
          <w:color w:val="auto"/>
          <w:highlight w:val="none"/>
        </w:rPr>
      </w:pPr>
      <w:r>
        <w:rPr>
          <w:rFonts w:hint="eastAsia" w:ascii="宋体" w:hAnsi="宋体"/>
          <w:color w:val="auto"/>
          <w:highlight w:val="none"/>
        </w:rPr>
        <w:t>电源电路、灯光照明电路等状态；</w:t>
      </w:r>
    </w:p>
    <w:p>
      <w:pPr>
        <w:numPr>
          <w:ilvl w:val="0"/>
          <w:numId w:val="36"/>
        </w:numPr>
        <w:spacing w:line="330" w:lineRule="exact"/>
        <w:ind w:left="799" w:leftChars="396" w:firstLine="0" w:firstLineChars="0"/>
        <w:rPr>
          <w:rFonts w:ascii="宋体" w:hAnsi="宋体"/>
          <w:color w:val="auto"/>
          <w:highlight w:val="none"/>
        </w:rPr>
      </w:pPr>
      <w:r>
        <w:rPr>
          <w:rFonts w:hint="eastAsia" w:ascii="宋体" w:hAnsi="宋体"/>
          <w:color w:val="auto"/>
          <w:highlight w:val="none"/>
        </w:rPr>
        <w:t>前、后闸能否正常工作；</w:t>
      </w:r>
    </w:p>
    <w:p>
      <w:pPr>
        <w:numPr>
          <w:ilvl w:val="0"/>
          <w:numId w:val="36"/>
        </w:numPr>
        <w:spacing w:line="330" w:lineRule="exact"/>
        <w:ind w:left="799" w:leftChars="396" w:firstLine="0" w:firstLineChars="0"/>
        <w:rPr>
          <w:rFonts w:ascii="宋体" w:hAnsi="宋体"/>
          <w:color w:val="auto"/>
          <w:highlight w:val="none"/>
        </w:rPr>
      </w:pPr>
      <w:r>
        <w:rPr>
          <w:rFonts w:hint="eastAsia" w:ascii="宋体" w:hAnsi="宋体"/>
          <w:color w:val="auto"/>
          <w:highlight w:val="none"/>
        </w:rPr>
        <w:t>车把及前后轮的紧固状态；</w:t>
      </w:r>
    </w:p>
    <w:p>
      <w:pPr>
        <w:numPr>
          <w:ilvl w:val="0"/>
          <w:numId w:val="36"/>
        </w:numPr>
        <w:spacing w:line="330" w:lineRule="exact"/>
        <w:ind w:left="799" w:leftChars="396" w:firstLine="0" w:firstLineChars="0"/>
        <w:rPr>
          <w:rFonts w:ascii="宋体" w:hAnsi="宋体"/>
          <w:color w:val="auto"/>
          <w:highlight w:val="none"/>
        </w:rPr>
      </w:pPr>
      <w:r>
        <w:rPr>
          <w:rFonts w:hint="eastAsia" w:ascii="宋体" w:hAnsi="宋体"/>
          <w:color w:val="auto"/>
          <w:highlight w:val="none"/>
        </w:rPr>
        <w:t>轮胎的气压；</w:t>
      </w:r>
    </w:p>
    <w:p>
      <w:pPr>
        <w:numPr>
          <w:ilvl w:val="0"/>
          <w:numId w:val="36"/>
        </w:numPr>
        <w:spacing w:line="330" w:lineRule="exact"/>
        <w:ind w:left="799" w:leftChars="396" w:firstLine="0" w:firstLineChars="0"/>
        <w:rPr>
          <w:rFonts w:ascii="宋体" w:hAnsi="宋体"/>
          <w:color w:val="auto"/>
          <w:highlight w:val="none"/>
        </w:rPr>
      </w:pPr>
      <w:r>
        <w:rPr>
          <w:rFonts w:hint="eastAsia" w:ascii="宋体" w:hAnsi="宋体"/>
          <w:color w:val="auto"/>
          <w:highlight w:val="none"/>
        </w:rPr>
        <w:t>反射器是否破损或污染。</w:t>
      </w:r>
    </w:p>
    <w:p>
      <w:pPr>
        <w:numPr>
          <w:ilvl w:val="0"/>
          <w:numId w:val="33"/>
        </w:numPr>
        <w:spacing w:line="330" w:lineRule="exact"/>
        <w:rPr>
          <w:rFonts w:ascii="宋体" w:hAnsi="宋体"/>
          <w:color w:val="auto"/>
          <w:highlight w:val="none"/>
        </w:rPr>
      </w:pPr>
      <w:r>
        <w:rPr>
          <w:rFonts w:hint="eastAsia" w:ascii="宋体" w:hAnsi="宋体"/>
          <w:color w:val="auto"/>
          <w:highlight w:val="none"/>
        </w:rPr>
        <w:t>明示电动自行车相关信息。如：</w:t>
      </w:r>
    </w:p>
    <w:p>
      <w:pPr>
        <w:numPr>
          <w:ilvl w:val="0"/>
          <w:numId w:val="37"/>
        </w:numPr>
        <w:spacing w:line="330" w:lineRule="exact"/>
        <w:rPr>
          <w:rFonts w:ascii="宋体" w:hAnsi="宋体"/>
          <w:color w:val="auto"/>
          <w:highlight w:val="none"/>
        </w:rPr>
      </w:pPr>
      <w:r>
        <w:rPr>
          <w:rFonts w:hint="eastAsia" w:ascii="宋体" w:hAnsi="宋体"/>
          <w:color w:val="auto"/>
          <w:highlight w:val="none"/>
        </w:rPr>
        <w:t>图示整车</w:t>
      </w:r>
      <w:r>
        <w:rPr>
          <w:rFonts w:ascii="宋体" w:hAnsi="宋体"/>
          <w:color w:val="auto"/>
          <w:highlight w:val="none"/>
        </w:rPr>
        <w:t>编码</w:t>
      </w:r>
      <w:r>
        <w:rPr>
          <w:rFonts w:hint="eastAsia" w:ascii="宋体" w:hAnsi="宋体"/>
          <w:color w:val="auto"/>
          <w:highlight w:val="none"/>
        </w:rPr>
        <w:t>打刻位置</w:t>
      </w:r>
      <w:r>
        <w:rPr>
          <w:rFonts w:ascii="宋体" w:hAnsi="宋体"/>
          <w:color w:val="auto"/>
          <w:highlight w:val="none"/>
        </w:rPr>
        <w:t>；</w:t>
      </w:r>
    </w:p>
    <w:p>
      <w:pPr>
        <w:numPr>
          <w:ilvl w:val="0"/>
          <w:numId w:val="37"/>
        </w:numPr>
        <w:spacing w:line="330" w:lineRule="exact"/>
        <w:rPr>
          <w:rFonts w:ascii="宋体" w:hAnsi="宋体"/>
          <w:color w:val="auto"/>
          <w:highlight w:val="none"/>
        </w:rPr>
      </w:pPr>
      <w:r>
        <w:rPr>
          <w:rFonts w:hint="eastAsia" w:ascii="宋体" w:hAnsi="宋体"/>
          <w:color w:val="auto"/>
          <w:highlight w:val="none"/>
        </w:rPr>
        <w:t>电动自行车的整车示意简图、电池</w:t>
      </w:r>
      <w:r>
        <w:rPr>
          <w:rFonts w:hint="eastAsia" w:ascii="宋体" w:hAnsi="宋体"/>
          <w:color w:val="auto"/>
          <w:highlight w:val="none"/>
          <w:lang w:val="en-US" w:eastAsia="zh-CN"/>
        </w:rPr>
        <w:t>组</w:t>
      </w:r>
      <w:r>
        <w:rPr>
          <w:rFonts w:hint="eastAsia" w:ascii="宋体" w:hAnsi="宋体"/>
          <w:color w:val="auto"/>
          <w:highlight w:val="none"/>
        </w:rPr>
        <w:t>安装图和电气原理图，并标明熔断器或短路保护装置的规格、参数；</w:t>
      </w:r>
    </w:p>
    <w:p>
      <w:pPr>
        <w:numPr>
          <w:ilvl w:val="0"/>
          <w:numId w:val="37"/>
        </w:numPr>
        <w:spacing w:line="330" w:lineRule="exact"/>
        <w:rPr>
          <w:rFonts w:ascii="宋体" w:hAnsi="宋体"/>
          <w:color w:val="auto"/>
          <w:highlight w:val="none"/>
        </w:rPr>
      </w:pPr>
      <w:r>
        <w:rPr>
          <w:rFonts w:hint="eastAsia" w:ascii="宋体" w:hAnsi="宋体"/>
          <w:color w:val="auto"/>
          <w:highlight w:val="none"/>
        </w:rPr>
        <w:t>本标准附录</w:t>
      </w:r>
      <w:r>
        <w:rPr>
          <w:rFonts w:hint="eastAsia" w:ascii="宋体" w:hAnsi="宋体"/>
          <w:color w:val="auto"/>
          <w:highlight w:val="none"/>
          <w:lang w:val="en-US" w:eastAsia="zh-CN"/>
        </w:rPr>
        <w:t>D</w:t>
      </w:r>
      <w:r>
        <w:rPr>
          <w:rFonts w:hint="eastAsia" w:ascii="宋体" w:hAnsi="宋体"/>
          <w:color w:val="auto"/>
          <w:highlight w:val="none"/>
        </w:rPr>
        <w:t>中的主要技术参数。</w:t>
      </w:r>
    </w:p>
    <w:p>
      <w:pPr>
        <w:spacing w:line="330" w:lineRule="exact"/>
        <w:ind w:left="0" w:firstLine="405"/>
        <w:jc w:val="left"/>
        <w:rPr>
          <w:rFonts w:hint="eastAsia" w:ascii="宋体" w:hAnsi="宋体"/>
          <w:color w:val="auto"/>
          <w:highlight w:val="none"/>
        </w:rPr>
      </w:pPr>
      <w:bookmarkStart w:id="503" w:name="_Toc30376"/>
      <w:bookmarkStart w:id="504" w:name="OLE_LINK1"/>
      <w:r>
        <w:rPr>
          <w:rFonts w:hint="eastAsia" w:ascii="宋体" w:hAnsi="宋体" w:cs="Times New Roman"/>
          <w:color w:val="auto"/>
          <w:kern w:val="2"/>
          <w:szCs w:val="20"/>
          <w:highlight w:val="none"/>
          <w:lang w:val="en-US" w:eastAsia="zh-CN"/>
        </w:rPr>
        <w:t>检查有无使用说明书，并检查使用说明书的内容是否符合要求。</w:t>
      </w:r>
    </w:p>
    <w:bookmarkEnd w:id="503"/>
    <w:bookmarkEnd w:id="504"/>
    <w:p>
      <w:pPr>
        <w:pStyle w:val="35"/>
        <w:numPr>
          <w:ilvl w:val="0"/>
          <w:numId w:val="5"/>
        </w:numPr>
        <w:spacing w:before="317" w:after="317"/>
        <w:outlineLvl w:val="0"/>
        <w:rPr>
          <w:rFonts w:hint="eastAsia" w:ascii="黑体" w:hAnsi="宋体" w:eastAsia="黑体" w:cs="Times New Roman"/>
          <w:color w:val="auto"/>
          <w:sz w:val="21"/>
          <w:szCs w:val="21"/>
          <w:highlight w:val="none"/>
          <w:lang w:val="en-US" w:eastAsia="zh-CN"/>
        </w:rPr>
      </w:pPr>
      <w:bookmarkStart w:id="505" w:name="_Toc31894"/>
      <w:bookmarkStart w:id="506" w:name="_Toc12110"/>
      <w:bookmarkStart w:id="507" w:name="_Toc20335"/>
      <w:bookmarkStart w:id="508" w:name="_Toc17231"/>
      <w:bookmarkStart w:id="509" w:name="_Toc14770"/>
      <w:r>
        <w:rPr>
          <w:rFonts w:hint="eastAsia" w:hAnsi="宋体"/>
          <w:color w:val="auto"/>
          <w:szCs w:val="21"/>
          <w:highlight w:val="none"/>
        </w:rPr>
        <w:t>企业质量保证能力和产品一致性</w:t>
      </w:r>
      <w:bookmarkEnd w:id="505"/>
      <w:bookmarkEnd w:id="506"/>
      <w:bookmarkEnd w:id="507"/>
      <w:bookmarkEnd w:id="508"/>
      <w:bookmarkEnd w:id="509"/>
    </w:p>
    <w:p>
      <w:pPr>
        <w:numPr>
          <w:ilvl w:val="1"/>
          <w:numId w:val="5"/>
        </w:numPr>
        <w:adjustRightInd w:val="0"/>
        <w:snapToGrid w:val="0"/>
        <w:spacing w:before="158" w:beforeLines="50" w:after="158" w:afterLines="50"/>
        <w:ind w:left="527" w:hanging="527"/>
        <w:jc w:val="left"/>
        <w:outlineLvl w:val="1"/>
        <w:rPr>
          <w:rFonts w:hint="eastAsia" w:ascii="黑体" w:hAnsi="宋体" w:eastAsia="黑体" w:cs="宋体"/>
          <w:color w:val="auto"/>
          <w:kern w:val="0"/>
          <w:szCs w:val="21"/>
          <w:highlight w:val="none"/>
        </w:rPr>
      </w:pPr>
      <w:bookmarkStart w:id="510" w:name="_Toc29959"/>
      <w:bookmarkStart w:id="511" w:name="_Toc14643"/>
      <w:bookmarkStart w:id="512" w:name="_Toc22732"/>
      <w:bookmarkStart w:id="513" w:name="_Toc13887"/>
      <w:bookmarkStart w:id="514" w:name="_Toc26863"/>
      <w:bookmarkStart w:id="515" w:name="_Toc21274"/>
      <w:bookmarkStart w:id="516" w:name="_Toc12884"/>
      <w:r>
        <w:rPr>
          <w:rFonts w:hint="eastAsia" w:ascii="黑体" w:hAnsi="宋体" w:eastAsia="黑体" w:cs="宋体"/>
          <w:color w:val="auto"/>
          <w:kern w:val="0"/>
          <w:szCs w:val="21"/>
          <w:highlight w:val="none"/>
        </w:rPr>
        <w:t>总则</w:t>
      </w:r>
      <w:bookmarkEnd w:id="510"/>
      <w:bookmarkEnd w:id="511"/>
      <w:bookmarkEnd w:id="512"/>
      <w:bookmarkEnd w:id="513"/>
      <w:bookmarkEnd w:id="514"/>
    </w:p>
    <w:p>
      <w:pPr>
        <w:numPr>
          <w:ilvl w:val="255"/>
          <w:numId w:val="0"/>
        </w:numPr>
        <w:spacing w:line="330" w:lineRule="exact"/>
        <w:ind w:firstLine="405"/>
        <w:jc w:val="left"/>
        <w:rPr>
          <w:rFonts w:ascii="宋体" w:hAnsi="宋体" w:eastAsia="宋体" w:cs="Times New Roman"/>
          <w:color w:val="auto"/>
          <w:szCs w:val="20"/>
          <w:highlight w:val="none"/>
        </w:rPr>
      </w:pPr>
      <w:r>
        <w:rPr>
          <w:rFonts w:hint="eastAsia" w:ascii="宋体" w:hAnsi="宋体" w:cs="Times New Roman"/>
          <w:color w:val="auto"/>
          <w:szCs w:val="20"/>
          <w:highlight w:val="none"/>
          <w:lang w:val="en-US" w:eastAsia="zh-CN"/>
        </w:rPr>
        <w:t>生产</w:t>
      </w:r>
      <w:r>
        <w:rPr>
          <w:rFonts w:hint="eastAsia" w:ascii="宋体" w:hAnsi="宋体" w:eastAsia="宋体" w:cs="Times New Roman"/>
          <w:color w:val="auto"/>
          <w:szCs w:val="20"/>
          <w:highlight w:val="none"/>
        </w:rPr>
        <w:t>企业应具有与电动自行车整车产能相匹配的整车及</w:t>
      </w:r>
      <w:r>
        <w:rPr>
          <w:rFonts w:hint="eastAsia" w:ascii="宋体" w:hAnsi="宋体" w:cs="Times New Roman"/>
          <w:color w:val="auto"/>
          <w:szCs w:val="20"/>
          <w:highlight w:val="none"/>
          <w:lang w:val="en-US" w:eastAsia="zh-CN"/>
        </w:rPr>
        <w:t>车架等</w:t>
      </w:r>
      <w:r>
        <w:rPr>
          <w:rFonts w:hint="eastAsia" w:ascii="宋体" w:hAnsi="宋体" w:eastAsia="宋体" w:cs="Times New Roman"/>
          <w:color w:val="auto"/>
          <w:szCs w:val="20"/>
          <w:highlight w:val="none"/>
        </w:rPr>
        <w:t>关键部件的生产能力、检测能力和质量控制能力。</w:t>
      </w:r>
    </w:p>
    <w:p>
      <w:pPr>
        <w:numPr>
          <w:ilvl w:val="1"/>
          <w:numId w:val="5"/>
        </w:numPr>
        <w:adjustRightInd w:val="0"/>
        <w:snapToGrid w:val="0"/>
        <w:spacing w:before="158" w:beforeLines="50" w:after="158" w:afterLines="50"/>
        <w:ind w:left="527" w:hanging="527"/>
        <w:jc w:val="left"/>
        <w:outlineLvl w:val="1"/>
        <w:rPr>
          <w:rFonts w:hint="eastAsia" w:ascii="黑体" w:hAnsi="宋体" w:eastAsia="黑体" w:cs="宋体"/>
          <w:color w:val="auto"/>
          <w:kern w:val="0"/>
          <w:szCs w:val="21"/>
          <w:highlight w:val="none"/>
        </w:rPr>
      </w:pPr>
      <w:bookmarkStart w:id="517" w:name="_Toc30079"/>
      <w:bookmarkStart w:id="518" w:name="_Toc10396"/>
      <w:bookmarkStart w:id="519" w:name="_Toc28692"/>
      <w:bookmarkStart w:id="520" w:name="_Toc2427"/>
      <w:bookmarkStart w:id="521" w:name="_Toc6556"/>
      <w:r>
        <w:rPr>
          <w:rFonts w:hint="eastAsia" w:ascii="黑体" w:hAnsi="宋体" w:eastAsia="黑体" w:cs="宋体"/>
          <w:color w:val="auto"/>
          <w:kern w:val="0"/>
          <w:szCs w:val="21"/>
          <w:highlight w:val="none"/>
          <w:lang w:val="en-US" w:eastAsia="zh-CN"/>
        </w:rPr>
        <w:t>企业</w:t>
      </w:r>
      <w:r>
        <w:rPr>
          <w:rFonts w:hint="eastAsia" w:ascii="黑体" w:hAnsi="宋体" w:eastAsia="黑体" w:cs="宋体"/>
          <w:color w:val="auto"/>
          <w:kern w:val="0"/>
          <w:szCs w:val="21"/>
          <w:highlight w:val="none"/>
        </w:rPr>
        <w:t>生产</w:t>
      </w:r>
      <w:r>
        <w:rPr>
          <w:rFonts w:hint="eastAsia" w:ascii="黑体" w:hAnsi="宋体" w:eastAsia="黑体" w:cs="宋体"/>
          <w:color w:val="auto"/>
          <w:kern w:val="0"/>
          <w:szCs w:val="21"/>
          <w:highlight w:val="none"/>
          <w:lang w:val="en-US" w:eastAsia="zh-CN"/>
        </w:rPr>
        <w:t>能力</w:t>
      </w:r>
      <w:bookmarkEnd w:id="517"/>
      <w:bookmarkEnd w:id="518"/>
      <w:bookmarkEnd w:id="519"/>
      <w:bookmarkEnd w:id="520"/>
      <w:bookmarkEnd w:id="521"/>
    </w:p>
    <w:p>
      <w:pPr>
        <w:pStyle w:val="38"/>
        <w:numPr>
          <w:ilvl w:val="2"/>
          <w:numId w:val="5"/>
        </w:numPr>
        <w:spacing w:before="158" w:after="158" w:line="330" w:lineRule="exact"/>
        <w:ind w:left="720" w:hanging="720"/>
        <w:jc w:val="left"/>
        <w:outlineLvl w:val="2"/>
        <w:rPr>
          <w:rFonts w:hint="eastAsia" w:ascii="黑体" w:hAnsi="宋体" w:cs="Times New Roman"/>
          <w:color w:val="auto"/>
          <w:szCs w:val="21"/>
          <w:highlight w:val="none"/>
          <w:lang w:val="en-US" w:eastAsia="zh-CN"/>
        </w:rPr>
      </w:pPr>
      <w:bookmarkStart w:id="522" w:name="_Toc13941"/>
      <w:bookmarkStart w:id="523" w:name="_Toc10841"/>
      <w:bookmarkStart w:id="524" w:name="_Toc5013"/>
      <w:bookmarkStart w:id="525" w:name="_Toc6695"/>
      <w:bookmarkStart w:id="526" w:name="_Toc15646"/>
      <w:r>
        <w:rPr>
          <w:rFonts w:hint="eastAsia" w:ascii="黑体" w:hAnsi="宋体" w:cs="Times New Roman"/>
          <w:color w:val="auto"/>
          <w:szCs w:val="21"/>
          <w:highlight w:val="none"/>
          <w:lang w:val="en-US" w:eastAsia="zh-CN"/>
        </w:rPr>
        <w:t>切割、弯曲</w:t>
      </w:r>
      <w:bookmarkEnd w:id="522"/>
      <w:bookmarkEnd w:id="523"/>
      <w:bookmarkEnd w:id="524"/>
      <w:bookmarkEnd w:id="525"/>
      <w:bookmarkEnd w:id="526"/>
    </w:p>
    <w:p>
      <w:pPr>
        <w:numPr>
          <w:ilvl w:val="255"/>
          <w:numId w:val="0"/>
        </w:numPr>
        <w:spacing w:line="330" w:lineRule="exact"/>
        <w:ind w:firstLine="405"/>
        <w:jc w:val="left"/>
        <w:rPr>
          <w:rFonts w:hint="eastAsia" w:ascii="宋体" w:hAnsi="宋体" w:cs="Times New Roman"/>
          <w:color w:val="auto"/>
          <w:szCs w:val="20"/>
          <w:highlight w:val="none"/>
          <w:lang w:eastAsia="zh-CN"/>
        </w:rPr>
      </w:pPr>
      <w:r>
        <w:rPr>
          <w:rFonts w:hint="eastAsia" w:ascii="宋体" w:hAnsi="宋体" w:cs="Times New Roman"/>
          <w:color w:val="auto"/>
          <w:szCs w:val="20"/>
          <w:highlight w:val="none"/>
          <w:lang w:val="en-US" w:eastAsia="zh-CN"/>
        </w:rPr>
        <w:t>生产企业</w:t>
      </w:r>
      <w:r>
        <w:rPr>
          <w:rFonts w:hint="eastAsia" w:ascii="宋体" w:hAnsi="宋体" w:eastAsia="宋体" w:cs="Times New Roman"/>
          <w:color w:val="auto"/>
          <w:szCs w:val="20"/>
          <w:highlight w:val="none"/>
        </w:rPr>
        <w:t>应具有与整车生产能力相匹配的管材等原材料切割、弯曲设备</w:t>
      </w:r>
      <w:r>
        <w:rPr>
          <w:rFonts w:hint="eastAsia" w:ascii="宋体" w:hAnsi="宋体" w:cs="Times New Roman"/>
          <w:color w:val="auto"/>
          <w:szCs w:val="20"/>
          <w:highlight w:val="none"/>
          <w:lang w:eastAsia="zh-CN"/>
        </w:rPr>
        <w:t>。</w:t>
      </w:r>
    </w:p>
    <w:p>
      <w:pPr>
        <w:pStyle w:val="30"/>
        <w:spacing w:line="330" w:lineRule="exact"/>
        <w:ind w:firstLine="403"/>
        <w:jc w:val="left"/>
        <w:rPr>
          <w:rFonts w:hint="eastAsia" w:hAnsi="宋体"/>
          <w:color w:val="auto"/>
          <w:highlight w:val="none"/>
          <w:lang w:val="en-US" w:eastAsia="zh-CN"/>
        </w:rPr>
      </w:pPr>
      <w:r>
        <w:rPr>
          <w:rFonts w:hint="eastAsia" w:hAnsi="宋体"/>
          <w:color w:val="auto"/>
          <w:highlight w:val="none"/>
          <w:lang w:val="en-US" w:eastAsia="zh-CN"/>
        </w:rPr>
        <w:t>查看切割、弯曲相关项目/工艺设计、建设、验收文件，设备规格书等资料，并进行现场查看、核实，测算设备加工能力与企业整车生产能力的匹配性。</w:t>
      </w:r>
    </w:p>
    <w:p>
      <w:pPr>
        <w:pStyle w:val="38"/>
        <w:numPr>
          <w:ilvl w:val="2"/>
          <w:numId w:val="5"/>
        </w:numPr>
        <w:spacing w:before="158" w:after="158"/>
        <w:ind w:left="720" w:hanging="720"/>
        <w:outlineLvl w:val="2"/>
        <w:rPr>
          <w:rFonts w:hint="eastAsia" w:hAnsi="宋体"/>
          <w:color w:val="auto"/>
          <w:highlight w:val="none"/>
        </w:rPr>
      </w:pPr>
      <w:bookmarkStart w:id="527" w:name="_Toc23912"/>
      <w:bookmarkStart w:id="528" w:name="_Toc31293"/>
      <w:bookmarkStart w:id="529" w:name="_Toc24352"/>
      <w:bookmarkStart w:id="530" w:name="_Toc22108"/>
      <w:bookmarkStart w:id="531" w:name="_Toc3974"/>
      <w:r>
        <w:rPr>
          <w:rFonts w:hint="eastAsia" w:hAnsi="宋体"/>
          <w:color w:val="auto"/>
          <w:highlight w:val="none"/>
          <w:lang w:val="en-US" w:eastAsia="zh-CN"/>
        </w:rPr>
        <w:t>焊接</w:t>
      </w:r>
      <w:bookmarkEnd w:id="527"/>
      <w:bookmarkEnd w:id="528"/>
      <w:bookmarkEnd w:id="529"/>
      <w:bookmarkEnd w:id="530"/>
      <w:bookmarkEnd w:id="531"/>
    </w:p>
    <w:p>
      <w:pPr>
        <w:pStyle w:val="30"/>
        <w:ind w:firstLine="403"/>
        <w:rPr>
          <w:rFonts w:hint="eastAsia" w:hAnsi="宋体"/>
          <w:color w:val="auto"/>
          <w:highlight w:val="none"/>
        </w:rPr>
      </w:pPr>
      <w:r>
        <w:rPr>
          <w:rFonts w:hint="eastAsia" w:hAnsi="宋体"/>
          <w:color w:val="auto"/>
          <w:highlight w:val="none"/>
          <w:lang w:val="en-US" w:eastAsia="zh-CN"/>
        </w:rPr>
        <w:t>生产企业</w:t>
      </w:r>
      <w:r>
        <w:rPr>
          <w:rFonts w:hint="eastAsia" w:hAnsi="宋体"/>
          <w:color w:val="auto"/>
          <w:highlight w:val="none"/>
        </w:rPr>
        <w:t>应具有与整车生产能力相匹配的气体保护焊接设备，其中焊接机器人在所有焊接设备中占比超过70%，焊接机器人复位精度小于0.1mm；</w:t>
      </w:r>
    </w:p>
    <w:p>
      <w:pPr>
        <w:pStyle w:val="30"/>
        <w:ind w:firstLine="403"/>
        <w:rPr>
          <w:rFonts w:hint="eastAsia" w:hAnsi="宋体"/>
          <w:color w:val="auto"/>
          <w:highlight w:val="none"/>
          <w:lang w:val="en-US" w:eastAsia="zh-CN"/>
        </w:rPr>
      </w:pPr>
      <w:r>
        <w:rPr>
          <w:rFonts w:hint="eastAsia" w:hAnsi="宋体"/>
          <w:color w:val="auto"/>
          <w:highlight w:val="none"/>
          <w:lang w:val="en-US" w:eastAsia="zh-CN"/>
        </w:rPr>
        <w:t>查看焊接相关项目/工艺设计、建设、验收文件，设备规格书等资料，并进行现场查看、核实，测算设备加工能力与企业整车生产能力的匹配性。</w:t>
      </w:r>
    </w:p>
    <w:p>
      <w:pPr>
        <w:pStyle w:val="38"/>
        <w:numPr>
          <w:ilvl w:val="2"/>
          <w:numId w:val="5"/>
        </w:numPr>
        <w:spacing w:before="158" w:after="158"/>
        <w:ind w:left="720" w:hanging="720"/>
        <w:outlineLvl w:val="2"/>
        <w:rPr>
          <w:rFonts w:hint="default" w:hAnsi="宋体"/>
          <w:color w:val="auto"/>
          <w:highlight w:val="none"/>
        </w:rPr>
      </w:pPr>
      <w:bookmarkStart w:id="532" w:name="_Toc5623"/>
      <w:bookmarkStart w:id="533" w:name="_Toc23230"/>
      <w:bookmarkStart w:id="534" w:name="_Toc11111"/>
      <w:bookmarkStart w:id="535" w:name="_Toc23427"/>
      <w:bookmarkStart w:id="536" w:name="_Toc6340"/>
      <w:r>
        <w:rPr>
          <w:rFonts w:hint="eastAsia" w:hAnsi="宋体"/>
          <w:color w:val="auto"/>
          <w:highlight w:val="none"/>
          <w:lang w:val="en-US" w:eastAsia="zh-CN"/>
        </w:rPr>
        <w:t>电泳工艺</w:t>
      </w:r>
      <w:bookmarkEnd w:id="532"/>
      <w:bookmarkEnd w:id="533"/>
      <w:bookmarkEnd w:id="534"/>
      <w:bookmarkEnd w:id="535"/>
      <w:bookmarkEnd w:id="536"/>
    </w:p>
    <w:p>
      <w:pPr>
        <w:pStyle w:val="30"/>
        <w:ind w:firstLine="403"/>
        <w:rPr>
          <w:rFonts w:hint="eastAsia" w:hAnsi="宋体"/>
          <w:color w:val="auto"/>
          <w:highlight w:val="none"/>
        </w:rPr>
      </w:pPr>
      <w:r>
        <w:rPr>
          <w:rFonts w:hint="eastAsia" w:hAnsi="宋体"/>
          <w:color w:val="auto"/>
          <w:highlight w:val="none"/>
          <w:lang w:val="en-US" w:eastAsia="zh-CN"/>
        </w:rPr>
        <w:t>生产企业</w:t>
      </w:r>
      <w:r>
        <w:rPr>
          <w:rFonts w:hint="eastAsia" w:hAnsi="宋体"/>
          <w:color w:val="auto"/>
          <w:highlight w:val="none"/>
        </w:rPr>
        <w:t>应具有与整车生产能力相匹配的车架、前叉、后平叉、车把等主要零部件电泳工艺设备，其中电泳工艺悬挂链轨道承载力不低于60kg，阴极电泳电源功率不低于200kW，电泳槽容积不低于40m</w:t>
      </w:r>
      <w:r>
        <w:rPr>
          <w:rFonts w:hint="eastAsia" w:hAnsi="宋体"/>
          <w:color w:val="auto"/>
          <w:highlight w:val="none"/>
          <w:vertAlign w:val="superscript"/>
        </w:rPr>
        <w:t>3</w:t>
      </w:r>
      <w:r>
        <w:rPr>
          <w:rFonts w:hint="eastAsia" w:hAnsi="宋体"/>
          <w:color w:val="auto"/>
          <w:highlight w:val="none"/>
        </w:rPr>
        <w:t>，电泳线体长度不低于300m；</w:t>
      </w:r>
    </w:p>
    <w:p>
      <w:pPr>
        <w:pStyle w:val="30"/>
        <w:ind w:firstLine="403"/>
        <w:rPr>
          <w:rFonts w:hint="eastAsia" w:hAnsi="宋体"/>
          <w:color w:val="auto"/>
          <w:highlight w:val="none"/>
        </w:rPr>
      </w:pPr>
      <w:r>
        <w:rPr>
          <w:rFonts w:hint="eastAsia" w:hAnsi="宋体"/>
          <w:color w:val="auto"/>
          <w:highlight w:val="none"/>
          <w:lang w:val="en-US" w:eastAsia="zh-CN"/>
        </w:rPr>
        <w:t>查看电泳相关项目/工艺设计、建设、验收文件，设备规格书等资料，并进行现场查看、核实，测算设备加工能力与企业整车生产能力的匹配性。</w:t>
      </w:r>
    </w:p>
    <w:p>
      <w:pPr>
        <w:pStyle w:val="38"/>
        <w:numPr>
          <w:ilvl w:val="2"/>
          <w:numId w:val="5"/>
        </w:numPr>
        <w:spacing w:before="158" w:after="158" w:line="330" w:lineRule="exact"/>
        <w:ind w:left="720" w:hanging="720"/>
        <w:jc w:val="left"/>
        <w:outlineLvl w:val="2"/>
        <w:rPr>
          <w:rFonts w:hint="default" w:hAnsi="宋体"/>
          <w:color w:val="auto"/>
          <w:highlight w:val="none"/>
          <w:lang w:val="en-US" w:eastAsia="zh-CN"/>
        </w:rPr>
      </w:pPr>
      <w:bookmarkStart w:id="537" w:name="_Toc11107"/>
      <w:r>
        <w:rPr>
          <w:rFonts w:hint="eastAsia" w:hAnsi="宋体"/>
          <w:color w:val="auto"/>
          <w:highlight w:val="none"/>
          <w:lang w:val="en-US" w:eastAsia="zh-CN"/>
        </w:rPr>
        <w:t>工件传送</w:t>
      </w:r>
      <w:bookmarkEnd w:id="537"/>
    </w:p>
    <w:p>
      <w:pPr>
        <w:pStyle w:val="30"/>
        <w:spacing w:line="330" w:lineRule="exact"/>
        <w:jc w:val="left"/>
        <w:rPr>
          <w:rFonts w:hint="eastAsia" w:hAnsi="宋体" w:cs="Times New Roman"/>
          <w:color w:val="auto"/>
          <w:szCs w:val="20"/>
          <w:highlight w:val="none"/>
          <w:lang w:eastAsia="zh-CN"/>
        </w:rPr>
      </w:pPr>
      <w:r>
        <w:rPr>
          <w:rFonts w:hint="eastAsia" w:hAnsi="宋体" w:cs="Times New Roman"/>
          <w:color w:val="auto"/>
          <w:szCs w:val="20"/>
          <w:highlight w:val="none"/>
          <w:lang w:val="en-US" w:eastAsia="zh-CN"/>
        </w:rPr>
        <w:t>生产企业</w:t>
      </w:r>
      <w:r>
        <w:rPr>
          <w:rFonts w:hint="eastAsia" w:ascii="宋体" w:hAnsi="宋体" w:eastAsia="宋体" w:cs="Times New Roman"/>
          <w:color w:val="auto"/>
          <w:szCs w:val="20"/>
          <w:highlight w:val="none"/>
        </w:rPr>
        <w:t>应具有与整车生产能力相匹配的工件自动化传送带或吊挂输送系统</w:t>
      </w:r>
      <w:r>
        <w:rPr>
          <w:rFonts w:hint="eastAsia" w:hAnsi="宋体" w:cs="Times New Roman"/>
          <w:color w:val="auto"/>
          <w:szCs w:val="20"/>
          <w:highlight w:val="none"/>
          <w:lang w:eastAsia="zh-CN"/>
        </w:rPr>
        <w:t>。</w:t>
      </w:r>
    </w:p>
    <w:p>
      <w:pPr>
        <w:pStyle w:val="30"/>
        <w:ind w:firstLine="403"/>
        <w:rPr>
          <w:rFonts w:hint="eastAsia" w:hAnsi="宋体"/>
          <w:color w:val="auto"/>
          <w:highlight w:val="none"/>
          <w:lang w:val="en-US" w:eastAsia="zh-CN"/>
        </w:rPr>
      </w:pPr>
      <w:r>
        <w:rPr>
          <w:rFonts w:hint="eastAsia" w:hAnsi="宋体"/>
          <w:color w:val="auto"/>
          <w:highlight w:val="none"/>
          <w:lang w:val="en-US" w:eastAsia="zh-CN"/>
        </w:rPr>
        <w:t>查看吊挂输送系统相关项目/工艺设计、建设、验收文件，设备规格书等资料，并进行现场查看、核实，测算传送能力与企业整车生产能力的匹配性。</w:t>
      </w:r>
    </w:p>
    <w:p>
      <w:pPr>
        <w:numPr>
          <w:ilvl w:val="1"/>
          <w:numId w:val="5"/>
        </w:numPr>
        <w:adjustRightInd w:val="0"/>
        <w:snapToGrid w:val="0"/>
        <w:spacing w:before="158" w:beforeLines="50" w:after="158" w:afterLines="50"/>
        <w:ind w:left="527" w:hanging="527"/>
        <w:outlineLvl w:val="1"/>
        <w:rPr>
          <w:rFonts w:hint="eastAsia" w:ascii="黑体" w:hAnsi="宋体" w:eastAsia="黑体" w:cs="宋体"/>
          <w:color w:val="auto"/>
          <w:kern w:val="0"/>
          <w:szCs w:val="21"/>
          <w:highlight w:val="none"/>
          <w:lang w:val="en-US" w:eastAsia="zh-CN"/>
        </w:rPr>
      </w:pPr>
      <w:bookmarkStart w:id="538" w:name="_Toc10158"/>
      <w:bookmarkStart w:id="539" w:name="_Toc32412"/>
      <w:bookmarkStart w:id="540" w:name="_Toc32184"/>
      <w:bookmarkStart w:id="541" w:name="_Toc10688"/>
      <w:bookmarkStart w:id="542" w:name="_Toc17766"/>
      <w:r>
        <w:rPr>
          <w:rFonts w:hint="eastAsia" w:ascii="黑体" w:hAnsi="宋体" w:eastAsia="黑体" w:cs="宋体"/>
          <w:color w:val="auto"/>
          <w:kern w:val="0"/>
          <w:szCs w:val="21"/>
          <w:highlight w:val="none"/>
          <w:lang w:val="en-US" w:eastAsia="zh-CN"/>
        </w:rPr>
        <w:t>企业检测能力</w:t>
      </w:r>
      <w:bookmarkEnd w:id="538"/>
      <w:bookmarkEnd w:id="539"/>
      <w:bookmarkEnd w:id="540"/>
      <w:bookmarkEnd w:id="541"/>
      <w:bookmarkEnd w:id="542"/>
    </w:p>
    <w:p>
      <w:pPr>
        <w:pStyle w:val="30"/>
        <w:spacing w:line="330" w:lineRule="exact"/>
        <w:jc w:val="left"/>
        <w:rPr>
          <w:rFonts w:hint="eastAsia" w:hAnsi="宋体" w:cs="Times New Roman"/>
          <w:color w:val="auto"/>
          <w:szCs w:val="20"/>
          <w:highlight w:val="none"/>
          <w:lang w:val="en-US" w:eastAsia="zh-CN"/>
        </w:rPr>
      </w:pPr>
      <w:r>
        <w:rPr>
          <w:rFonts w:hint="eastAsia" w:hAnsi="宋体" w:cs="Times New Roman"/>
          <w:color w:val="auto"/>
          <w:szCs w:val="20"/>
          <w:highlight w:val="none"/>
          <w:lang w:val="en-US" w:eastAsia="zh-CN"/>
        </w:rPr>
        <w:t>生产企业</w:t>
      </w:r>
      <w:r>
        <w:rPr>
          <w:rFonts w:hint="eastAsia" w:ascii="宋体" w:hAnsi="宋体" w:eastAsia="宋体" w:cs="Times New Roman"/>
          <w:color w:val="auto"/>
          <w:szCs w:val="20"/>
          <w:highlight w:val="none"/>
        </w:rPr>
        <w:t>应具有满足表</w:t>
      </w:r>
      <w:r>
        <w:rPr>
          <w:rFonts w:hint="eastAsia" w:hAnsi="宋体" w:cs="Times New Roman"/>
          <w:color w:val="auto"/>
          <w:szCs w:val="20"/>
          <w:highlight w:val="none"/>
          <w:lang w:val="en-US" w:eastAsia="zh-CN"/>
        </w:rPr>
        <w:t>2</w:t>
      </w:r>
      <w:r>
        <w:rPr>
          <w:rFonts w:hint="eastAsia" w:ascii="宋体" w:hAnsi="宋体" w:eastAsia="宋体" w:cs="Times New Roman"/>
          <w:color w:val="auto"/>
          <w:szCs w:val="20"/>
          <w:highlight w:val="none"/>
        </w:rPr>
        <w:t>中例行检验和确认检验项目的检测能力。</w:t>
      </w:r>
    </w:p>
    <w:p>
      <w:pPr>
        <w:numPr>
          <w:ilvl w:val="1"/>
          <w:numId w:val="5"/>
        </w:numPr>
        <w:adjustRightInd w:val="0"/>
        <w:snapToGrid w:val="0"/>
        <w:spacing w:before="158" w:beforeLines="50" w:after="158" w:afterLines="50"/>
        <w:ind w:left="527" w:hanging="527"/>
        <w:jc w:val="left"/>
        <w:outlineLvl w:val="1"/>
        <w:rPr>
          <w:rFonts w:hint="eastAsia" w:ascii="黑体" w:hAnsi="宋体" w:eastAsia="黑体" w:cs="宋体"/>
          <w:color w:val="auto"/>
          <w:kern w:val="0"/>
          <w:szCs w:val="21"/>
          <w:highlight w:val="none"/>
        </w:rPr>
      </w:pPr>
      <w:bookmarkStart w:id="543" w:name="_Toc22365"/>
      <w:bookmarkStart w:id="544" w:name="_Toc4518"/>
      <w:bookmarkStart w:id="545" w:name="_Toc3748"/>
      <w:bookmarkStart w:id="546" w:name="_Toc27936"/>
      <w:bookmarkStart w:id="547" w:name="_Toc14792"/>
      <w:r>
        <w:rPr>
          <w:rFonts w:hint="eastAsia" w:ascii="黑体" w:hAnsi="宋体" w:eastAsia="黑体" w:cs="宋体"/>
          <w:color w:val="auto"/>
          <w:kern w:val="0"/>
          <w:szCs w:val="21"/>
          <w:highlight w:val="none"/>
        </w:rPr>
        <w:t>企业质量控制能力</w:t>
      </w:r>
      <w:bookmarkEnd w:id="543"/>
      <w:bookmarkEnd w:id="544"/>
      <w:bookmarkEnd w:id="545"/>
      <w:bookmarkEnd w:id="546"/>
      <w:bookmarkEnd w:id="547"/>
    </w:p>
    <w:p>
      <w:pPr>
        <w:numPr>
          <w:ilvl w:val="255"/>
          <w:numId w:val="0"/>
        </w:numPr>
        <w:spacing w:line="330" w:lineRule="exact"/>
        <w:ind w:firstLine="405"/>
        <w:jc w:val="left"/>
        <w:rPr>
          <w:rFonts w:hint="eastAsia" w:ascii="宋体" w:hAnsi="宋体" w:eastAsia="宋体" w:cs="宋体"/>
          <w:color w:val="auto"/>
          <w:highlight w:val="none"/>
        </w:rPr>
      </w:pPr>
      <w:r>
        <w:rPr>
          <w:rFonts w:hint="eastAsia" w:ascii="宋体" w:hAnsi="宋体" w:cs="宋体"/>
          <w:color w:val="auto"/>
          <w:highlight w:val="none"/>
          <w:lang w:val="en-US" w:eastAsia="zh-CN"/>
        </w:rPr>
        <w:t>生产</w:t>
      </w:r>
      <w:r>
        <w:rPr>
          <w:rFonts w:hint="eastAsia" w:ascii="宋体" w:hAnsi="宋体" w:eastAsia="宋体" w:cs="宋体"/>
          <w:color w:val="auto"/>
          <w:highlight w:val="none"/>
        </w:rPr>
        <w:t>企业应建立从关键件采购、生产过程控制至出厂检验的质量保证能力，以确保批量生产的产品持续符合标准的要求。宜满足附录</w:t>
      </w:r>
      <w:r>
        <w:rPr>
          <w:rFonts w:hint="eastAsia" w:ascii="宋体" w:hAnsi="宋体" w:eastAsia="宋体" w:cs="宋体"/>
          <w:color w:val="auto"/>
          <w:highlight w:val="none"/>
          <w:lang w:val="en-US" w:eastAsia="zh-CN"/>
        </w:rPr>
        <w:t>E</w:t>
      </w:r>
      <w:r>
        <w:rPr>
          <w:rFonts w:hint="eastAsia" w:ascii="宋体" w:hAnsi="宋体" w:eastAsia="宋体" w:cs="宋体"/>
          <w:color w:val="auto"/>
          <w:highlight w:val="none"/>
        </w:rPr>
        <w:t>企业质量控制能力要求。</w:t>
      </w:r>
    </w:p>
    <w:p>
      <w:pPr>
        <w:numPr>
          <w:ilvl w:val="1"/>
          <w:numId w:val="5"/>
        </w:numPr>
        <w:adjustRightInd w:val="0"/>
        <w:snapToGrid w:val="0"/>
        <w:spacing w:before="158" w:beforeLines="50" w:after="158" w:afterLines="50"/>
        <w:ind w:left="527" w:hanging="527"/>
        <w:jc w:val="left"/>
        <w:outlineLvl w:val="1"/>
        <w:rPr>
          <w:rFonts w:hint="eastAsia" w:ascii="黑体" w:hAnsi="宋体" w:eastAsia="黑体" w:cs="宋体"/>
          <w:color w:val="auto"/>
          <w:kern w:val="0"/>
          <w:szCs w:val="21"/>
          <w:highlight w:val="none"/>
        </w:rPr>
      </w:pPr>
      <w:bookmarkStart w:id="548" w:name="_Toc1334"/>
      <w:bookmarkStart w:id="549" w:name="_Toc17646"/>
      <w:bookmarkStart w:id="550" w:name="_Toc1534"/>
      <w:bookmarkStart w:id="551" w:name="_Toc2371"/>
      <w:bookmarkStart w:id="552" w:name="_Toc5651"/>
      <w:r>
        <w:rPr>
          <w:rFonts w:hint="eastAsia" w:ascii="黑体" w:hAnsi="宋体" w:eastAsia="黑体" w:cs="宋体"/>
          <w:color w:val="auto"/>
          <w:kern w:val="0"/>
          <w:szCs w:val="21"/>
          <w:highlight w:val="none"/>
        </w:rPr>
        <w:t>检验规则</w:t>
      </w:r>
      <w:bookmarkEnd w:id="548"/>
      <w:bookmarkEnd w:id="549"/>
      <w:bookmarkEnd w:id="550"/>
      <w:bookmarkEnd w:id="551"/>
      <w:bookmarkEnd w:id="552"/>
    </w:p>
    <w:p>
      <w:pPr>
        <w:pStyle w:val="38"/>
        <w:numPr>
          <w:ilvl w:val="2"/>
          <w:numId w:val="5"/>
        </w:numPr>
        <w:spacing w:before="158" w:after="158" w:line="330" w:lineRule="exact"/>
        <w:ind w:left="720" w:hanging="720"/>
        <w:outlineLvl w:val="2"/>
        <w:rPr>
          <w:rFonts w:hint="eastAsia" w:ascii="黑体" w:hAnsi="宋体" w:eastAsia="黑体" w:cs="Times New Roman"/>
          <w:color w:val="auto"/>
          <w:szCs w:val="21"/>
          <w:highlight w:val="none"/>
        </w:rPr>
      </w:pPr>
      <w:bookmarkStart w:id="553" w:name="_Toc10414"/>
      <w:bookmarkStart w:id="554" w:name="_Toc32473"/>
      <w:bookmarkStart w:id="555" w:name="_Toc8250"/>
      <w:bookmarkStart w:id="556" w:name="_Toc27536"/>
      <w:bookmarkStart w:id="557" w:name="_Toc25283"/>
      <w:r>
        <w:rPr>
          <w:rFonts w:hint="eastAsia" w:ascii="黑体" w:hAnsi="宋体" w:eastAsia="黑体" w:cs="Times New Roman"/>
          <w:color w:val="auto"/>
          <w:szCs w:val="21"/>
          <w:highlight w:val="none"/>
        </w:rPr>
        <w:t>型式试验</w:t>
      </w:r>
      <w:bookmarkEnd w:id="553"/>
      <w:bookmarkEnd w:id="554"/>
      <w:bookmarkEnd w:id="555"/>
      <w:bookmarkEnd w:id="556"/>
      <w:bookmarkEnd w:id="557"/>
    </w:p>
    <w:p>
      <w:pPr>
        <w:numPr>
          <w:ilvl w:val="255"/>
          <w:numId w:val="0"/>
        </w:numPr>
        <w:spacing w:line="330" w:lineRule="exact"/>
        <w:ind w:firstLine="405"/>
        <w:jc w:val="left"/>
        <w:rPr>
          <w:color w:val="auto"/>
          <w:highlight w:val="none"/>
        </w:rPr>
      </w:pPr>
      <w:r>
        <w:rPr>
          <w:rFonts w:hint="eastAsia"/>
          <w:color w:val="auto"/>
          <w:highlight w:val="none"/>
        </w:rPr>
        <w:t>型式检验项目为标准的全部适用项目，有下列情况之一时，应进行型式检验：</w:t>
      </w:r>
    </w:p>
    <w:p>
      <w:pPr>
        <w:numPr>
          <w:ilvl w:val="0"/>
          <w:numId w:val="38"/>
        </w:numPr>
        <w:spacing w:line="330" w:lineRule="exact"/>
        <w:ind w:firstLine="405"/>
        <w:jc w:val="left"/>
        <w:rPr>
          <w:color w:val="auto"/>
          <w:highlight w:val="none"/>
        </w:rPr>
      </w:pPr>
      <w:r>
        <w:rPr>
          <w:rFonts w:hint="eastAsia"/>
          <w:color w:val="auto"/>
          <w:highlight w:val="none"/>
        </w:rPr>
        <w:t>新产品定型鉴定或在产产品转厂生产的定型鉴定；</w:t>
      </w:r>
    </w:p>
    <w:p>
      <w:pPr>
        <w:numPr>
          <w:ilvl w:val="0"/>
          <w:numId w:val="38"/>
        </w:numPr>
        <w:spacing w:line="330" w:lineRule="exact"/>
        <w:ind w:firstLine="405"/>
        <w:jc w:val="left"/>
        <w:rPr>
          <w:color w:val="auto"/>
          <w:highlight w:val="none"/>
        </w:rPr>
      </w:pPr>
      <w:r>
        <w:rPr>
          <w:rFonts w:hint="eastAsia"/>
          <w:color w:val="auto"/>
          <w:highlight w:val="none"/>
        </w:rPr>
        <w:t>正常批量生产中，在结构材料工艺有较大改变；</w:t>
      </w:r>
    </w:p>
    <w:p>
      <w:pPr>
        <w:numPr>
          <w:ilvl w:val="0"/>
          <w:numId w:val="38"/>
        </w:numPr>
        <w:spacing w:line="330" w:lineRule="exact"/>
        <w:ind w:firstLine="405"/>
        <w:jc w:val="left"/>
        <w:rPr>
          <w:color w:val="auto"/>
          <w:highlight w:val="none"/>
        </w:rPr>
      </w:pPr>
      <w:r>
        <w:rPr>
          <w:rFonts w:hint="eastAsia"/>
          <w:color w:val="auto"/>
          <w:highlight w:val="none"/>
        </w:rPr>
        <w:t>产品停产一年后恢复生产；</w:t>
      </w:r>
    </w:p>
    <w:p>
      <w:pPr>
        <w:numPr>
          <w:ilvl w:val="0"/>
          <w:numId w:val="38"/>
        </w:numPr>
        <w:spacing w:line="330" w:lineRule="exact"/>
        <w:ind w:firstLine="405"/>
        <w:jc w:val="left"/>
        <w:rPr>
          <w:color w:val="auto"/>
          <w:highlight w:val="none"/>
        </w:rPr>
      </w:pPr>
      <w:r>
        <w:rPr>
          <w:rFonts w:hint="eastAsia"/>
          <w:color w:val="auto"/>
          <w:highlight w:val="none"/>
        </w:rPr>
        <w:t>行业主管部门或国家有关质量监督管理部门提出型式检验要求。</w:t>
      </w:r>
    </w:p>
    <w:p>
      <w:pPr>
        <w:pStyle w:val="38"/>
        <w:numPr>
          <w:ilvl w:val="2"/>
          <w:numId w:val="5"/>
        </w:numPr>
        <w:spacing w:before="158" w:after="158" w:line="330" w:lineRule="exact"/>
        <w:ind w:left="720" w:hanging="720"/>
        <w:outlineLvl w:val="2"/>
        <w:rPr>
          <w:rFonts w:hint="eastAsia" w:ascii="黑体" w:hAnsi="宋体" w:eastAsia="黑体" w:cs="Times New Roman"/>
          <w:color w:val="auto"/>
          <w:szCs w:val="21"/>
          <w:highlight w:val="none"/>
        </w:rPr>
      </w:pPr>
      <w:bookmarkStart w:id="558" w:name="_Toc13581"/>
      <w:bookmarkStart w:id="559" w:name="_Toc29768"/>
      <w:bookmarkStart w:id="560" w:name="_Toc6179"/>
      <w:bookmarkStart w:id="561" w:name="_Toc104"/>
      <w:bookmarkStart w:id="562" w:name="_Toc31812"/>
      <w:r>
        <w:rPr>
          <w:rFonts w:hint="eastAsia" w:ascii="黑体" w:hAnsi="宋体" w:eastAsia="黑体" w:cs="Times New Roman"/>
          <w:color w:val="auto"/>
          <w:szCs w:val="21"/>
          <w:highlight w:val="none"/>
        </w:rPr>
        <w:t>生产一致性检验</w:t>
      </w:r>
      <w:bookmarkEnd w:id="558"/>
      <w:bookmarkEnd w:id="559"/>
      <w:bookmarkEnd w:id="560"/>
      <w:bookmarkEnd w:id="561"/>
      <w:bookmarkEnd w:id="562"/>
    </w:p>
    <w:p>
      <w:pPr>
        <w:numPr>
          <w:ilvl w:val="255"/>
          <w:numId w:val="0"/>
        </w:numPr>
        <w:spacing w:line="330" w:lineRule="exact"/>
        <w:ind w:firstLine="405"/>
        <w:jc w:val="left"/>
        <w:rPr>
          <w:rFonts w:hint="eastAsia" w:ascii="宋体" w:hAnsi="宋体" w:cs="宋体"/>
          <w:color w:val="auto"/>
          <w:highlight w:val="none"/>
        </w:rPr>
      </w:pPr>
      <w:r>
        <w:rPr>
          <w:rFonts w:hint="eastAsia" w:ascii="宋体" w:hAnsi="宋体" w:cs="宋体"/>
          <w:color w:val="auto"/>
          <w:highlight w:val="none"/>
        </w:rPr>
        <w:t>例行检验和确认检验项目按表</w:t>
      </w:r>
      <w:r>
        <w:rPr>
          <w:rFonts w:hint="eastAsia" w:ascii="宋体" w:hAnsi="宋体" w:cs="宋体"/>
          <w:color w:val="auto"/>
          <w:highlight w:val="none"/>
          <w:lang w:val="en-US" w:eastAsia="zh-CN"/>
        </w:rPr>
        <w:t>2</w:t>
      </w:r>
      <w:r>
        <w:rPr>
          <w:rFonts w:hint="eastAsia" w:ascii="宋体" w:hAnsi="宋体" w:cs="宋体"/>
          <w:color w:val="auto"/>
          <w:highlight w:val="none"/>
        </w:rPr>
        <w:t>的规定进行。</w:t>
      </w:r>
      <w:bookmarkEnd w:id="515"/>
      <w:bookmarkEnd w:id="516"/>
    </w:p>
    <w:p>
      <w:pPr>
        <w:numPr>
          <w:ilvl w:val="255"/>
          <w:numId w:val="0"/>
        </w:numPr>
        <w:spacing w:line="330" w:lineRule="exact"/>
        <w:ind w:firstLine="405"/>
        <w:jc w:val="left"/>
        <w:rPr>
          <w:rFonts w:hint="eastAsia" w:ascii="宋体" w:hAnsi="宋体" w:cs="宋体"/>
          <w:color w:val="auto"/>
          <w:highlight w:val="none"/>
        </w:rPr>
      </w:pPr>
    </w:p>
    <w:p>
      <w:pPr>
        <w:spacing w:line="360" w:lineRule="auto"/>
        <w:jc w:val="cente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lang w:val="en-US" w:eastAsia="zh-CN"/>
        </w:rPr>
        <w:t xml:space="preserve">表2 </w:t>
      </w:r>
      <w:r>
        <w:rPr>
          <w:rFonts w:hint="eastAsia" w:ascii="黑体" w:hAnsi="黑体" w:eastAsia="黑体" w:cs="黑体"/>
          <w:b w:val="0"/>
          <w:bCs w:val="0"/>
          <w:color w:val="auto"/>
          <w:highlight w:val="none"/>
        </w:rPr>
        <w:t>型式试验、生产一致性检验（例行检验和定期确认检验）项目、要求及方法</w:t>
      </w:r>
    </w:p>
    <w:tbl>
      <w:tblPr>
        <w:tblStyle w:val="21"/>
        <w:tblW w:w="8183" w:type="dxa"/>
        <w:jc w:val="center"/>
        <w:tblLayout w:type="fixed"/>
        <w:tblCellMar>
          <w:top w:w="0" w:type="dxa"/>
          <w:left w:w="108" w:type="dxa"/>
          <w:bottom w:w="0" w:type="dxa"/>
          <w:right w:w="108" w:type="dxa"/>
        </w:tblCellMar>
      </w:tblPr>
      <w:tblGrid>
        <w:gridCol w:w="684"/>
        <w:gridCol w:w="946"/>
        <w:gridCol w:w="913"/>
        <w:gridCol w:w="1656"/>
        <w:gridCol w:w="992"/>
        <w:gridCol w:w="990"/>
        <w:gridCol w:w="580"/>
        <w:gridCol w:w="688"/>
        <w:gridCol w:w="734"/>
      </w:tblGrid>
      <w:tr>
        <w:tblPrEx>
          <w:tblCellMar>
            <w:top w:w="0" w:type="dxa"/>
            <w:left w:w="108" w:type="dxa"/>
            <w:bottom w:w="0" w:type="dxa"/>
            <w:right w:w="108" w:type="dxa"/>
          </w:tblCellMar>
        </w:tblPrEx>
        <w:trPr>
          <w:trHeight w:val="311" w:hRule="atLeast"/>
          <w:tblHeader/>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序号</w:t>
            </w:r>
          </w:p>
        </w:tc>
        <w:tc>
          <w:tcPr>
            <w:tcW w:w="351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检验项目</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要求条款</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试验方法条款</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型式试验</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生产一致性检验</w:t>
            </w:r>
          </w:p>
        </w:tc>
      </w:tr>
      <w:tr>
        <w:tblPrEx>
          <w:tblCellMar>
            <w:top w:w="0" w:type="dxa"/>
            <w:left w:w="108" w:type="dxa"/>
            <w:bottom w:w="0" w:type="dxa"/>
            <w:right w:w="108" w:type="dxa"/>
          </w:tblCellMar>
        </w:tblPrEx>
        <w:trPr>
          <w:trHeight w:val="270" w:hRule="atLeast"/>
          <w:tblHeader/>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color w:val="auto"/>
                <w:sz w:val="18"/>
                <w:szCs w:val="18"/>
                <w:highlight w:val="none"/>
              </w:rPr>
            </w:pPr>
          </w:p>
        </w:tc>
        <w:tc>
          <w:tcPr>
            <w:tcW w:w="351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color w:val="auto"/>
                <w:sz w:val="18"/>
                <w:szCs w:val="18"/>
                <w:highlight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color w:val="auto"/>
                <w:sz w:val="18"/>
                <w:szCs w:val="18"/>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left"/>
              <w:rPr>
                <w:rFonts w:hint="eastAsia" w:ascii="宋体" w:hAnsi="宋体" w:eastAsia="宋体" w:cs="宋体"/>
                <w:color w:val="auto"/>
                <w:sz w:val="18"/>
                <w:szCs w:val="18"/>
                <w:highlight w:val="none"/>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color w:val="auto"/>
                <w:sz w:val="18"/>
                <w:szCs w:val="18"/>
                <w:highlight w:val="none"/>
              </w:rPr>
            </w:pPr>
          </w:p>
        </w:tc>
        <w:tc>
          <w:tcPr>
            <w:tcW w:w="688" w:type="dxa"/>
            <w:tcBorders>
              <w:top w:val="single" w:color="000000" w:sz="4" w:space="0"/>
              <w:left w:val="single" w:color="000000" w:sz="4" w:space="0"/>
              <w:bottom w:val="nil"/>
              <w:right w:val="single" w:color="000000" w:sz="4" w:space="0"/>
            </w:tcBorders>
            <w:shd w:val="clear" w:color="auto" w:fill="FFFFFF" w:themeFill="background1"/>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例行检验</w:t>
            </w:r>
          </w:p>
        </w:tc>
        <w:tc>
          <w:tcPr>
            <w:tcW w:w="734" w:type="dxa"/>
            <w:tcBorders>
              <w:top w:val="single" w:color="000000" w:sz="4" w:space="0"/>
              <w:left w:val="single" w:color="auto"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确认</w:t>
            </w:r>
          </w:p>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检验</w:t>
            </w:r>
          </w:p>
        </w:tc>
      </w:tr>
      <w:tr>
        <w:tblPrEx>
          <w:tblCellMar>
            <w:top w:w="0" w:type="dxa"/>
            <w:left w:w="108" w:type="dxa"/>
            <w:bottom w:w="0" w:type="dxa"/>
            <w:right w:w="108" w:type="dxa"/>
          </w:tblCellMar>
        </w:tblPrEx>
        <w:trPr>
          <w:trHeight w:val="300" w:hRule="atLeast"/>
          <w:jc w:val="center"/>
        </w:trPr>
        <w:tc>
          <w:tcPr>
            <w:tcW w:w="684" w:type="dxa"/>
            <w:vMerge w:val="restart"/>
            <w:tcBorders>
              <w:top w:val="nil"/>
              <w:left w:val="single" w:color="000000" w:sz="4" w:space="0"/>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8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整车标志</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铭牌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整车编码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电动机编码</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5.3</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号牌安装位置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产品合格证</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整车安全</w:t>
            </w: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车速限值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6.1.1.2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制动性能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6.1.2.1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6.1.2.2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整车质量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6.1.3</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脚踏骑行</w:t>
            </w:r>
            <w:r>
              <w:rPr>
                <w:rFonts w:hint="eastAsia" w:ascii="宋体" w:hAnsi="宋体" w:cs="宋体"/>
                <w:color w:val="auto"/>
                <w:kern w:val="0"/>
                <w:sz w:val="18"/>
                <w:szCs w:val="18"/>
                <w:highlight w:val="none"/>
                <w:lang w:val="en-US" w:eastAsia="zh-CN" w:bidi="ar"/>
              </w:rPr>
              <w:t>功能</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6.1.4.1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6.1.4.2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尺寸限值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6.1.5.1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6.1.5.2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结构</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脚蹬间隙</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6.1.6.1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6.1.6.</w:t>
            </w:r>
            <w:r>
              <w:rPr>
                <w:rFonts w:hint="eastAsia" w:ascii="宋体" w:hAnsi="宋体" w:eastAsia="宋体" w:cs="宋体"/>
                <w:color w:val="auto"/>
                <w:kern w:val="0"/>
                <w:sz w:val="18"/>
                <w:szCs w:val="18"/>
                <w:highlight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突出物</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6.1.6.</w:t>
            </w:r>
            <w:r>
              <w:rPr>
                <w:rFonts w:hint="eastAsia" w:ascii="宋体" w:hAnsi="宋体" w:eastAsia="宋体" w:cs="宋体"/>
                <w:color w:val="auto"/>
                <w:kern w:val="0"/>
                <w:sz w:val="18"/>
                <w:szCs w:val="18"/>
                <w:highlight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6.1.6.2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防碰擦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6.1.6.</w:t>
            </w:r>
            <w:r>
              <w:rPr>
                <w:rFonts w:hint="eastAsia" w:ascii="宋体" w:hAnsi="宋体" w:eastAsia="宋体" w:cs="宋体"/>
                <w:color w:val="auto"/>
                <w:kern w:val="0"/>
                <w:sz w:val="18"/>
                <w:szCs w:val="18"/>
                <w:highlight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6.1.6.</w:t>
            </w:r>
            <w:r>
              <w:rPr>
                <w:rFonts w:hint="eastAsia" w:ascii="宋体" w:hAnsi="宋体" w:eastAsia="宋体" w:cs="宋体"/>
                <w:color w:val="auto"/>
                <w:kern w:val="0"/>
                <w:sz w:val="18"/>
                <w:szCs w:val="18"/>
                <w:highlight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车速提示音</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提示音的车速值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bidi="ar"/>
              </w:rPr>
              <w:t>6.1.7.1a</w:t>
            </w:r>
            <w:r>
              <w:rPr>
                <w:rFonts w:hint="eastAsia" w:ascii="宋体" w:hAnsi="宋体" w:cs="宋体"/>
                <w:color w:val="auto"/>
                <w:kern w:val="0"/>
                <w:sz w:val="18"/>
                <w:szCs w:val="18"/>
                <w:highlight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6.1.7.2.1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提示音声压级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bidi="ar"/>
              </w:rPr>
              <w:t>6.1.7.1b</w:t>
            </w:r>
            <w:r>
              <w:rPr>
                <w:rFonts w:hint="eastAsia" w:ascii="宋体" w:hAnsi="宋体" w:cs="宋体"/>
                <w:color w:val="auto"/>
                <w:kern w:val="0"/>
                <w:sz w:val="18"/>
                <w:szCs w:val="18"/>
                <w:highlight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6.1.7.2.2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淋水涉水性能</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6.1.8.1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6.1.8.2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restart"/>
            <w:tcBorders>
              <w:top w:val="nil"/>
              <w:left w:val="single" w:color="000000" w:sz="4" w:space="0"/>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机械安全</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车架/前叉组合件</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振动强度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6.2.1.1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6.2.1.</w:t>
            </w:r>
            <w:r>
              <w:rPr>
                <w:rFonts w:hint="eastAsia" w:ascii="宋体" w:hAnsi="宋体" w:cs="宋体"/>
                <w:color w:val="auto"/>
                <w:kern w:val="0"/>
                <w:sz w:val="18"/>
                <w:szCs w:val="18"/>
                <w:highlight w:val="none"/>
                <w:lang w:val="en-US" w:eastAsia="zh-CN" w:bidi="ar"/>
              </w:rPr>
              <w:t>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165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冲击</w:t>
            </w:r>
            <w:r>
              <w:rPr>
                <w:rFonts w:hint="eastAsia" w:ascii="宋体" w:hAnsi="宋体" w:cs="宋体"/>
                <w:color w:val="auto"/>
                <w:kern w:val="0"/>
                <w:sz w:val="18"/>
                <w:szCs w:val="18"/>
                <w:highlight w:val="none"/>
                <w:lang w:val="en-US" w:eastAsia="zh-CN" w:bidi="ar"/>
              </w:rPr>
              <w:t>试验（</w:t>
            </w:r>
            <w:r>
              <w:rPr>
                <w:rFonts w:hint="eastAsia" w:ascii="宋体" w:hAnsi="宋体" w:eastAsia="宋体" w:cs="宋体"/>
                <w:color w:val="auto"/>
                <w:kern w:val="0"/>
                <w:sz w:val="18"/>
                <w:szCs w:val="18"/>
                <w:highlight w:val="none"/>
                <w:lang w:bidi="ar"/>
              </w:rPr>
              <w:t>重物落下</w:t>
            </w:r>
            <w:r>
              <w:rPr>
                <w:rFonts w:hint="eastAsia" w:ascii="宋体" w:hAnsi="宋体" w:cs="宋体"/>
                <w:color w:val="auto"/>
                <w:kern w:val="0"/>
                <w:sz w:val="18"/>
                <w:szCs w:val="18"/>
                <w:highlight w:val="none"/>
                <w:lang w:eastAsia="zh-CN"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bidi="ar"/>
              </w:rPr>
              <w:t>6.2.1.2</w:t>
            </w:r>
            <w:r>
              <w:rPr>
                <w:rFonts w:hint="eastAsia" w:ascii="宋体" w:hAnsi="宋体" w:eastAsia="宋体" w:cs="宋体"/>
                <w:color w:val="auto"/>
                <w:kern w:val="0"/>
                <w:sz w:val="18"/>
                <w:szCs w:val="18"/>
                <w:highlight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bidi="ar"/>
              </w:rPr>
              <w:t>6.2.1.2</w:t>
            </w:r>
            <w:r>
              <w:rPr>
                <w:rFonts w:hint="eastAsia" w:ascii="宋体" w:hAnsi="宋体" w:eastAsia="宋体" w:cs="宋体"/>
                <w:color w:val="auto"/>
                <w:kern w:val="0"/>
                <w:sz w:val="18"/>
                <w:szCs w:val="18"/>
                <w:highlight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165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冲击强度（</w:t>
            </w:r>
            <w:r>
              <w:rPr>
                <w:rFonts w:hint="eastAsia" w:ascii="宋体" w:hAnsi="宋体" w:eastAsia="宋体" w:cs="宋体"/>
                <w:color w:val="auto"/>
                <w:kern w:val="0"/>
                <w:sz w:val="18"/>
                <w:szCs w:val="18"/>
                <w:highlight w:val="none"/>
                <w:lang w:bidi="ar"/>
              </w:rPr>
              <w:t>车架/前叉组合件落下</w:t>
            </w:r>
            <w:r>
              <w:rPr>
                <w:rFonts w:hint="eastAsia" w:ascii="宋体" w:hAnsi="宋体" w:cs="宋体"/>
                <w:color w:val="auto"/>
                <w:kern w:val="0"/>
                <w:sz w:val="18"/>
                <w:szCs w:val="18"/>
                <w:highlight w:val="none"/>
                <w:lang w:eastAsia="zh-CN"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bidi="ar"/>
              </w:rPr>
              <w:t>6.2.1.3</w:t>
            </w:r>
            <w:r>
              <w:rPr>
                <w:rFonts w:hint="eastAsia" w:ascii="宋体" w:hAnsi="宋体" w:eastAsia="宋体" w:cs="宋体"/>
                <w:color w:val="auto"/>
                <w:kern w:val="0"/>
                <w:sz w:val="18"/>
                <w:szCs w:val="18"/>
                <w:highlight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bidi="ar"/>
              </w:rPr>
              <w:t>6.2.1.3</w:t>
            </w:r>
            <w:r>
              <w:rPr>
                <w:rFonts w:hint="eastAsia" w:ascii="宋体" w:hAnsi="宋体" w:eastAsia="宋体" w:cs="宋体"/>
                <w:color w:val="auto"/>
                <w:kern w:val="0"/>
                <w:sz w:val="18"/>
                <w:szCs w:val="18"/>
                <w:highlight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把立管和鞍管</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把立管安全线</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6.2.2.1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6.2.2.1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把立管弯曲强度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6.2.2.2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6.2.2.2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鞍管安全线</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6.2.2.3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6.2.2.3</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472" w:hRule="atLeast"/>
          <w:jc w:val="center"/>
        </w:trPr>
        <w:tc>
          <w:tcPr>
            <w:tcW w:w="684"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反射器、照明和鸣号装置</w:t>
            </w:r>
          </w:p>
        </w:tc>
        <w:tc>
          <w:tcPr>
            <w:tcW w:w="1656" w:type="dxa"/>
            <w:tcBorders>
              <w:top w:val="single" w:color="000000" w:sz="4" w:space="0"/>
              <w:left w:val="single" w:color="000000" w:sz="4" w:space="0"/>
              <w:right w:val="single" w:color="000000" w:sz="4" w:space="0"/>
            </w:tcBorders>
            <w:shd w:val="clear" w:color="auto" w:fill="auto"/>
            <w:vAlign w:val="center"/>
          </w:tcPr>
          <w:p>
            <w:pPr>
              <w:widowControl/>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反射器</w:t>
            </w:r>
          </w:p>
        </w:tc>
        <w:tc>
          <w:tcPr>
            <w:tcW w:w="992" w:type="dxa"/>
            <w:tcBorders>
              <w:top w:val="single" w:color="000000" w:sz="4" w:space="0"/>
              <w:left w:val="single" w:color="000000" w:sz="4" w:space="0"/>
              <w:right w:val="single" w:color="000000" w:sz="4" w:space="0"/>
            </w:tcBorders>
            <w:shd w:val="clear" w:color="auto" w:fill="auto"/>
            <w:vAlign w:val="center"/>
          </w:tcPr>
          <w:p>
            <w:pPr>
              <w:widowControl/>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6.2.3.1</w:t>
            </w:r>
          </w:p>
        </w:tc>
        <w:tc>
          <w:tcPr>
            <w:tcW w:w="990" w:type="dxa"/>
            <w:tcBorders>
              <w:top w:val="single" w:color="000000" w:sz="4" w:space="0"/>
              <w:left w:val="single" w:color="000000" w:sz="4" w:space="0"/>
              <w:right w:val="single" w:color="000000" w:sz="4" w:space="0"/>
            </w:tcBorders>
            <w:shd w:val="clear" w:color="auto" w:fill="auto"/>
            <w:vAlign w:val="center"/>
          </w:tcPr>
          <w:p>
            <w:pPr>
              <w:widowControl/>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6.2.3.1</w:t>
            </w:r>
          </w:p>
        </w:tc>
        <w:tc>
          <w:tcPr>
            <w:tcW w:w="580" w:type="dxa"/>
            <w:tcBorders>
              <w:top w:val="single" w:color="000000" w:sz="4" w:space="0"/>
              <w:left w:val="single" w:color="000000" w:sz="4" w:space="0"/>
              <w:right w:val="single" w:color="000000" w:sz="4" w:space="0"/>
            </w:tcBorders>
            <w:shd w:val="clear" w:color="auto" w:fill="auto"/>
            <w:noWrap/>
            <w:vAlign w:val="center"/>
          </w:tcPr>
          <w:p>
            <w:pPr>
              <w:widowControl/>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472" w:hRule="atLeast"/>
          <w:jc w:val="center"/>
        </w:trPr>
        <w:tc>
          <w:tcPr>
            <w:tcW w:w="684"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p>
        </w:tc>
        <w:tc>
          <w:tcPr>
            <w:tcW w:w="1656"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照明</w:t>
            </w:r>
          </w:p>
        </w:tc>
        <w:tc>
          <w:tcPr>
            <w:tcW w:w="99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6.2.3.2</w:t>
            </w:r>
          </w:p>
        </w:tc>
        <w:tc>
          <w:tcPr>
            <w:tcW w:w="99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6.2.3.2</w:t>
            </w:r>
          </w:p>
        </w:tc>
        <w:tc>
          <w:tcPr>
            <w:tcW w:w="580" w:type="dxa"/>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472" w:hRule="atLeast"/>
          <w:jc w:val="center"/>
        </w:trPr>
        <w:tc>
          <w:tcPr>
            <w:tcW w:w="684"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p>
        </w:tc>
        <w:tc>
          <w:tcPr>
            <w:tcW w:w="1656"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鸣号装置</w:t>
            </w:r>
          </w:p>
        </w:tc>
        <w:tc>
          <w:tcPr>
            <w:tcW w:w="99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6.2.3.3</w:t>
            </w:r>
          </w:p>
        </w:tc>
        <w:tc>
          <w:tcPr>
            <w:tcW w:w="99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6.2.3.3</w:t>
            </w:r>
          </w:p>
        </w:tc>
        <w:tc>
          <w:tcPr>
            <w:tcW w:w="580" w:type="dxa"/>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电气安全</w:t>
            </w:r>
          </w:p>
        </w:tc>
        <w:tc>
          <w:tcPr>
            <w:tcW w:w="913"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电气装置</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导线布线安装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6.3.1.1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6.3.1.1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1656" w:type="dxa"/>
            <w:tcBorders>
              <w:top w:val="nil"/>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短路保护</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6.3.1.2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6.3.1.2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控制系统</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制动断电功能</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6.3.2.1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6.3.2.1</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过流保护功能</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6.3.2.2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6.3.2.2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防失控功能</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6.3.2.3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6.3.2.3</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66" w:hRule="atLeast"/>
          <w:jc w:val="center"/>
        </w:trPr>
        <w:tc>
          <w:tcPr>
            <w:tcW w:w="68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restart"/>
            <w:tcBorders>
              <w:top w:val="nil"/>
              <w:left w:val="single" w:color="000000" w:sz="4" w:space="0"/>
              <w:right w:val="single" w:color="auto"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电动机</w:t>
            </w:r>
          </w:p>
        </w:tc>
        <w:tc>
          <w:tcPr>
            <w:tcW w:w="1656" w:type="dxa"/>
            <w:tcBorders>
              <w:top w:val="nil"/>
              <w:left w:val="single" w:color="auto"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电动机额定</w:t>
            </w:r>
            <w:r>
              <w:rPr>
                <w:rFonts w:hint="eastAsia" w:ascii="宋体" w:hAnsi="宋体" w:eastAsia="宋体" w:cs="宋体"/>
                <w:color w:val="auto"/>
                <w:kern w:val="0"/>
                <w:sz w:val="18"/>
                <w:szCs w:val="18"/>
                <w:highlight w:val="none"/>
                <w:lang w:bidi="ar"/>
              </w:rPr>
              <w:t>连续输出功率</w:t>
            </w:r>
          </w:p>
        </w:tc>
        <w:tc>
          <w:tcPr>
            <w:tcW w:w="99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bidi="ar"/>
              </w:rPr>
              <w:t>6.3.3</w:t>
            </w:r>
            <w:r>
              <w:rPr>
                <w:rFonts w:hint="eastAsia" w:ascii="宋体" w:hAnsi="宋体" w:eastAsia="宋体" w:cs="宋体"/>
                <w:color w:val="auto"/>
                <w:kern w:val="0"/>
                <w:sz w:val="18"/>
                <w:szCs w:val="18"/>
                <w:highlight w:val="none"/>
                <w:lang w:val="en-US" w:eastAsia="zh-CN" w:bidi="ar"/>
              </w:rPr>
              <w:t>.1</w:t>
            </w:r>
          </w:p>
        </w:tc>
        <w:tc>
          <w:tcPr>
            <w:tcW w:w="9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bidi="ar"/>
              </w:rPr>
              <w:t>6.3.3</w:t>
            </w:r>
            <w:r>
              <w:rPr>
                <w:rFonts w:hint="eastAsia" w:ascii="宋体" w:hAnsi="宋体" w:eastAsia="宋体" w:cs="宋体"/>
                <w:color w:val="auto"/>
                <w:kern w:val="0"/>
                <w:sz w:val="18"/>
                <w:szCs w:val="18"/>
                <w:highlight w:val="none"/>
                <w:lang w:val="en-US" w:eastAsia="zh-CN" w:bidi="ar"/>
              </w:rPr>
              <w:t>.1</w:t>
            </w:r>
          </w:p>
        </w:tc>
        <w:tc>
          <w:tcPr>
            <w:tcW w:w="5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nil"/>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278" w:hRule="atLeast"/>
          <w:jc w:val="center"/>
        </w:trPr>
        <w:tc>
          <w:tcPr>
            <w:tcW w:w="68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continue"/>
            <w:tcBorders>
              <w:left w:val="single" w:color="000000" w:sz="4" w:space="0"/>
              <w:bottom w:val="nil"/>
              <w:right w:val="single" w:color="auto"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p>
        </w:tc>
        <w:tc>
          <w:tcPr>
            <w:tcW w:w="1656" w:type="dxa"/>
            <w:tcBorders>
              <w:top w:val="single" w:color="auto" w:sz="4" w:space="0"/>
              <w:left w:val="single" w:color="auto"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电动机构低速运行转矩</w:t>
            </w:r>
          </w:p>
        </w:tc>
        <w:tc>
          <w:tcPr>
            <w:tcW w:w="99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6.3.3</w:t>
            </w:r>
            <w:r>
              <w:rPr>
                <w:rFonts w:hint="eastAsia" w:ascii="宋体" w:hAnsi="宋体" w:eastAsia="宋体" w:cs="宋体"/>
                <w:color w:val="auto"/>
                <w:kern w:val="0"/>
                <w:sz w:val="18"/>
                <w:szCs w:val="18"/>
                <w:highlight w:val="none"/>
                <w:lang w:val="en-US" w:eastAsia="zh-CN" w:bidi="ar"/>
              </w:rPr>
              <w:t>.2</w:t>
            </w:r>
          </w:p>
        </w:tc>
        <w:tc>
          <w:tcPr>
            <w:tcW w:w="9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6.3.3</w:t>
            </w:r>
            <w:r>
              <w:rPr>
                <w:rFonts w:hint="eastAsia" w:ascii="宋体" w:hAnsi="宋体" w:eastAsia="宋体" w:cs="宋体"/>
                <w:color w:val="auto"/>
                <w:kern w:val="0"/>
                <w:sz w:val="18"/>
                <w:szCs w:val="18"/>
                <w:highlight w:val="none"/>
                <w:lang w:val="en-US" w:eastAsia="zh-CN" w:bidi="ar"/>
              </w:rPr>
              <w:t>.2</w:t>
            </w:r>
          </w:p>
        </w:tc>
        <w:tc>
          <w:tcPr>
            <w:tcW w:w="5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c>
          <w:tcPr>
            <w:tcW w:w="688"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73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278" w:hRule="atLeast"/>
          <w:jc w:val="center"/>
        </w:trPr>
        <w:tc>
          <w:tcPr>
            <w:tcW w:w="68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continue"/>
            <w:tcBorders>
              <w:left w:val="single" w:color="000000" w:sz="4" w:space="0"/>
              <w:bottom w:val="nil"/>
              <w:right w:val="single" w:color="auto"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p>
        </w:tc>
        <w:tc>
          <w:tcPr>
            <w:tcW w:w="1656" w:type="dxa"/>
            <w:tcBorders>
              <w:top w:val="single" w:color="auto" w:sz="4" w:space="0"/>
              <w:left w:val="single" w:color="auto"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电动机空载反电动势</w:t>
            </w:r>
          </w:p>
        </w:tc>
        <w:tc>
          <w:tcPr>
            <w:tcW w:w="99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6.3.3</w:t>
            </w:r>
            <w:r>
              <w:rPr>
                <w:rFonts w:hint="eastAsia" w:ascii="宋体" w:hAnsi="宋体" w:eastAsia="宋体" w:cs="宋体"/>
                <w:color w:val="auto"/>
                <w:kern w:val="0"/>
                <w:sz w:val="18"/>
                <w:szCs w:val="18"/>
                <w:highlight w:val="none"/>
                <w:lang w:val="en-US" w:eastAsia="zh-CN" w:bidi="ar"/>
              </w:rPr>
              <w:t>.3</w:t>
            </w:r>
          </w:p>
        </w:tc>
        <w:tc>
          <w:tcPr>
            <w:tcW w:w="9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6.3.3</w:t>
            </w:r>
            <w:r>
              <w:rPr>
                <w:rFonts w:hint="eastAsia" w:ascii="宋体" w:hAnsi="宋体" w:eastAsia="宋体" w:cs="宋体"/>
                <w:color w:val="auto"/>
                <w:kern w:val="0"/>
                <w:sz w:val="18"/>
                <w:szCs w:val="18"/>
                <w:highlight w:val="none"/>
                <w:lang w:val="en-US" w:eastAsia="zh-CN" w:bidi="ar"/>
              </w:rPr>
              <w:t>.3</w:t>
            </w:r>
          </w:p>
        </w:tc>
        <w:tc>
          <w:tcPr>
            <w:tcW w:w="5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c>
          <w:tcPr>
            <w:tcW w:w="688"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73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278" w:hRule="atLeast"/>
          <w:jc w:val="center"/>
        </w:trPr>
        <w:tc>
          <w:tcPr>
            <w:tcW w:w="68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913" w:type="dxa"/>
            <w:vMerge w:val="continue"/>
            <w:tcBorders>
              <w:left w:val="single" w:color="000000" w:sz="4" w:space="0"/>
              <w:bottom w:val="nil"/>
              <w:right w:val="single" w:color="auto"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p>
        </w:tc>
        <w:tc>
          <w:tcPr>
            <w:tcW w:w="1656" w:type="dxa"/>
            <w:tcBorders>
              <w:top w:val="single" w:color="auto" w:sz="4" w:space="0"/>
              <w:left w:val="single" w:color="auto"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电动机电感值的差异系</w:t>
            </w:r>
            <w:r>
              <w:rPr>
                <w:rFonts w:hint="eastAsia" w:ascii="宋体" w:hAnsi="宋体" w:cs="宋体"/>
                <w:color w:val="auto"/>
                <w:kern w:val="0"/>
                <w:sz w:val="18"/>
                <w:szCs w:val="18"/>
                <w:highlight w:val="none"/>
                <w:lang w:val="en-US" w:eastAsia="zh-CN" w:bidi="ar"/>
              </w:rPr>
              <w:t>数</w:t>
            </w:r>
          </w:p>
        </w:tc>
        <w:tc>
          <w:tcPr>
            <w:tcW w:w="99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color w:val="auto"/>
                <w:kern w:val="0"/>
                <w:sz w:val="18"/>
                <w:szCs w:val="18"/>
                <w:highlight w:val="none"/>
                <w:lang w:bidi="ar"/>
              </w:rPr>
              <w:t>6.3.3</w:t>
            </w:r>
            <w:r>
              <w:rPr>
                <w:rFonts w:hint="eastAsia" w:ascii="宋体" w:hAnsi="宋体" w:eastAsia="宋体" w:cs="宋体"/>
                <w:color w:val="auto"/>
                <w:kern w:val="0"/>
                <w:sz w:val="18"/>
                <w:szCs w:val="18"/>
                <w:highlight w:val="none"/>
                <w:lang w:val="en-US" w:eastAsia="zh-CN" w:bidi="ar"/>
              </w:rPr>
              <w:t>.4</w:t>
            </w:r>
          </w:p>
        </w:tc>
        <w:tc>
          <w:tcPr>
            <w:tcW w:w="9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color w:val="auto"/>
                <w:kern w:val="0"/>
                <w:sz w:val="18"/>
                <w:szCs w:val="18"/>
                <w:highlight w:val="none"/>
                <w:lang w:bidi="ar"/>
              </w:rPr>
              <w:t>6.3.3</w:t>
            </w:r>
            <w:r>
              <w:rPr>
                <w:rFonts w:hint="eastAsia" w:ascii="宋体" w:hAnsi="宋体" w:eastAsia="宋体" w:cs="宋体"/>
                <w:color w:val="auto"/>
                <w:kern w:val="0"/>
                <w:sz w:val="18"/>
                <w:szCs w:val="18"/>
                <w:highlight w:val="none"/>
                <w:lang w:val="en-US" w:eastAsia="zh-CN" w:bidi="ar"/>
              </w:rPr>
              <w:t>.4</w:t>
            </w:r>
          </w:p>
        </w:tc>
        <w:tc>
          <w:tcPr>
            <w:tcW w:w="5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c>
          <w:tcPr>
            <w:tcW w:w="688"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73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2569"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充电器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6.3.4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6.3.4</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2569"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bidi="ar"/>
              </w:rPr>
              <w:t>电池</w:t>
            </w:r>
            <w:r>
              <w:rPr>
                <w:rFonts w:hint="eastAsia" w:ascii="宋体" w:hAnsi="宋体" w:eastAsia="宋体" w:cs="宋体"/>
                <w:color w:val="auto"/>
                <w:kern w:val="0"/>
                <w:sz w:val="18"/>
                <w:szCs w:val="18"/>
                <w:highlight w:val="none"/>
                <w:lang w:val="en-US" w:eastAsia="zh-CN" w:bidi="ar"/>
              </w:rPr>
              <w:t>和电池组</w:t>
            </w:r>
          </w:p>
        </w:tc>
        <w:tc>
          <w:tcPr>
            <w:tcW w:w="992"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6.3.5</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6.3.5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601" w:hRule="atLeast"/>
          <w:jc w:val="center"/>
        </w:trPr>
        <w:tc>
          <w:tcPr>
            <w:tcW w:w="68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t>
            </w:r>
          </w:p>
        </w:tc>
        <w:tc>
          <w:tcPr>
            <w:tcW w:w="94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防火</w:t>
            </w:r>
            <w:r>
              <w:rPr>
                <w:rFonts w:hint="eastAsia" w:ascii="宋体" w:hAnsi="宋体" w:eastAsia="宋体" w:cs="宋体"/>
                <w:color w:val="auto"/>
                <w:kern w:val="0"/>
                <w:sz w:val="18"/>
                <w:szCs w:val="18"/>
                <w:highlight w:val="none"/>
                <w:lang w:bidi="ar"/>
              </w:rPr>
              <w:t>阻燃</w:t>
            </w:r>
          </w:p>
        </w:tc>
        <w:tc>
          <w:tcPr>
            <w:tcW w:w="2569"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防火</w:t>
            </w:r>
            <w:r>
              <w:rPr>
                <w:rFonts w:hint="eastAsia" w:ascii="宋体" w:hAnsi="宋体" w:eastAsia="宋体" w:cs="宋体"/>
                <w:color w:val="auto"/>
                <w:kern w:val="0"/>
                <w:sz w:val="18"/>
                <w:szCs w:val="18"/>
                <w:highlight w:val="none"/>
                <w:lang w:bidi="ar"/>
              </w:rPr>
              <w:t>阻燃要求、试验</w:t>
            </w:r>
          </w:p>
        </w:tc>
        <w:tc>
          <w:tcPr>
            <w:tcW w:w="99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bidi="ar"/>
              </w:rPr>
              <w:t>6.4.1</w:t>
            </w:r>
            <w:r>
              <w:rPr>
                <w:rFonts w:hint="eastAsia" w:ascii="宋体" w:hAnsi="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a</w:t>
            </w:r>
            <w:r>
              <w:rPr>
                <w:rFonts w:hint="eastAsia" w:ascii="宋体" w:hAnsi="宋体" w:cs="宋体"/>
                <w:color w:val="auto"/>
                <w:kern w:val="0"/>
                <w:sz w:val="18"/>
                <w:szCs w:val="18"/>
                <w:highlight w:val="none"/>
                <w:lang w:eastAsia="zh-CN" w:bidi="ar"/>
              </w:rPr>
              <w:t>）</w:t>
            </w:r>
          </w:p>
        </w:tc>
        <w:tc>
          <w:tcPr>
            <w:tcW w:w="9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6.4.2</w:t>
            </w:r>
            <w:r>
              <w:rPr>
                <w:rFonts w:hint="eastAsia" w:ascii="宋体" w:hAnsi="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a</w:t>
            </w:r>
            <w:r>
              <w:rPr>
                <w:rFonts w:hint="eastAsia" w:ascii="宋体" w:hAnsi="宋体" w:cs="宋体"/>
                <w:color w:val="auto"/>
                <w:kern w:val="0"/>
                <w:sz w:val="18"/>
                <w:szCs w:val="18"/>
                <w:highlight w:val="none"/>
                <w:lang w:eastAsia="zh-CN" w:bidi="ar"/>
              </w:rPr>
              <w:t>）</w:t>
            </w:r>
          </w:p>
        </w:tc>
        <w:tc>
          <w:tcPr>
            <w:tcW w:w="5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454" w:hRule="atLeast"/>
          <w:jc w:val="center"/>
        </w:trPr>
        <w:tc>
          <w:tcPr>
            <w:tcW w:w="68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946"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2569" w:type="dxa"/>
            <w:gridSpan w:val="2"/>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p>
        </w:tc>
        <w:tc>
          <w:tcPr>
            <w:tcW w:w="99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6.4.1</w:t>
            </w:r>
            <w:r>
              <w:rPr>
                <w:rFonts w:hint="eastAsia" w:ascii="宋体" w:hAnsi="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b</w:t>
            </w:r>
            <w:r>
              <w:rPr>
                <w:rFonts w:hint="eastAsia" w:ascii="宋体" w:hAnsi="宋体" w:cs="宋体"/>
                <w:color w:val="auto"/>
                <w:kern w:val="0"/>
                <w:sz w:val="18"/>
                <w:szCs w:val="18"/>
                <w:highlight w:val="none"/>
                <w:lang w:eastAsia="zh-CN" w:bidi="ar"/>
              </w:rPr>
              <w:t>）</w:t>
            </w:r>
          </w:p>
        </w:tc>
        <w:tc>
          <w:tcPr>
            <w:tcW w:w="99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6.4.2</w:t>
            </w:r>
            <w:r>
              <w:rPr>
                <w:rFonts w:hint="eastAsia" w:ascii="宋体" w:hAnsi="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b</w:t>
            </w:r>
            <w:r>
              <w:rPr>
                <w:rFonts w:hint="eastAsia" w:ascii="宋体" w:hAnsi="宋体" w:cs="宋体"/>
                <w:color w:val="auto"/>
                <w:kern w:val="0"/>
                <w:sz w:val="18"/>
                <w:szCs w:val="18"/>
                <w:highlight w:val="none"/>
                <w:lang w:eastAsia="zh-CN" w:bidi="ar"/>
              </w:rPr>
              <w:t>）</w:t>
            </w:r>
          </w:p>
        </w:tc>
        <w:tc>
          <w:tcPr>
            <w:tcW w:w="5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c>
          <w:tcPr>
            <w:tcW w:w="68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7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226" w:hRule="atLeast"/>
          <w:jc w:val="center"/>
        </w:trPr>
        <w:tc>
          <w:tcPr>
            <w:tcW w:w="68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9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2569"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p>
        </w:tc>
        <w:tc>
          <w:tcPr>
            <w:tcW w:w="99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6.4.1</w:t>
            </w:r>
            <w:r>
              <w:rPr>
                <w:rFonts w:hint="eastAsia" w:ascii="宋体" w:hAnsi="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c</w:t>
            </w:r>
            <w:r>
              <w:rPr>
                <w:rFonts w:hint="eastAsia" w:ascii="宋体" w:hAnsi="宋体" w:cs="宋体"/>
                <w:color w:val="auto"/>
                <w:kern w:val="0"/>
                <w:sz w:val="18"/>
                <w:szCs w:val="18"/>
                <w:highlight w:val="none"/>
                <w:lang w:eastAsia="zh-CN" w:bidi="ar"/>
              </w:rPr>
              <w:t>）</w:t>
            </w:r>
          </w:p>
        </w:tc>
        <w:tc>
          <w:tcPr>
            <w:tcW w:w="99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6.4.2</w:t>
            </w:r>
            <w:r>
              <w:rPr>
                <w:rFonts w:hint="eastAsia" w:ascii="宋体" w:hAnsi="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c</w:t>
            </w:r>
            <w:r>
              <w:rPr>
                <w:rFonts w:hint="eastAsia" w:ascii="宋体" w:hAnsi="宋体" w:cs="宋体"/>
                <w:color w:val="auto"/>
                <w:kern w:val="0"/>
                <w:sz w:val="18"/>
                <w:szCs w:val="18"/>
                <w:highlight w:val="none"/>
                <w:lang w:eastAsia="zh-CN" w:bidi="ar"/>
              </w:rPr>
              <w:t>）</w:t>
            </w:r>
          </w:p>
        </w:tc>
        <w:tc>
          <w:tcPr>
            <w:tcW w:w="5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c>
          <w:tcPr>
            <w:tcW w:w="68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7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408" w:hRule="atLeast"/>
          <w:jc w:val="center"/>
        </w:trPr>
        <w:tc>
          <w:tcPr>
            <w:tcW w:w="68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9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2569"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p>
        </w:tc>
        <w:tc>
          <w:tcPr>
            <w:tcW w:w="99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6.4.1</w:t>
            </w:r>
            <w:r>
              <w:rPr>
                <w:rFonts w:hint="eastAsia" w:ascii="宋体" w:hAnsi="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d</w:t>
            </w:r>
            <w:r>
              <w:rPr>
                <w:rFonts w:hint="eastAsia" w:ascii="宋体" w:hAnsi="宋体" w:cs="宋体"/>
                <w:color w:val="auto"/>
                <w:kern w:val="0"/>
                <w:sz w:val="18"/>
                <w:szCs w:val="18"/>
                <w:highlight w:val="none"/>
                <w:lang w:eastAsia="zh-CN" w:bidi="ar"/>
              </w:rPr>
              <w:t>）</w:t>
            </w:r>
          </w:p>
        </w:tc>
        <w:tc>
          <w:tcPr>
            <w:tcW w:w="99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6.4.2</w:t>
            </w:r>
            <w:r>
              <w:rPr>
                <w:rFonts w:hint="eastAsia" w:ascii="宋体" w:hAnsi="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d</w:t>
            </w:r>
            <w:r>
              <w:rPr>
                <w:rFonts w:hint="eastAsia" w:ascii="宋体" w:hAnsi="宋体" w:cs="宋体"/>
                <w:color w:val="auto"/>
                <w:kern w:val="0"/>
                <w:sz w:val="18"/>
                <w:szCs w:val="18"/>
                <w:highlight w:val="none"/>
                <w:lang w:eastAsia="zh-CN" w:bidi="ar"/>
              </w:rPr>
              <w:t>）</w:t>
            </w:r>
          </w:p>
        </w:tc>
        <w:tc>
          <w:tcPr>
            <w:tcW w:w="5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c>
          <w:tcPr>
            <w:tcW w:w="68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7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68" w:hRule="atLeast"/>
          <w:jc w:val="center"/>
        </w:trPr>
        <w:tc>
          <w:tcPr>
            <w:tcW w:w="68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9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2569"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p>
        </w:tc>
        <w:tc>
          <w:tcPr>
            <w:tcW w:w="99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6.4.1</w:t>
            </w:r>
            <w:r>
              <w:rPr>
                <w:rFonts w:hint="eastAsia" w:ascii="宋体" w:hAnsi="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e</w:t>
            </w:r>
            <w:r>
              <w:rPr>
                <w:rFonts w:hint="eastAsia" w:ascii="宋体" w:hAnsi="宋体" w:cs="宋体"/>
                <w:color w:val="auto"/>
                <w:kern w:val="0"/>
                <w:sz w:val="18"/>
                <w:szCs w:val="18"/>
                <w:highlight w:val="none"/>
                <w:lang w:eastAsia="zh-CN" w:bidi="ar"/>
              </w:rPr>
              <w:t>）</w:t>
            </w:r>
          </w:p>
        </w:tc>
        <w:tc>
          <w:tcPr>
            <w:tcW w:w="99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6.4.2</w:t>
            </w:r>
            <w:r>
              <w:rPr>
                <w:rFonts w:hint="eastAsia" w:ascii="宋体" w:hAnsi="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e</w:t>
            </w:r>
            <w:r>
              <w:rPr>
                <w:rFonts w:hint="eastAsia" w:ascii="宋体" w:hAnsi="宋体" w:cs="宋体"/>
                <w:color w:val="auto"/>
                <w:kern w:val="0"/>
                <w:sz w:val="18"/>
                <w:szCs w:val="18"/>
                <w:highlight w:val="none"/>
                <w:lang w:eastAsia="zh-CN" w:bidi="ar"/>
              </w:rPr>
              <w:t>）</w:t>
            </w:r>
          </w:p>
        </w:tc>
        <w:tc>
          <w:tcPr>
            <w:tcW w:w="58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c>
          <w:tcPr>
            <w:tcW w:w="688"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7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266" w:hRule="atLeast"/>
          <w:jc w:val="center"/>
        </w:trPr>
        <w:tc>
          <w:tcPr>
            <w:tcW w:w="684"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94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2569"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bidi="ar"/>
              </w:rPr>
            </w:pPr>
          </w:p>
        </w:tc>
        <w:tc>
          <w:tcPr>
            <w:tcW w:w="99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bidi="ar"/>
              </w:rPr>
              <w:t>6.4.1</w:t>
            </w:r>
            <w:r>
              <w:rPr>
                <w:rFonts w:hint="eastAsia" w:ascii="宋体" w:hAnsi="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f</w:t>
            </w:r>
            <w:r>
              <w:rPr>
                <w:rFonts w:hint="eastAsia" w:ascii="宋体" w:hAnsi="宋体" w:cs="宋体"/>
                <w:color w:val="auto"/>
                <w:kern w:val="0"/>
                <w:sz w:val="18"/>
                <w:szCs w:val="18"/>
                <w:highlight w:val="none"/>
                <w:lang w:eastAsia="zh-CN" w:bidi="ar"/>
              </w:rPr>
              <w:t>）</w:t>
            </w:r>
          </w:p>
        </w:tc>
        <w:tc>
          <w:tcPr>
            <w:tcW w:w="9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bidi="ar"/>
              </w:rPr>
              <w:t>6.4.2</w:t>
            </w:r>
            <w:r>
              <w:rPr>
                <w:rFonts w:hint="eastAsia" w:ascii="宋体" w:hAnsi="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f</w:t>
            </w:r>
            <w:r>
              <w:rPr>
                <w:rFonts w:hint="eastAsia" w:ascii="宋体" w:hAnsi="宋体" w:cs="宋体"/>
                <w:color w:val="auto"/>
                <w:kern w:val="0"/>
                <w:sz w:val="18"/>
                <w:szCs w:val="18"/>
                <w:highlight w:val="none"/>
                <w:lang w:eastAsia="zh-CN" w:bidi="ar"/>
              </w:rPr>
              <w:t>）</w:t>
            </w:r>
          </w:p>
        </w:tc>
        <w:tc>
          <w:tcPr>
            <w:tcW w:w="5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73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塑料件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6.</w:t>
            </w:r>
            <w:r>
              <w:rPr>
                <w:rFonts w:hint="eastAsia" w:ascii="宋体" w:hAnsi="宋体" w:eastAsia="宋体" w:cs="宋体"/>
                <w:color w:val="auto"/>
                <w:kern w:val="0"/>
                <w:sz w:val="18"/>
                <w:szCs w:val="18"/>
                <w:highlight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6.</w:t>
            </w:r>
            <w:r>
              <w:rPr>
                <w:rFonts w:hint="eastAsia" w:ascii="宋体" w:hAnsi="宋体" w:eastAsia="宋体" w:cs="宋体"/>
                <w:color w:val="auto"/>
                <w:kern w:val="0"/>
                <w:sz w:val="18"/>
                <w:szCs w:val="18"/>
                <w:highlight w:val="none"/>
                <w:lang w:val="en-US" w:eastAsia="zh-CN" w:bidi="ar"/>
              </w:rPr>
              <w:t>5</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北斗定位</w:t>
            </w:r>
            <w:r>
              <w:rPr>
                <w:rFonts w:hint="eastAsia" w:ascii="宋体" w:hAnsi="宋体" w:eastAsia="宋体" w:cs="宋体"/>
                <w:color w:val="auto"/>
                <w:kern w:val="0"/>
                <w:sz w:val="18"/>
                <w:szCs w:val="18"/>
                <w:highlight w:val="none"/>
                <w:lang w:val="en-US" w:eastAsia="zh-CN" w:bidi="ar"/>
              </w:rPr>
              <w:t>功能</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6.</w:t>
            </w:r>
            <w:r>
              <w:rPr>
                <w:rFonts w:hint="eastAsia" w:ascii="宋体" w:hAnsi="宋体" w:eastAsia="宋体" w:cs="宋体"/>
                <w:color w:val="auto"/>
                <w:kern w:val="0"/>
                <w:sz w:val="18"/>
                <w:szCs w:val="18"/>
                <w:highlight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6.</w:t>
            </w:r>
            <w:r>
              <w:rPr>
                <w:rFonts w:hint="eastAsia" w:ascii="宋体" w:hAnsi="宋体" w:eastAsia="宋体" w:cs="宋体"/>
                <w:color w:val="auto"/>
                <w:kern w:val="0"/>
                <w:sz w:val="18"/>
                <w:szCs w:val="18"/>
                <w:highlight w:val="none"/>
                <w:lang w:val="en-US" w:eastAsia="zh-CN" w:bidi="ar"/>
              </w:rPr>
              <w:t>6</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通信</w:t>
            </w:r>
            <w:r>
              <w:rPr>
                <w:rFonts w:hint="eastAsia" w:ascii="宋体" w:hAnsi="宋体" w:eastAsia="宋体" w:cs="宋体"/>
                <w:color w:val="auto"/>
                <w:kern w:val="0"/>
                <w:sz w:val="18"/>
                <w:szCs w:val="18"/>
                <w:highlight w:val="none"/>
                <w:lang w:val="en-US" w:eastAsia="zh-CN" w:bidi="ar"/>
              </w:rPr>
              <w:t>功能</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6.</w:t>
            </w:r>
            <w:r>
              <w:rPr>
                <w:rFonts w:hint="eastAsia" w:ascii="宋体" w:hAnsi="宋体" w:eastAsia="宋体" w:cs="宋体"/>
                <w:color w:val="auto"/>
                <w:kern w:val="0"/>
                <w:sz w:val="18"/>
                <w:szCs w:val="18"/>
                <w:highlight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6.</w:t>
            </w:r>
            <w:r>
              <w:rPr>
                <w:rFonts w:hint="eastAsia" w:ascii="宋体" w:hAnsi="宋体" w:eastAsia="宋体" w:cs="宋体"/>
                <w:color w:val="auto"/>
                <w:kern w:val="0"/>
                <w:sz w:val="18"/>
                <w:szCs w:val="18"/>
                <w:highlight w:val="none"/>
                <w:lang w:val="en-US" w:eastAsia="zh-CN" w:bidi="ar"/>
              </w:rPr>
              <w:t>7</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防篡改</w:t>
            </w: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电池组防篡改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r>
              <w:rPr>
                <w:rFonts w:hint="eastAsia" w:ascii="宋体" w:hAnsi="宋体" w:eastAsia="宋体" w:cs="宋体"/>
                <w:color w:val="auto"/>
                <w:kern w:val="0"/>
                <w:sz w:val="18"/>
                <w:szCs w:val="18"/>
                <w:highlight w:val="none"/>
                <w:lang w:val="en-US" w:eastAsia="zh-CN" w:bidi="ar"/>
              </w:rPr>
              <w:t>8</w:t>
            </w:r>
            <w:r>
              <w:rPr>
                <w:rFonts w:hint="eastAsia" w:ascii="宋体" w:hAnsi="宋体" w:eastAsia="宋体" w:cs="宋体"/>
                <w:color w:val="auto"/>
                <w:kern w:val="0"/>
                <w:sz w:val="18"/>
                <w:szCs w:val="18"/>
                <w:highlight w:val="none"/>
                <w:lang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r>
              <w:rPr>
                <w:rFonts w:hint="eastAsia" w:ascii="宋体" w:hAnsi="宋体" w:eastAsia="宋体" w:cs="宋体"/>
                <w:color w:val="auto"/>
                <w:kern w:val="0"/>
                <w:sz w:val="18"/>
                <w:szCs w:val="18"/>
                <w:highlight w:val="none"/>
                <w:lang w:val="en-US" w:eastAsia="zh-CN" w:bidi="ar"/>
              </w:rPr>
              <w:t>8</w:t>
            </w:r>
            <w:r>
              <w:rPr>
                <w:rFonts w:hint="eastAsia" w:ascii="宋体" w:hAnsi="宋体" w:eastAsia="宋体" w:cs="宋体"/>
                <w:color w:val="auto"/>
                <w:kern w:val="0"/>
                <w:sz w:val="18"/>
                <w:szCs w:val="18"/>
                <w:highlight w:val="none"/>
                <w:lang w:bidi="ar"/>
              </w:rPr>
              <w:t>.1.2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控制器防篡改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r>
              <w:rPr>
                <w:rFonts w:hint="eastAsia" w:ascii="宋体" w:hAnsi="宋体" w:eastAsia="宋体" w:cs="宋体"/>
                <w:color w:val="auto"/>
                <w:kern w:val="0"/>
                <w:sz w:val="18"/>
                <w:szCs w:val="18"/>
                <w:highlight w:val="none"/>
                <w:lang w:val="en-US" w:eastAsia="zh-CN" w:bidi="ar"/>
              </w:rPr>
              <w:t>8</w:t>
            </w:r>
            <w:r>
              <w:rPr>
                <w:rFonts w:hint="eastAsia" w:ascii="宋体" w:hAnsi="宋体" w:eastAsia="宋体" w:cs="宋体"/>
                <w:color w:val="auto"/>
                <w:kern w:val="0"/>
                <w:sz w:val="18"/>
                <w:szCs w:val="18"/>
                <w:highlight w:val="none"/>
                <w:lang w:bidi="ar"/>
              </w:rPr>
              <w:t>.2.1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r>
              <w:rPr>
                <w:rFonts w:hint="eastAsia" w:ascii="宋体" w:hAnsi="宋体" w:eastAsia="宋体" w:cs="宋体"/>
                <w:color w:val="auto"/>
                <w:kern w:val="0"/>
                <w:sz w:val="18"/>
                <w:szCs w:val="18"/>
                <w:highlight w:val="none"/>
                <w:lang w:val="en-US" w:eastAsia="zh-CN" w:bidi="ar"/>
              </w:rPr>
              <w:t>8</w:t>
            </w:r>
            <w:r>
              <w:rPr>
                <w:rFonts w:hint="eastAsia" w:ascii="宋体" w:hAnsi="宋体" w:eastAsia="宋体" w:cs="宋体"/>
                <w:color w:val="auto"/>
                <w:kern w:val="0"/>
                <w:sz w:val="18"/>
                <w:szCs w:val="18"/>
                <w:highlight w:val="none"/>
                <w:lang w:bidi="ar"/>
              </w:rPr>
              <w:t>.2.2</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限速器防篡改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r>
              <w:rPr>
                <w:rFonts w:hint="eastAsia" w:ascii="宋体" w:hAnsi="宋体" w:eastAsia="宋体" w:cs="宋体"/>
                <w:color w:val="auto"/>
                <w:kern w:val="0"/>
                <w:sz w:val="18"/>
                <w:szCs w:val="18"/>
                <w:highlight w:val="none"/>
                <w:lang w:val="en-US" w:eastAsia="zh-CN" w:bidi="ar"/>
              </w:rPr>
              <w:t>8</w:t>
            </w:r>
            <w:r>
              <w:rPr>
                <w:rFonts w:hint="eastAsia" w:ascii="宋体" w:hAnsi="宋体" w:eastAsia="宋体" w:cs="宋体"/>
                <w:color w:val="auto"/>
                <w:kern w:val="0"/>
                <w:sz w:val="18"/>
                <w:szCs w:val="18"/>
                <w:highlight w:val="none"/>
                <w:lang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r>
              <w:rPr>
                <w:rFonts w:hint="eastAsia" w:ascii="宋体" w:hAnsi="宋体" w:eastAsia="宋体" w:cs="宋体"/>
                <w:color w:val="auto"/>
                <w:kern w:val="0"/>
                <w:sz w:val="18"/>
                <w:szCs w:val="18"/>
                <w:highlight w:val="none"/>
                <w:lang w:val="en-US" w:eastAsia="zh-CN" w:bidi="ar"/>
              </w:rPr>
              <w:t>8</w:t>
            </w:r>
            <w:r>
              <w:rPr>
                <w:rFonts w:hint="eastAsia" w:ascii="宋体" w:hAnsi="宋体" w:eastAsia="宋体" w:cs="宋体"/>
                <w:color w:val="auto"/>
                <w:kern w:val="0"/>
                <w:sz w:val="18"/>
                <w:szCs w:val="18"/>
                <w:highlight w:val="none"/>
                <w:lang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r>
        <w:tblPrEx>
          <w:tblCellMar>
            <w:top w:w="0" w:type="dxa"/>
            <w:left w:w="108" w:type="dxa"/>
            <w:bottom w:w="0" w:type="dxa"/>
            <w:right w:w="108" w:type="dxa"/>
          </w:tblCellMar>
        </w:tblPrEx>
        <w:trPr>
          <w:trHeight w:val="30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w:t>
            </w:r>
          </w:p>
        </w:tc>
        <w:tc>
          <w:tcPr>
            <w:tcW w:w="3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使用说明书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bidi="ar"/>
              </w:rPr>
              <w:t>6.</w:t>
            </w:r>
            <w:r>
              <w:rPr>
                <w:rFonts w:hint="eastAsia" w:ascii="宋体" w:hAnsi="宋体" w:eastAsia="宋体" w:cs="宋体"/>
                <w:color w:val="auto"/>
                <w:kern w:val="0"/>
                <w:sz w:val="18"/>
                <w:szCs w:val="18"/>
                <w:highlight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bidi="ar"/>
              </w:rPr>
              <w:t>6.</w:t>
            </w:r>
            <w:r>
              <w:rPr>
                <w:rFonts w:hint="eastAsia" w:ascii="宋体" w:hAnsi="宋体" w:eastAsia="宋体" w:cs="宋体"/>
                <w:color w:val="auto"/>
                <w:kern w:val="0"/>
                <w:sz w:val="18"/>
                <w:szCs w:val="18"/>
                <w:highlight w:val="none"/>
                <w:lang w:val="en-US" w:eastAsia="zh-CN" w:bidi="ar"/>
              </w:rPr>
              <w:t>9</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w:t>
            </w:r>
          </w:p>
        </w:tc>
      </w:tr>
    </w:tbl>
    <w:p>
      <w:pPr>
        <w:ind w:left="877" w:leftChars="196" w:hanging="482" w:hangingChars="280"/>
        <w:rPr>
          <w:color w:val="auto"/>
          <w:sz w:val="18"/>
          <w:szCs w:val="18"/>
          <w:highlight w:val="none"/>
        </w:rPr>
      </w:pPr>
      <w:r>
        <w:rPr>
          <w:rFonts w:hint="eastAsia" w:ascii="黑体" w:hAnsi="黑体" w:eastAsia="黑体" w:cs="黑体"/>
          <w:color w:val="auto"/>
          <w:sz w:val="18"/>
          <w:szCs w:val="18"/>
          <w:highlight w:val="none"/>
        </w:rPr>
        <w:t>注</w:t>
      </w:r>
      <w:r>
        <w:rPr>
          <w:rFonts w:hint="eastAsia" w:ascii="黑体" w:hAnsi="黑体" w:eastAsia="黑体" w:cs="黑体"/>
          <w:color w:val="auto"/>
          <w:sz w:val="18"/>
          <w:szCs w:val="18"/>
          <w:highlight w:val="none"/>
          <w:lang w:val="en-US" w:eastAsia="zh-CN"/>
        </w:rPr>
        <w:t>1</w:t>
      </w:r>
      <w:r>
        <w:rPr>
          <w:rFonts w:hint="eastAsia" w:ascii="黑体" w:hAnsi="黑体" w:eastAsia="黑体" w:cs="黑体"/>
          <w:color w:val="auto"/>
          <w:sz w:val="18"/>
          <w:szCs w:val="18"/>
          <w:highlight w:val="none"/>
        </w:rPr>
        <w:t>：</w:t>
      </w:r>
      <w:r>
        <w:rPr>
          <w:rFonts w:hint="eastAsia"/>
          <w:color w:val="auto"/>
          <w:sz w:val="18"/>
          <w:szCs w:val="18"/>
          <w:highlight w:val="none"/>
        </w:rPr>
        <w:t>例行检验为生产企业100%检验；</w:t>
      </w:r>
    </w:p>
    <w:p>
      <w:pPr>
        <w:ind w:left="877" w:leftChars="196" w:hanging="482" w:hangingChars="280"/>
        <w:rPr>
          <w:rFonts w:hint="eastAsia"/>
          <w:color w:val="auto"/>
          <w:sz w:val="18"/>
          <w:szCs w:val="18"/>
          <w:highlight w:val="none"/>
        </w:rPr>
      </w:pPr>
      <w:r>
        <w:rPr>
          <w:rFonts w:hint="eastAsia" w:ascii="黑体" w:hAnsi="黑体" w:eastAsia="黑体" w:cs="黑体"/>
          <w:color w:val="auto"/>
          <w:sz w:val="18"/>
          <w:szCs w:val="18"/>
          <w:highlight w:val="none"/>
          <w:lang w:val="en-US" w:eastAsia="zh-CN"/>
        </w:rPr>
        <w:t>注</w:t>
      </w:r>
      <w:r>
        <w:rPr>
          <w:rFonts w:hint="eastAsia" w:ascii="黑体" w:hAnsi="黑体" w:eastAsia="黑体" w:cs="黑体"/>
          <w:color w:val="auto"/>
          <w:sz w:val="18"/>
          <w:szCs w:val="18"/>
          <w:highlight w:val="none"/>
        </w:rPr>
        <w:t>2</w:t>
      </w:r>
      <w:r>
        <w:rPr>
          <w:rFonts w:hint="eastAsia"/>
          <w:color w:val="auto"/>
          <w:sz w:val="18"/>
          <w:szCs w:val="18"/>
          <w:highlight w:val="none"/>
          <w:lang w:eastAsia="zh-CN"/>
        </w:rPr>
        <w:t>：</w:t>
      </w:r>
      <w:r>
        <w:rPr>
          <w:rFonts w:hint="eastAsia"/>
          <w:color w:val="auto"/>
          <w:sz w:val="18"/>
          <w:szCs w:val="18"/>
          <w:highlight w:val="none"/>
        </w:rPr>
        <w:t>例行检验和定期确认检验检验项目中标“</w:t>
      </w:r>
      <w:r>
        <w:rPr>
          <w:rFonts w:hint="eastAsia" w:ascii="方正仿宋_GB18030" w:hAnsi="方正仿宋_GB18030" w:eastAsia="方正仿宋_GB18030" w:cs="方正仿宋_GB18030"/>
          <w:color w:val="auto"/>
          <w:kern w:val="0"/>
          <w:sz w:val="18"/>
          <w:szCs w:val="18"/>
          <w:highlight w:val="none"/>
          <w:lang w:bidi="ar"/>
        </w:rPr>
        <w:t>√</w:t>
      </w:r>
      <w:r>
        <w:rPr>
          <w:rFonts w:hint="eastAsia"/>
          <w:color w:val="auto"/>
          <w:sz w:val="18"/>
          <w:szCs w:val="18"/>
          <w:highlight w:val="none"/>
        </w:rPr>
        <w:t>”的项目，由生产企业自有检测设备完成，其中定期确认检验项目中标“*”的项目，可以委托有资质的外部试验室进行试验</w:t>
      </w:r>
      <w:bookmarkStart w:id="563" w:name="OLE_LINK13"/>
      <w:r>
        <w:rPr>
          <w:rFonts w:hint="eastAsia"/>
          <w:color w:val="auto"/>
          <w:sz w:val="18"/>
          <w:szCs w:val="18"/>
          <w:highlight w:val="none"/>
        </w:rPr>
        <w:t>。</w:t>
      </w:r>
    </w:p>
    <w:bookmarkEnd w:id="563"/>
    <w:p>
      <w:pPr>
        <w:pStyle w:val="35"/>
        <w:numPr>
          <w:ilvl w:val="0"/>
          <w:numId w:val="5"/>
        </w:numPr>
        <w:spacing w:before="317" w:after="317"/>
        <w:outlineLvl w:val="0"/>
        <w:rPr>
          <w:rFonts w:hint="eastAsia" w:hAnsi="宋体"/>
          <w:color w:val="auto"/>
          <w:szCs w:val="21"/>
          <w:highlight w:val="none"/>
        </w:rPr>
      </w:pPr>
      <w:bookmarkStart w:id="564" w:name="_Toc13524"/>
      <w:r>
        <w:rPr>
          <w:rFonts w:hint="eastAsia" w:hAnsi="宋体"/>
          <w:color w:val="auto"/>
          <w:szCs w:val="21"/>
          <w:highlight w:val="none"/>
          <w:lang w:eastAsia="zh-CN"/>
        </w:rPr>
        <w:t>标准的实施</w:t>
      </w:r>
      <w:bookmarkEnd w:id="564"/>
    </w:p>
    <w:p>
      <w:pPr>
        <w:numPr>
          <w:ilvl w:val="255"/>
          <w:numId w:val="0"/>
        </w:numPr>
        <w:spacing w:line="330" w:lineRule="exact"/>
        <w:ind w:firstLine="405"/>
        <w:jc w:val="left"/>
        <w:rPr>
          <w:rFonts w:hint="eastAsia" w:ascii="宋体" w:hAnsi="宋体" w:cs="宋体"/>
          <w:color w:val="auto"/>
          <w:highlight w:val="none"/>
          <w:lang w:val="en-US"/>
        </w:rPr>
      </w:pPr>
      <w:r>
        <w:rPr>
          <w:rFonts w:hint="eastAsia" w:ascii="宋体" w:hAnsi="宋体" w:cs="宋体"/>
          <w:color w:val="auto"/>
          <w:szCs w:val="20"/>
          <w:highlight w:val="none"/>
          <w:lang w:eastAsia="zh-CN"/>
        </w:rPr>
        <w:t>对于本文件实施之日前出厂或者进口的产品，本文件实施之日</w:t>
      </w:r>
      <w:r>
        <w:rPr>
          <w:rFonts w:hint="eastAsia" w:ascii="宋体" w:hAnsi="宋体" w:cs="宋体"/>
          <w:color w:val="auto"/>
          <w:szCs w:val="20"/>
          <w:highlight w:val="none"/>
          <w:lang w:val="en-US" w:eastAsia="zh-CN"/>
        </w:rPr>
        <w:t>起</w:t>
      </w:r>
      <w:r>
        <w:rPr>
          <w:rFonts w:hint="default" w:ascii="宋体" w:hAnsi="宋体" w:cs="宋体"/>
          <w:color w:val="auto"/>
          <w:szCs w:val="20"/>
          <w:highlight w:val="none"/>
          <w:lang w:val="en" w:eastAsia="zh-CN"/>
        </w:rPr>
        <w:t>3</w:t>
      </w:r>
      <w:r>
        <w:rPr>
          <w:rFonts w:hint="eastAsia" w:ascii="宋体" w:hAnsi="宋体" w:cs="宋体"/>
          <w:color w:val="auto"/>
          <w:szCs w:val="20"/>
          <w:highlight w:val="none"/>
          <w:lang w:val="en-US" w:eastAsia="zh-CN"/>
        </w:rPr>
        <w:t>个月后开始实施。</w:t>
      </w:r>
    </w:p>
    <w:p>
      <w:pPr>
        <w:rPr>
          <w:rFonts w:ascii="黑体" w:eastAsia="黑体"/>
          <w:color w:val="auto"/>
          <w:szCs w:val="21"/>
          <w:highlight w:val="none"/>
        </w:rPr>
      </w:pPr>
      <w:r>
        <w:rPr>
          <w:rFonts w:ascii="黑体" w:eastAsia="黑体"/>
          <w:color w:val="auto"/>
          <w:szCs w:val="21"/>
          <w:highlight w:val="none"/>
        </w:rPr>
        <w:br w:type="page"/>
      </w:r>
    </w:p>
    <w:p>
      <w:pPr>
        <w:spacing w:line="330" w:lineRule="exact"/>
        <w:jc w:val="center"/>
        <w:outlineLvl w:val="0"/>
        <w:rPr>
          <w:rFonts w:hint="default" w:ascii="黑体" w:hAnsi="Times New Roman" w:eastAsia="黑体" w:cs="Times New Roman"/>
          <w:color w:val="auto"/>
          <w:kern w:val="0"/>
          <w:szCs w:val="20"/>
          <w:highlight w:val="none"/>
          <w:lang w:val="en-US"/>
        </w:rPr>
      </w:pPr>
      <w:bookmarkStart w:id="565" w:name="_Toc25573"/>
      <w:bookmarkStart w:id="566" w:name="_Toc22096"/>
      <w:bookmarkStart w:id="567" w:name="_Toc21246"/>
      <w:bookmarkStart w:id="568" w:name="_Toc26195"/>
      <w:bookmarkStart w:id="569" w:name="_Toc14449"/>
      <w:r>
        <w:rPr>
          <w:rFonts w:hint="eastAsia" w:ascii="黑体" w:hAnsi="黑体" w:eastAsia="黑体"/>
          <w:color w:val="auto"/>
          <w:szCs w:val="21"/>
          <w:highlight w:val="none"/>
        </w:rPr>
        <w:t xml:space="preserve">附  录  </w:t>
      </w:r>
      <w:r>
        <w:rPr>
          <w:rFonts w:hint="eastAsia" w:ascii="黑体" w:hAnsi="黑体" w:eastAsia="黑体"/>
          <w:color w:val="auto"/>
          <w:szCs w:val="21"/>
          <w:highlight w:val="none"/>
          <w:lang w:val="en-US" w:eastAsia="zh-CN"/>
        </w:rPr>
        <w:t>A</w:t>
      </w:r>
      <w:r>
        <w:rPr>
          <w:rFonts w:hint="eastAsia" w:ascii="黑体" w:hAnsi="黑体" w:eastAsia="黑体"/>
          <w:color w:val="auto"/>
          <w:szCs w:val="21"/>
          <w:highlight w:val="none"/>
          <w:lang w:val="en-US" w:eastAsia="zh-CN"/>
        </w:rPr>
        <w:br w:type="textWrapping"/>
      </w:r>
      <w:r>
        <w:rPr>
          <w:rFonts w:hint="eastAsia" w:ascii="黑体" w:hAnsi="黑体" w:eastAsia="黑体"/>
          <w:color w:val="auto"/>
          <w:szCs w:val="21"/>
          <w:highlight w:val="none"/>
        </w:rPr>
        <w:t>（</w:t>
      </w:r>
      <w:r>
        <w:rPr>
          <w:rFonts w:hint="eastAsia" w:ascii="黑体" w:hAnsi="黑体" w:eastAsia="黑体"/>
          <w:color w:val="auto"/>
          <w:szCs w:val="21"/>
          <w:highlight w:val="none"/>
          <w:lang w:val="en-US" w:eastAsia="zh-CN"/>
        </w:rPr>
        <w:t>规范</w:t>
      </w:r>
      <w:r>
        <w:rPr>
          <w:rFonts w:hint="eastAsia" w:ascii="黑体" w:hAnsi="黑体" w:eastAsia="黑体"/>
          <w:color w:val="auto"/>
          <w:szCs w:val="21"/>
          <w:highlight w:val="none"/>
        </w:rPr>
        <w:t>性）</w:t>
      </w:r>
      <w:r>
        <w:rPr>
          <w:rFonts w:hint="eastAsia" w:ascii="黑体" w:hAnsi="黑体" w:eastAsia="黑体"/>
          <w:color w:val="auto"/>
          <w:szCs w:val="21"/>
          <w:highlight w:val="none"/>
        </w:rPr>
        <w:br w:type="textWrapping"/>
      </w:r>
      <w:r>
        <w:rPr>
          <w:rFonts w:hint="eastAsia" w:ascii="黑体" w:eastAsia="黑体"/>
          <w:color w:val="auto"/>
          <w:kern w:val="0"/>
          <w:highlight w:val="none"/>
          <w:lang w:val="en-US" w:eastAsia="zh-CN"/>
        </w:rPr>
        <w:t>机械强度试验</w:t>
      </w:r>
      <w:bookmarkEnd w:id="565"/>
      <w:bookmarkEnd w:id="566"/>
      <w:bookmarkEnd w:id="567"/>
      <w:bookmarkEnd w:id="568"/>
      <w:bookmarkEnd w:id="569"/>
    </w:p>
    <w:p>
      <w:pPr>
        <w:numPr>
          <w:ilvl w:val="255"/>
          <w:numId w:val="0"/>
        </w:numPr>
        <w:spacing w:line="330" w:lineRule="exact"/>
        <w:ind w:left="0" w:leftChars="0" w:firstLine="400"/>
        <w:jc w:val="left"/>
        <w:rPr>
          <w:rFonts w:hint="eastAsia" w:ascii="宋体" w:hAnsi="宋体" w:cs="宋体"/>
          <w:color w:val="auto"/>
          <w:highlight w:val="none"/>
          <w:lang w:val="en-US" w:eastAsia="zh-CN"/>
        </w:rPr>
      </w:pPr>
    </w:p>
    <w:p>
      <w:pPr>
        <w:numPr>
          <w:ilvl w:val="255"/>
          <w:numId w:val="0"/>
        </w:numPr>
        <w:spacing w:line="330" w:lineRule="exact"/>
        <w:ind w:left="0" w:leftChars="0" w:firstLine="400"/>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冲击试验（重物落下）、</w:t>
      </w:r>
      <w:r>
        <w:rPr>
          <w:rFonts w:hint="eastAsia" w:ascii="宋体" w:hAnsi="宋体" w:cs="宋体"/>
          <w:color w:val="auto"/>
          <w:highlight w:val="none"/>
        </w:rPr>
        <w:t>冲击试验(车架/前叉组合件落下)</w:t>
      </w:r>
      <w:r>
        <w:rPr>
          <w:rFonts w:hint="eastAsia" w:ascii="宋体" w:hAnsi="宋体" w:cs="宋体"/>
          <w:color w:val="auto"/>
          <w:highlight w:val="none"/>
          <w:lang w:eastAsia="zh-CN"/>
        </w:rPr>
        <w:t>、</w:t>
      </w:r>
      <w:r>
        <w:rPr>
          <w:rFonts w:hint="eastAsia" w:ascii="宋体" w:hAnsi="宋体" w:cs="宋体"/>
          <w:color w:val="auto"/>
          <w:highlight w:val="none"/>
        </w:rPr>
        <w:t>把立管的弯曲试验</w:t>
      </w:r>
      <w:r>
        <w:rPr>
          <w:rFonts w:hint="eastAsia" w:ascii="宋体" w:hAnsi="宋体" w:cs="宋体"/>
          <w:color w:val="auto"/>
          <w:highlight w:val="none"/>
          <w:lang w:val="en-US" w:eastAsia="zh-CN"/>
        </w:rPr>
        <w:t>等机械强度试验中的尺寸、结构、试验布置等要求在本附录给出。</w:t>
      </w:r>
    </w:p>
    <w:p>
      <w:pPr>
        <w:jc w:val="center"/>
        <w:rPr>
          <w:color w:val="auto"/>
          <w:highlight w:val="none"/>
        </w:rPr>
      </w:pPr>
      <w:r>
        <w:rPr>
          <w:color w:val="auto"/>
          <w:highlight w:val="none"/>
        </w:rPr>
        <w:drawing>
          <wp:inline distT="0" distB="0" distL="114300" distR="114300">
            <wp:extent cx="5096510" cy="4472305"/>
            <wp:effectExtent l="0" t="0" r="8890" b="10795"/>
            <wp:docPr id="32" name="图片 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true"/>
                    </pic:cNvPicPr>
                  </pic:nvPicPr>
                  <pic:blipFill>
                    <a:blip r:embed="rId30"/>
                    <a:srcRect t="6392" b="6380"/>
                    <a:stretch>
                      <a:fillRect/>
                    </a:stretch>
                  </pic:blipFill>
                  <pic:spPr>
                    <a:xfrm>
                      <a:off x="0" y="0"/>
                      <a:ext cx="5096510" cy="4472305"/>
                    </a:xfrm>
                    <a:prstGeom prst="rect">
                      <a:avLst/>
                    </a:prstGeom>
                    <a:noFill/>
                    <a:ln>
                      <a:noFill/>
                    </a:ln>
                  </pic:spPr>
                </pic:pic>
              </a:graphicData>
            </a:graphic>
          </wp:inline>
        </w:drawing>
      </w:r>
    </w:p>
    <w:p>
      <w:pPr>
        <w:jc w:val="center"/>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 xml:space="preserve">图A.1 </w:t>
      </w:r>
      <w:r>
        <w:rPr>
          <w:rFonts w:hint="eastAsia" w:ascii="黑体" w:hAnsi="黑体" w:eastAsia="黑体" w:cs="黑体"/>
          <w:color w:val="auto"/>
          <w:highlight w:val="none"/>
        </w:rPr>
        <w:t>冲击试验(重物落下)</w:t>
      </w:r>
    </w:p>
    <w:p>
      <w:pPr>
        <w:jc w:val="center"/>
        <w:rPr>
          <w:color w:val="auto"/>
          <w:highlight w:val="none"/>
        </w:rPr>
      </w:pPr>
      <w:r>
        <w:rPr>
          <w:color w:val="auto"/>
          <w:highlight w:val="none"/>
        </w:rPr>
        <w:drawing>
          <wp:inline distT="0" distB="0" distL="114300" distR="114300">
            <wp:extent cx="4859020" cy="3376930"/>
            <wp:effectExtent l="0" t="0" r="0" b="0"/>
            <wp:docPr id="33" name="图片 3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true"/>
                    </pic:cNvPicPr>
                  </pic:nvPicPr>
                  <pic:blipFill>
                    <a:blip r:embed="rId31"/>
                    <a:srcRect r="7829" b="7093"/>
                    <a:stretch>
                      <a:fillRect/>
                    </a:stretch>
                  </pic:blipFill>
                  <pic:spPr>
                    <a:xfrm>
                      <a:off x="0" y="0"/>
                      <a:ext cx="4859020" cy="3376930"/>
                    </a:xfrm>
                    <a:prstGeom prst="rect">
                      <a:avLst/>
                    </a:prstGeom>
                    <a:noFill/>
                    <a:ln>
                      <a:noFill/>
                    </a:ln>
                  </pic:spPr>
                </pic:pic>
              </a:graphicData>
            </a:graphic>
          </wp:inline>
        </w:drawing>
      </w:r>
    </w:p>
    <w:p>
      <w:pPr>
        <w:jc w:val="center"/>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 xml:space="preserve">图A.2 </w:t>
      </w:r>
      <w:r>
        <w:rPr>
          <w:rFonts w:hint="eastAsia" w:ascii="黑体" w:hAnsi="黑体" w:eastAsia="黑体" w:cs="黑体"/>
          <w:color w:val="auto"/>
          <w:highlight w:val="none"/>
        </w:rPr>
        <w:t>冲击试验(车架/前叉组合件落下)</w:t>
      </w: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color w:val="auto"/>
          <w:highlight w:val="none"/>
        </w:rPr>
      </w:pPr>
      <w:r>
        <w:rPr>
          <w:color w:val="auto"/>
          <w:highlight w:val="none"/>
        </w:rPr>
        <w:drawing>
          <wp:inline distT="0" distB="0" distL="114300" distR="114300">
            <wp:extent cx="5292725" cy="2914015"/>
            <wp:effectExtent l="0" t="0" r="3175" b="6985"/>
            <wp:docPr id="34" name="图片 3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true"/>
                    </pic:cNvPicPr>
                  </pic:nvPicPr>
                  <pic:blipFill>
                    <a:blip r:embed="rId32"/>
                    <a:srcRect b="10901"/>
                    <a:stretch>
                      <a:fillRect/>
                    </a:stretch>
                  </pic:blipFill>
                  <pic:spPr>
                    <a:xfrm>
                      <a:off x="0" y="0"/>
                      <a:ext cx="5292725" cy="2914015"/>
                    </a:xfrm>
                    <a:prstGeom prst="rect">
                      <a:avLst/>
                    </a:prstGeom>
                    <a:noFill/>
                    <a:ln>
                      <a:noFill/>
                    </a:ln>
                  </pic:spPr>
                </pic:pic>
              </a:graphicData>
            </a:graphic>
          </wp:inline>
        </w:drawing>
      </w:r>
    </w:p>
    <w:p>
      <w:pPr>
        <w:jc w:val="center"/>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 xml:space="preserve">图A.3 </w:t>
      </w:r>
      <w:r>
        <w:rPr>
          <w:rFonts w:hint="eastAsia" w:ascii="黑体" w:hAnsi="黑体" w:eastAsia="黑体" w:cs="黑体"/>
          <w:color w:val="auto"/>
          <w:highlight w:val="none"/>
        </w:rPr>
        <w:t>把立管的弯曲试验</w:t>
      </w:r>
    </w:p>
    <w:p>
      <w:pPr>
        <w:rPr>
          <w:color w:val="auto"/>
          <w:highlight w:val="none"/>
        </w:rPr>
      </w:pPr>
    </w:p>
    <w:p>
      <w:pPr>
        <w:widowControl/>
        <w:autoSpaceDE w:val="0"/>
        <w:autoSpaceDN w:val="0"/>
        <w:ind w:firstLine="404" w:firstLineChars="200"/>
        <w:rPr>
          <w:rFonts w:hint="eastAsia" w:ascii="宋体" w:hAnsi="Times New Roman" w:eastAsia="宋体" w:cs="Times New Roman"/>
          <w:color w:val="auto"/>
          <w:kern w:val="0"/>
          <w:szCs w:val="20"/>
          <w:highlight w:val="none"/>
          <w:lang w:eastAsia="zh-CN"/>
        </w:rPr>
      </w:pPr>
    </w:p>
    <w:p>
      <w:pPr>
        <w:widowControl/>
        <w:autoSpaceDE w:val="0"/>
        <w:autoSpaceDN w:val="0"/>
        <w:ind w:firstLine="404" w:firstLineChars="200"/>
        <w:rPr>
          <w:rFonts w:hint="eastAsia" w:ascii="宋体" w:hAnsi="Times New Roman" w:eastAsia="宋体" w:cs="Times New Roman"/>
          <w:color w:val="auto"/>
          <w:kern w:val="0"/>
          <w:szCs w:val="20"/>
          <w:highlight w:val="none"/>
          <w:lang w:eastAsia="zh-CN"/>
        </w:rPr>
        <w:sectPr>
          <w:footerReference r:id="rId12" w:type="default"/>
          <w:footerReference r:id="rId13" w:type="even"/>
          <w:pgSz w:w="11907" w:h="16840"/>
          <w:pgMar w:top="1418" w:right="1418" w:bottom="1134" w:left="1418" w:header="851" w:footer="851" w:gutter="0"/>
          <w:pgNumType w:start="1"/>
          <w:cols w:space="720" w:num="1"/>
          <w:docGrid w:type="linesAndChars" w:linePitch="317" w:charSpace="-1725"/>
        </w:sectPr>
      </w:pPr>
    </w:p>
    <w:p>
      <w:pPr>
        <w:spacing w:line="330" w:lineRule="exact"/>
        <w:rPr>
          <w:rFonts w:ascii="宋体" w:hAnsi="宋体"/>
          <w:color w:val="auto"/>
          <w:highlight w:val="none"/>
        </w:rPr>
      </w:pPr>
    </w:p>
    <w:p>
      <w:pPr>
        <w:jc w:val="center"/>
        <w:outlineLvl w:val="0"/>
        <w:rPr>
          <w:rFonts w:hint="eastAsia" w:ascii="黑体" w:hAnsi="黑体" w:eastAsia="黑体"/>
          <w:color w:val="auto"/>
          <w:szCs w:val="21"/>
          <w:highlight w:val="none"/>
        </w:rPr>
      </w:pPr>
      <w:bookmarkStart w:id="570" w:name="_Toc18840"/>
      <w:bookmarkStart w:id="571" w:name="_Toc22878"/>
      <w:bookmarkStart w:id="572" w:name="_Toc21695"/>
      <w:bookmarkStart w:id="573" w:name="_Toc6888"/>
      <w:bookmarkStart w:id="574" w:name="_Toc14174"/>
      <w:bookmarkStart w:id="575" w:name="_Toc29348"/>
      <w:r>
        <w:rPr>
          <w:rFonts w:hint="eastAsia" w:ascii="黑体" w:hAnsi="黑体" w:eastAsia="黑体"/>
          <w:color w:val="auto"/>
          <w:szCs w:val="21"/>
          <w:highlight w:val="none"/>
        </w:rPr>
        <w:t xml:space="preserve">附  录  </w:t>
      </w:r>
      <w:r>
        <w:rPr>
          <w:rFonts w:hint="eastAsia" w:ascii="黑体" w:hAnsi="黑体" w:eastAsia="黑体"/>
          <w:color w:val="auto"/>
          <w:szCs w:val="21"/>
          <w:highlight w:val="none"/>
          <w:lang w:val="en-US" w:eastAsia="zh-CN"/>
        </w:rPr>
        <w:t>B</w:t>
      </w:r>
      <w:r>
        <w:rPr>
          <w:rFonts w:hint="eastAsia" w:ascii="黑体" w:hAnsi="黑体" w:eastAsia="黑体"/>
          <w:color w:val="auto"/>
          <w:szCs w:val="21"/>
          <w:highlight w:val="none"/>
          <w:lang w:val="en-US" w:eastAsia="zh-CN"/>
        </w:rPr>
        <w:br w:type="textWrapping"/>
      </w:r>
      <w:r>
        <w:rPr>
          <w:rFonts w:hint="eastAsia" w:ascii="黑体" w:hAnsi="黑体" w:eastAsia="黑体"/>
          <w:color w:val="auto"/>
          <w:szCs w:val="21"/>
          <w:highlight w:val="none"/>
        </w:rPr>
        <w:t>（</w:t>
      </w:r>
      <w:r>
        <w:rPr>
          <w:rFonts w:hint="eastAsia" w:ascii="黑体" w:hAnsi="黑体" w:eastAsia="黑体"/>
          <w:color w:val="auto"/>
          <w:szCs w:val="21"/>
          <w:highlight w:val="none"/>
          <w:lang w:val="en-US" w:eastAsia="zh-CN"/>
        </w:rPr>
        <w:t>资料</w:t>
      </w:r>
      <w:r>
        <w:rPr>
          <w:rFonts w:hint="eastAsia" w:ascii="黑体" w:hAnsi="黑体" w:eastAsia="黑体"/>
          <w:color w:val="auto"/>
          <w:szCs w:val="21"/>
          <w:highlight w:val="none"/>
        </w:rPr>
        <w:t>性）</w:t>
      </w:r>
      <w:r>
        <w:rPr>
          <w:rFonts w:hint="eastAsia" w:ascii="黑体" w:hAnsi="黑体" w:eastAsia="黑体"/>
          <w:color w:val="auto"/>
          <w:szCs w:val="21"/>
          <w:highlight w:val="none"/>
        </w:rPr>
        <w:br w:type="textWrapping"/>
      </w:r>
      <w:r>
        <w:rPr>
          <w:rFonts w:hint="eastAsia" w:ascii="黑体" w:hAnsi="黑体" w:eastAsia="黑体"/>
          <w:color w:val="auto"/>
          <w:szCs w:val="21"/>
          <w:highlight w:val="none"/>
          <w:lang w:val="en-US" w:eastAsia="zh-CN"/>
        </w:rPr>
        <w:t>北斗</w:t>
      </w:r>
      <w:r>
        <w:rPr>
          <w:rFonts w:hint="eastAsia" w:ascii="黑体" w:hAnsi="黑体" w:eastAsia="黑体"/>
          <w:color w:val="auto"/>
          <w:szCs w:val="21"/>
          <w:highlight w:val="none"/>
        </w:rPr>
        <w:t>定位</w:t>
      </w:r>
      <w:r>
        <w:rPr>
          <w:rFonts w:hint="eastAsia" w:ascii="黑体" w:hAnsi="黑体" w:eastAsia="黑体"/>
          <w:color w:val="auto"/>
          <w:szCs w:val="21"/>
          <w:highlight w:val="none"/>
          <w:lang w:val="en-US" w:eastAsia="zh-CN"/>
        </w:rPr>
        <w:t>模块</w:t>
      </w:r>
      <w:r>
        <w:rPr>
          <w:rFonts w:hint="eastAsia" w:ascii="黑体" w:hAnsi="黑体" w:eastAsia="黑体"/>
          <w:color w:val="auto"/>
          <w:szCs w:val="21"/>
          <w:highlight w:val="none"/>
        </w:rPr>
        <w:t>性能</w:t>
      </w:r>
      <w:bookmarkEnd w:id="570"/>
      <w:bookmarkEnd w:id="571"/>
      <w:bookmarkEnd w:id="572"/>
      <w:bookmarkEnd w:id="573"/>
      <w:bookmarkEnd w:id="574"/>
      <w:bookmarkEnd w:id="575"/>
    </w:p>
    <w:p>
      <w:pPr>
        <w:jc w:val="center"/>
        <w:rPr>
          <w:rFonts w:hint="eastAsia" w:ascii="黑体" w:hAnsi="黑体" w:eastAsia="黑体"/>
          <w:color w:val="auto"/>
          <w:szCs w:val="21"/>
          <w:highlight w:val="none"/>
        </w:rPr>
      </w:pPr>
    </w:p>
    <w:p>
      <w:pPr>
        <w:pStyle w:val="48"/>
        <w:numPr>
          <w:ilvl w:val="1"/>
          <w:numId w:val="0"/>
        </w:numPr>
        <w:outlineLvl w:val="1"/>
        <w:rPr>
          <w:rFonts w:hint="eastAsia"/>
          <w:color w:val="auto"/>
          <w:highlight w:val="none"/>
          <w:lang w:val="en-US" w:eastAsia="zh-CN"/>
        </w:rPr>
      </w:pPr>
      <w:bookmarkStart w:id="576" w:name="_Toc888"/>
      <w:bookmarkStart w:id="577" w:name="_Toc32001"/>
      <w:bookmarkStart w:id="578" w:name="_Toc4711"/>
      <w:bookmarkStart w:id="579" w:name="_Toc5848"/>
      <w:bookmarkStart w:id="580" w:name="_Toc6863"/>
      <w:bookmarkStart w:id="581" w:name="_Toc10241"/>
      <w:bookmarkStart w:id="582" w:name="_Toc21418"/>
      <w:bookmarkStart w:id="583" w:name="_Toc1233"/>
      <w:bookmarkStart w:id="584" w:name="_Toc10939"/>
      <w:r>
        <w:rPr>
          <w:rFonts w:hint="eastAsia"/>
          <w:color w:val="auto"/>
          <w:highlight w:val="none"/>
          <w:lang w:val="en-US" w:eastAsia="zh-CN"/>
        </w:rPr>
        <w:t>B.1 定位术语</w:t>
      </w:r>
      <w:bookmarkEnd w:id="576"/>
      <w:bookmarkEnd w:id="577"/>
      <w:bookmarkEnd w:id="578"/>
      <w:bookmarkEnd w:id="579"/>
      <w:bookmarkEnd w:id="580"/>
      <w:bookmarkEnd w:id="581"/>
      <w:bookmarkEnd w:id="582"/>
      <w:bookmarkEnd w:id="583"/>
      <w:bookmarkEnd w:id="584"/>
      <w:bookmarkStart w:id="585" w:name="_Toc29266"/>
      <w:bookmarkStart w:id="586" w:name="_Toc20423"/>
      <w:bookmarkStart w:id="587" w:name="_Toc19760"/>
      <w:bookmarkStart w:id="588" w:name="_Toc19932"/>
    </w:p>
    <w:p>
      <w:pPr>
        <w:pStyle w:val="48"/>
        <w:numPr>
          <w:ilvl w:val="1"/>
          <w:numId w:val="0"/>
        </w:numPr>
        <w:rPr>
          <w:rFonts w:hint="eastAsia"/>
          <w:color w:val="auto"/>
          <w:highlight w:val="none"/>
        </w:rPr>
      </w:pPr>
      <w:bookmarkStart w:id="589" w:name="_Toc22751"/>
      <w:bookmarkStart w:id="590" w:name="_Toc829"/>
      <w:bookmarkStart w:id="591" w:name="_Toc24781"/>
      <w:bookmarkStart w:id="592" w:name="_Toc14088"/>
      <w:bookmarkStart w:id="593" w:name="_Toc27626"/>
      <w:r>
        <w:rPr>
          <w:rFonts w:hint="eastAsia"/>
          <w:color w:val="auto"/>
          <w:highlight w:val="none"/>
          <w:lang w:val="en-US" w:eastAsia="zh-CN"/>
        </w:rPr>
        <w:t xml:space="preserve">B.1.1 </w:t>
      </w:r>
      <w:r>
        <w:rPr>
          <w:rFonts w:hint="eastAsia"/>
          <w:color w:val="auto"/>
          <w:highlight w:val="none"/>
        </w:rPr>
        <w:t>冷启动首次定位时间</w:t>
      </w:r>
      <w:bookmarkEnd w:id="585"/>
      <w:bookmarkEnd w:id="586"/>
      <w:bookmarkEnd w:id="587"/>
      <w:bookmarkEnd w:id="588"/>
      <w:bookmarkEnd w:id="589"/>
      <w:bookmarkEnd w:id="590"/>
      <w:bookmarkEnd w:id="591"/>
      <w:bookmarkEnd w:id="592"/>
      <w:bookmarkEnd w:id="593"/>
    </w:p>
    <w:p>
      <w:pPr>
        <w:ind w:firstLine="404" w:firstLineChars="200"/>
        <w:rPr>
          <w:rFonts w:ascii="宋体" w:hAnsi="宋体" w:eastAsia="宋体"/>
          <w:color w:val="auto"/>
          <w:highlight w:val="none"/>
        </w:rPr>
      </w:pPr>
      <w:r>
        <w:rPr>
          <w:rFonts w:ascii="宋体" w:hAnsi="宋体" w:eastAsia="宋体"/>
          <w:color w:val="auto"/>
          <w:highlight w:val="none"/>
        </w:rPr>
        <w:t>用户设备在星历、历书、概略时间和概略位置未知的状态下</w:t>
      </w:r>
      <w:r>
        <w:rPr>
          <w:rFonts w:hint="eastAsia" w:ascii="宋体" w:hAnsi="宋体"/>
          <w:color w:val="auto"/>
          <w:highlight w:val="none"/>
          <w:lang w:eastAsia="zh-CN"/>
        </w:rPr>
        <w:t>，</w:t>
      </w:r>
      <w:r>
        <w:rPr>
          <w:rFonts w:ascii="宋体" w:hAnsi="宋体" w:eastAsia="宋体"/>
          <w:color w:val="auto"/>
          <w:highlight w:val="none"/>
        </w:rPr>
        <w:t>从开机到首次正常定位所需的时间。</w:t>
      </w:r>
    </w:p>
    <w:p>
      <w:pPr>
        <w:pStyle w:val="50"/>
        <w:numPr>
          <w:ilvl w:val="2"/>
          <w:numId w:val="0"/>
        </w:numPr>
        <w:bidi w:val="0"/>
        <w:ind w:leftChars="0"/>
        <w:outlineLvl w:val="2"/>
        <w:rPr>
          <w:rFonts w:hint="eastAsia"/>
          <w:color w:val="auto"/>
          <w:highlight w:val="none"/>
        </w:rPr>
      </w:pPr>
      <w:bookmarkStart w:id="594" w:name="_Toc27062"/>
      <w:bookmarkStart w:id="595" w:name="_Toc10354"/>
      <w:bookmarkStart w:id="596" w:name="_Toc5202"/>
      <w:bookmarkStart w:id="597" w:name="_Toc21545"/>
      <w:bookmarkStart w:id="598" w:name="_Toc6669"/>
      <w:bookmarkStart w:id="599" w:name="_Toc14154"/>
      <w:r>
        <w:rPr>
          <w:rFonts w:hint="eastAsia"/>
          <w:color w:val="auto"/>
          <w:highlight w:val="none"/>
          <w:lang w:val="en-US" w:eastAsia="zh-CN"/>
        </w:rPr>
        <w:t xml:space="preserve">B.1.2 </w:t>
      </w:r>
      <w:r>
        <w:rPr>
          <w:rFonts w:hint="eastAsia"/>
          <w:color w:val="auto"/>
          <w:highlight w:val="none"/>
        </w:rPr>
        <w:t>重捕获时间</w:t>
      </w:r>
      <w:bookmarkEnd w:id="594"/>
      <w:bookmarkEnd w:id="595"/>
      <w:bookmarkEnd w:id="596"/>
      <w:bookmarkEnd w:id="597"/>
      <w:bookmarkEnd w:id="598"/>
      <w:bookmarkEnd w:id="599"/>
    </w:p>
    <w:p>
      <w:pPr>
        <w:ind w:firstLine="404" w:firstLineChars="200"/>
        <w:outlineLvl w:val="9"/>
        <w:rPr>
          <w:rFonts w:ascii="宋体" w:hAnsi="宋体" w:eastAsia="宋体"/>
          <w:color w:val="auto"/>
          <w:highlight w:val="none"/>
        </w:rPr>
      </w:pPr>
      <w:r>
        <w:rPr>
          <w:rFonts w:hint="eastAsia" w:ascii="宋体" w:hAnsi="宋体" w:eastAsia="宋体"/>
          <w:color w:val="auto"/>
          <w:highlight w:val="none"/>
        </w:rPr>
        <w:t>用户设备在接收的导航信号短时失锁后</w:t>
      </w:r>
      <w:r>
        <w:rPr>
          <w:rFonts w:hint="eastAsia" w:ascii="宋体" w:hAnsi="宋体"/>
          <w:color w:val="auto"/>
          <w:highlight w:val="none"/>
          <w:lang w:eastAsia="zh-CN"/>
        </w:rPr>
        <w:t>，</w:t>
      </w:r>
      <w:r>
        <w:rPr>
          <w:rFonts w:ascii="宋体" w:hAnsi="宋体" w:eastAsia="宋体"/>
          <w:color w:val="auto"/>
          <w:highlight w:val="none"/>
        </w:rPr>
        <w:t>从信号恢复到重新捕获导航信号并正常定位所需的时间。</w:t>
      </w:r>
    </w:p>
    <w:p>
      <w:pPr>
        <w:pStyle w:val="50"/>
        <w:numPr>
          <w:ilvl w:val="2"/>
          <w:numId w:val="0"/>
        </w:numPr>
        <w:bidi w:val="0"/>
        <w:ind w:leftChars="0"/>
        <w:outlineLvl w:val="2"/>
        <w:rPr>
          <w:rFonts w:hint="eastAsia"/>
          <w:color w:val="auto"/>
          <w:highlight w:val="none"/>
        </w:rPr>
      </w:pPr>
      <w:bookmarkStart w:id="600" w:name="_Toc2852"/>
      <w:bookmarkStart w:id="601" w:name="_Toc26057"/>
      <w:bookmarkStart w:id="602" w:name="_Toc15451"/>
      <w:bookmarkStart w:id="603" w:name="_Toc32257"/>
      <w:bookmarkStart w:id="604" w:name="_Toc29064"/>
      <w:bookmarkStart w:id="605" w:name="_Toc1330"/>
      <w:r>
        <w:rPr>
          <w:rFonts w:hint="eastAsia"/>
          <w:color w:val="auto"/>
          <w:highlight w:val="none"/>
          <w:lang w:val="en-US" w:eastAsia="zh-CN"/>
        </w:rPr>
        <w:t xml:space="preserve">B.1.3 </w:t>
      </w:r>
      <w:r>
        <w:rPr>
          <w:rFonts w:hint="eastAsia"/>
          <w:color w:val="auto"/>
          <w:highlight w:val="none"/>
        </w:rPr>
        <w:t>冷启动捕获灵敏度</w:t>
      </w:r>
      <w:bookmarkEnd w:id="600"/>
      <w:bookmarkEnd w:id="601"/>
      <w:bookmarkEnd w:id="602"/>
      <w:bookmarkEnd w:id="603"/>
      <w:bookmarkEnd w:id="604"/>
      <w:bookmarkEnd w:id="605"/>
    </w:p>
    <w:p>
      <w:pPr>
        <w:ind w:firstLine="404" w:firstLineChars="200"/>
        <w:rPr>
          <w:rFonts w:ascii="宋体" w:hAnsi="宋体" w:eastAsia="宋体"/>
          <w:color w:val="auto"/>
          <w:highlight w:val="none"/>
        </w:rPr>
      </w:pPr>
      <w:r>
        <w:rPr>
          <w:rFonts w:ascii="宋体" w:hAnsi="宋体" w:eastAsia="宋体"/>
          <w:color w:val="auto"/>
          <w:highlight w:val="none"/>
        </w:rPr>
        <w:t>用户设备在冷启动条件下</w:t>
      </w:r>
      <w:r>
        <w:rPr>
          <w:rFonts w:hint="eastAsia" w:ascii="宋体" w:hAnsi="宋体"/>
          <w:color w:val="auto"/>
          <w:highlight w:val="none"/>
          <w:lang w:eastAsia="zh-CN"/>
        </w:rPr>
        <w:t>，</w:t>
      </w:r>
      <w:r>
        <w:rPr>
          <w:rFonts w:ascii="宋体" w:hAnsi="宋体" w:eastAsia="宋体"/>
          <w:color w:val="auto"/>
          <w:highlight w:val="none"/>
        </w:rPr>
        <w:t>捕获导航信号并正常定位所需的最低信号电平</w:t>
      </w:r>
      <w:r>
        <w:rPr>
          <w:rFonts w:hint="eastAsia" w:ascii="宋体" w:hAnsi="宋体" w:eastAsia="宋体"/>
          <w:color w:val="auto"/>
          <w:highlight w:val="none"/>
        </w:rPr>
        <w:t>。</w:t>
      </w:r>
    </w:p>
    <w:p>
      <w:pPr>
        <w:pStyle w:val="50"/>
        <w:numPr>
          <w:ilvl w:val="2"/>
          <w:numId w:val="0"/>
        </w:numPr>
        <w:bidi w:val="0"/>
        <w:ind w:leftChars="0"/>
        <w:outlineLvl w:val="2"/>
        <w:rPr>
          <w:rFonts w:hint="eastAsia"/>
          <w:color w:val="auto"/>
          <w:highlight w:val="none"/>
        </w:rPr>
      </w:pPr>
      <w:bookmarkStart w:id="606" w:name="_Toc7175"/>
      <w:bookmarkStart w:id="607" w:name="_Toc31014"/>
      <w:bookmarkStart w:id="608" w:name="_Toc21915"/>
      <w:bookmarkStart w:id="609" w:name="_Toc32180"/>
      <w:bookmarkStart w:id="610" w:name="_Toc30166"/>
      <w:bookmarkStart w:id="611" w:name="_Toc6615"/>
      <w:r>
        <w:rPr>
          <w:rFonts w:hint="eastAsia"/>
          <w:color w:val="auto"/>
          <w:highlight w:val="none"/>
          <w:lang w:val="en-US" w:eastAsia="zh-CN"/>
        </w:rPr>
        <w:t xml:space="preserve">B.1.4 </w:t>
      </w:r>
      <w:r>
        <w:rPr>
          <w:rFonts w:hint="eastAsia"/>
          <w:color w:val="auto"/>
          <w:highlight w:val="none"/>
        </w:rPr>
        <w:t>热启动捕获灵敏度</w:t>
      </w:r>
      <w:bookmarkEnd w:id="606"/>
      <w:bookmarkEnd w:id="607"/>
      <w:bookmarkEnd w:id="608"/>
      <w:bookmarkEnd w:id="609"/>
      <w:bookmarkEnd w:id="610"/>
      <w:bookmarkEnd w:id="611"/>
    </w:p>
    <w:p>
      <w:pPr>
        <w:ind w:firstLine="404" w:firstLineChars="200"/>
        <w:rPr>
          <w:rFonts w:ascii="宋体" w:hAnsi="宋体" w:eastAsia="宋体"/>
          <w:color w:val="auto"/>
          <w:highlight w:val="none"/>
        </w:rPr>
      </w:pPr>
      <w:r>
        <w:rPr>
          <w:rFonts w:ascii="宋体" w:hAnsi="宋体" w:eastAsia="宋体"/>
          <w:color w:val="auto"/>
          <w:highlight w:val="none"/>
        </w:rPr>
        <w:t>用户设备在</w:t>
      </w:r>
      <w:r>
        <w:rPr>
          <w:rFonts w:hint="eastAsia" w:ascii="宋体" w:hAnsi="宋体" w:eastAsia="宋体"/>
          <w:color w:val="auto"/>
          <w:highlight w:val="none"/>
        </w:rPr>
        <w:t>热</w:t>
      </w:r>
      <w:r>
        <w:rPr>
          <w:rFonts w:ascii="宋体" w:hAnsi="宋体" w:eastAsia="宋体"/>
          <w:color w:val="auto"/>
          <w:highlight w:val="none"/>
        </w:rPr>
        <w:t>启动条件下</w:t>
      </w:r>
      <w:r>
        <w:rPr>
          <w:rFonts w:hint="eastAsia" w:ascii="宋体" w:hAnsi="宋体"/>
          <w:color w:val="auto"/>
          <w:highlight w:val="none"/>
          <w:lang w:eastAsia="zh-CN"/>
        </w:rPr>
        <w:t>，</w:t>
      </w:r>
      <w:r>
        <w:rPr>
          <w:rFonts w:ascii="宋体" w:hAnsi="宋体" w:eastAsia="宋体"/>
          <w:color w:val="auto"/>
          <w:highlight w:val="none"/>
        </w:rPr>
        <w:t>捕获导航信号并正常定位所需的最低信号电平</w:t>
      </w:r>
      <w:r>
        <w:rPr>
          <w:rFonts w:hint="eastAsia" w:ascii="宋体" w:hAnsi="宋体" w:eastAsia="宋体"/>
          <w:color w:val="auto"/>
          <w:highlight w:val="none"/>
        </w:rPr>
        <w:t>。</w:t>
      </w:r>
    </w:p>
    <w:p>
      <w:pPr>
        <w:pStyle w:val="50"/>
        <w:numPr>
          <w:ilvl w:val="2"/>
          <w:numId w:val="0"/>
        </w:numPr>
        <w:bidi w:val="0"/>
        <w:ind w:leftChars="0"/>
        <w:outlineLvl w:val="2"/>
        <w:rPr>
          <w:rFonts w:hint="eastAsia"/>
          <w:color w:val="auto"/>
          <w:highlight w:val="none"/>
        </w:rPr>
      </w:pPr>
      <w:bookmarkStart w:id="612" w:name="_Toc22973"/>
      <w:bookmarkStart w:id="613" w:name="_Toc24521"/>
      <w:bookmarkStart w:id="614" w:name="_Toc8011"/>
      <w:bookmarkStart w:id="615" w:name="_Toc1279"/>
      <w:bookmarkStart w:id="616" w:name="_Toc11760"/>
      <w:bookmarkStart w:id="617" w:name="_Toc18196"/>
      <w:r>
        <w:rPr>
          <w:rFonts w:hint="eastAsia"/>
          <w:color w:val="auto"/>
          <w:highlight w:val="none"/>
          <w:lang w:val="en-US" w:eastAsia="zh-CN"/>
        </w:rPr>
        <w:t xml:space="preserve">B.1.5 </w:t>
      </w:r>
      <w:r>
        <w:rPr>
          <w:rFonts w:hint="eastAsia"/>
          <w:color w:val="auto"/>
          <w:highlight w:val="none"/>
        </w:rPr>
        <w:t>重捕获灵敏度</w:t>
      </w:r>
      <w:bookmarkEnd w:id="612"/>
      <w:bookmarkEnd w:id="613"/>
      <w:bookmarkEnd w:id="614"/>
      <w:bookmarkEnd w:id="615"/>
      <w:bookmarkEnd w:id="616"/>
      <w:bookmarkEnd w:id="617"/>
    </w:p>
    <w:p>
      <w:pPr>
        <w:ind w:firstLine="420"/>
        <w:rPr>
          <w:rFonts w:ascii="宋体" w:hAnsi="宋体" w:eastAsia="宋体"/>
          <w:color w:val="auto"/>
          <w:highlight w:val="none"/>
        </w:rPr>
      </w:pPr>
      <w:r>
        <w:rPr>
          <w:rFonts w:hint="eastAsia" w:ascii="宋体" w:hAnsi="宋体" w:eastAsia="宋体"/>
          <w:color w:val="auto"/>
          <w:highlight w:val="none"/>
        </w:rPr>
        <w:t>用户设备在接收的导航信号短时失锁后</w:t>
      </w:r>
      <w:r>
        <w:rPr>
          <w:rFonts w:hint="eastAsia" w:ascii="宋体" w:hAnsi="宋体"/>
          <w:color w:val="auto"/>
          <w:highlight w:val="none"/>
          <w:lang w:eastAsia="zh-CN"/>
        </w:rPr>
        <w:t>，</w:t>
      </w:r>
      <w:r>
        <w:rPr>
          <w:rFonts w:ascii="宋体" w:hAnsi="宋体" w:eastAsia="宋体"/>
          <w:color w:val="auto"/>
          <w:highlight w:val="none"/>
        </w:rPr>
        <w:t>从信号恢复到重新捕获导航信号并正常定位所需的最低信号电平</w:t>
      </w:r>
      <w:r>
        <w:rPr>
          <w:rFonts w:hint="eastAsia" w:ascii="宋体" w:hAnsi="宋体" w:eastAsia="宋体"/>
          <w:color w:val="auto"/>
          <w:highlight w:val="none"/>
        </w:rPr>
        <w:t>。</w:t>
      </w:r>
    </w:p>
    <w:p>
      <w:pPr>
        <w:pStyle w:val="50"/>
        <w:numPr>
          <w:ilvl w:val="2"/>
          <w:numId w:val="0"/>
        </w:numPr>
        <w:bidi w:val="0"/>
        <w:ind w:leftChars="0"/>
        <w:outlineLvl w:val="2"/>
        <w:rPr>
          <w:rFonts w:hint="eastAsia"/>
          <w:color w:val="auto"/>
          <w:highlight w:val="none"/>
        </w:rPr>
      </w:pPr>
      <w:bookmarkStart w:id="618" w:name="_Toc8907"/>
      <w:bookmarkStart w:id="619" w:name="_Toc16905"/>
      <w:bookmarkStart w:id="620" w:name="_Toc23075"/>
      <w:bookmarkStart w:id="621" w:name="_Toc5442"/>
      <w:bookmarkStart w:id="622" w:name="_Toc15786"/>
      <w:bookmarkStart w:id="623" w:name="_Toc26607"/>
      <w:r>
        <w:rPr>
          <w:rFonts w:hint="eastAsia"/>
          <w:color w:val="auto"/>
          <w:highlight w:val="none"/>
          <w:lang w:val="en-US" w:eastAsia="zh-CN"/>
        </w:rPr>
        <w:t xml:space="preserve">B.1.6 </w:t>
      </w:r>
      <w:r>
        <w:rPr>
          <w:rFonts w:hint="eastAsia"/>
          <w:color w:val="auto"/>
          <w:highlight w:val="none"/>
        </w:rPr>
        <w:t>跟踪灵敏度</w:t>
      </w:r>
      <w:bookmarkEnd w:id="618"/>
      <w:bookmarkEnd w:id="619"/>
      <w:bookmarkEnd w:id="620"/>
      <w:bookmarkEnd w:id="621"/>
      <w:bookmarkEnd w:id="622"/>
      <w:bookmarkEnd w:id="623"/>
    </w:p>
    <w:p>
      <w:pPr>
        <w:ind w:firstLine="420"/>
        <w:rPr>
          <w:rFonts w:ascii="宋体" w:hAnsi="宋体" w:eastAsia="宋体"/>
          <w:color w:val="auto"/>
          <w:highlight w:val="none"/>
        </w:rPr>
      </w:pPr>
      <w:r>
        <w:rPr>
          <w:rFonts w:hint="eastAsia" w:ascii="宋体" w:hAnsi="宋体" w:eastAsia="宋体"/>
          <w:color w:val="auto"/>
          <w:highlight w:val="none"/>
        </w:rPr>
        <w:t>用户设备在正常定位后</w:t>
      </w:r>
      <w:r>
        <w:rPr>
          <w:rFonts w:hint="eastAsia" w:ascii="宋体" w:hAnsi="宋体"/>
          <w:color w:val="auto"/>
          <w:highlight w:val="none"/>
          <w:lang w:eastAsia="zh-CN"/>
        </w:rPr>
        <w:t>，</w:t>
      </w:r>
      <w:r>
        <w:rPr>
          <w:rFonts w:ascii="宋体" w:hAnsi="宋体" w:eastAsia="宋体"/>
          <w:color w:val="auto"/>
          <w:highlight w:val="none"/>
        </w:rPr>
        <w:t>能够继续保持对导航信号的跟踪和定位所需的最低信号电平。</w:t>
      </w:r>
    </w:p>
    <w:p>
      <w:pPr>
        <w:pStyle w:val="50"/>
        <w:numPr>
          <w:ilvl w:val="2"/>
          <w:numId w:val="0"/>
        </w:numPr>
        <w:bidi w:val="0"/>
        <w:ind w:leftChars="0"/>
        <w:outlineLvl w:val="2"/>
        <w:rPr>
          <w:rFonts w:hint="eastAsia"/>
          <w:color w:val="auto"/>
          <w:highlight w:val="none"/>
        </w:rPr>
      </w:pPr>
      <w:bookmarkStart w:id="624" w:name="_Toc3552"/>
      <w:bookmarkStart w:id="625" w:name="_Toc21273"/>
      <w:bookmarkStart w:id="626" w:name="_Toc12961"/>
      <w:bookmarkStart w:id="627" w:name="_Toc28858"/>
      <w:bookmarkStart w:id="628" w:name="_Toc24771"/>
      <w:bookmarkStart w:id="629" w:name="_Toc4003"/>
      <w:r>
        <w:rPr>
          <w:rFonts w:hint="eastAsia"/>
          <w:color w:val="auto"/>
          <w:highlight w:val="none"/>
          <w:lang w:val="en-US" w:eastAsia="zh-CN"/>
        </w:rPr>
        <w:t xml:space="preserve">B.1.7 </w:t>
      </w:r>
      <w:r>
        <w:rPr>
          <w:rFonts w:hint="eastAsia"/>
          <w:color w:val="auto"/>
          <w:highlight w:val="none"/>
        </w:rPr>
        <w:t>定位精度</w:t>
      </w:r>
      <w:bookmarkEnd w:id="624"/>
      <w:bookmarkEnd w:id="625"/>
      <w:bookmarkEnd w:id="626"/>
      <w:bookmarkEnd w:id="627"/>
      <w:bookmarkEnd w:id="628"/>
      <w:bookmarkEnd w:id="629"/>
    </w:p>
    <w:p>
      <w:pPr>
        <w:ind w:firstLine="420"/>
        <w:rPr>
          <w:rFonts w:ascii="宋体" w:hAnsi="宋体" w:eastAsia="宋体"/>
          <w:color w:val="auto"/>
          <w:highlight w:val="none"/>
        </w:rPr>
      </w:pPr>
      <w:r>
        <w:rPr>
          <w:rFonts w:ascii="宋体" w:hAnsi="宋体" w:eastAsia="宋体"/>
          <w:color w:val="auto"/>
          <w:highlight w:val="none"/>
        </w:rPr>
        <w:t>观测位置值与真实位置值之差的统计值。</w:t>
      </w:r>
    </w:p>
    <w:p>
      <w:pPr>
        <w:pStyle w:val="50"/>
        <w:numPr>
          <w:ilvl w:val="2"/>
          <w:numId w:val="0"/>
        </w:numPr>
        <w:bidi w:val="0"/>
        <w:ind w:leftChars="0"/>
        <w:outlineLvl w:val="2"/>
        <w:rPr>
          <w:rFonts w:hint="eastAsia"/>
          <w:color w:val="auto"/>
          <w:highlight w:val="none"/>
        </w:rPr>
      </w:pPr>
      <w:bookmarkStart w:id="630" w:name="_Toc29543"/>
      <w:bookmarkStart w:id="631" w:name="_Toc25004"/>
      <w:bookmarkStart w:id="632" w:name="_Toc9577"/>
      <w:bookmarkStart w:id="633" w:name="_Toc29368"/>
      <w:bookmarkStart w:id="634" w:name="_Toc9802"/>
      <w:bookmarkStart w:id="635" w:name="_Toc25150"/>
      <w:r>
        <w:rPr>
          <w:rFonts w:hint="eastAsia"/>
          <w:color w:val="auto"/>
          <w:highlight w:val="none"/>
          <w:lang w:val="en-US" w:eastAsia="zh-CN"/>
        </w:rPr>
        <w:t xml:space="preserve">B.1.8 </w:t>
      </w:r>
      <w:r>
        <w:rPr>
          <w:rFonts w:hint="eastAsia"/>
          <w:color w:val="auto"/>
          <w:highlight w:val="none"/>
        </w:rPr>
        <w:t>测速精度</w:t>
      </w:r>
      <w:bookmarkEnd w:id="630"/>
      <w:bookmarkEnd w:id="631"/>
      <w:bookmarkEnd w:id="632"/>
      <w:bookmarkEnd w:id="633"/>
      <w:bookmarkEnd w:id="634"/>
      <w:bookmarkEnd w:id="635"/>
    </w:p>
    <w:p>
      <w:pPr>
        <w:ind w:firstLine="420"/>
        <w:rPr>
          <w:rFonts w:ascii="宋体" w:hAnsi="宋体" w:eastAsia="宋体"/>
          <w:color w:val="auto"/>
          <w:highlight w:val="none"/>
        </w:rPr>
      </w:pPr>
      <w:r>
        <w:rPr>
          <w:rFonts w:ascii="宋体" w:hAnsi="宋体" w:eastAsia="宋体"/>
          <w:color w:val="auto"/>
          <w:highlight w:val="none"/>
        </w:rPr>
        <w:t>观测的速度与真实速度之差的统计值。</w:t>
      </w:r>
    </w:p>
    <w:p>
      <w:pPr>
        <w:pStyle w:val="50"/>
        <w:numPr>
          <w:ilvl w:val="2"/>
          <w:numId w:val="0"/>
        </w:numPr>
        <w:bidi w:val="0"/>
        <w:ind w:leftChars="0"/>
        <w:outlineLvl w:val="2"/>
        <w:rPr>
          <w:rFonts w:hint="eastAsia"/>
          <w:color w:val="auto"/>
          <w:highlight w:val="none"/>
        </w:rPr>
      </w:pPr>
      <w:bookmarkStart w:id="636" w:name="_Toc17421"/>
      <w:bookmarkStart w:id="637" w:name="_Toc19261"/>
      <w:bookmarkStart w:id="638" w:name="_Toc28802"/>
      <w:bookmarkStart w:id="639" w:name="_Toc8022"/>
      <w:bookmarkStart w:id="640" w:name="_Toc4133"/>
      <w:bookmarkStart w:id="641" w:name="_Toc10778"/>
      <w:r>
        <w:rPr>
          <w:rFonts w:hint="eastAsia"/>
          <w:color w:val="auto"/>
          <w:highlight w:val="none"/>
          <w:lang w:val="en-US" w:eastAsia="zh-CN"/>
        </w:rPr>
        <w:t xml:space="preserve">B.1.9 </w:t>
      </w:r>
      <w:r>
        <w:rPr>
          <w:rFonts w:hint="eastAsia"/>
          <w:color w:val="auto"/>
          <w:highlight w:val="none"/>
        </w:rPr>
        <w:t>历书</w:t>
      </w:r>
      <w:bookmarkEnd w:id="636"/>
      <w:bookmarkEnd w:id="637"/>
      <w:bookmarkEnd w:id="638"/>
      <w:bookmarkEnd w:id="639"/>
      <w:bookmarkEnd w:id="640"/>
      <w:bookmarkEnd w:id="641"/>
    </w:p>
    <w:p>
      <w:pPr>
        <w:ind w:firstLine="408" w:firstLineChars="202"/>
        <w:rPr>
          <w:rFonts w:hint="eastAsia" w:ascii="宋体" w:hAnsi="宋体" w:eastAsia="宋体"/>
          <w:color w:val="auto"/>
          <w:highlight w:val="none"/>
        </w:rPr>
      </w:pPr>
      <w:r>
        <w:rPr>
          <w:rFonts w:hint="eastAsia" w:ascii="宋体" w:hAnsi="宋体" w:eastAsia="宋体"/>
          <w:color w:val="auto"/>
          <w:highlight w:val="none"/>
        </w:rPr>
        <w:t>导航电文中用于确定导航卫星概略位置的参数。</w:t>
      </w:r>
    </w:p>
    <w:p>
      <w:pPr>
        <w:pStyle w:val="48"/>
        <w:numPr>
          <w:ilvl w:val="1"/>
          <w:numId w:val="0"/>
        </w:numPr>
        <w:bidi w:val="0"/>
        <w:ind w:leftChars="0"/>
        <w:outlineLvl w:val="1"/>
        <w:rPr>
          <w:color w:val="auto"/>
          <w:highlight w:val="none"/>
        </w:rPr>
      </w:pPr>
      <w:bookmarkStart w:id="642" w:name="_Toc30896"/>
      <w:bookmarkStart w:id="643" w:name="_Toc24654"/>
      <w:bookmarkStart w:id="644" w:name="_Toc25007"/>
      <w:bookmarkStart w:id="645" w:name="_Toc4493"/>
      <w:bookmarkStart w:id="646" w:name="_Toc1232"/>
      <w:bookmarkStart w:id="647" w:name="_Toc9635"/>
      <w:bookmarkStart w:id="648" w:name="_Toc9503"/>
      <w:bookmarkStart w:id="649" w:name="_Toc13283"/>
      <w:bookmarkStart w:id="650" w:name="_Toc18653"/>
      <w:r>
        <w:rPr>
          <w:rFonts w:hint="eastAsia"/>
          <w:color w:val="auto"/>
          <w:highlight w:val="none"/>
          <w:lang w:val="en-US" w:eastAsia="zh-CN"/>
        </w:rPr>
        <w:t>B.2 定位</w:t>
      </w:r>
      <w:r>
        <w:rPr>
          <w:rFonts w:hint="eastAsia"/>
          <w:color w:val="auto"/>
          <w:highlight w:val="none"/>
        </w:rPr>
        <w:t>检测环境</w:t>
      </w:r>
      <w:bookmarkEnd w:id="642"/>
      <w:bookmarkEnd w:id="643"/>
      <w:bookmarkEnd w:id="644"/>
      <w:bookmarkEnd w:id="645"/>
      <w:bookmarkEnd w:id="646"/>
      <w:bookmarkEnd w:id="647"/>
      <w:bookmarkEnd w:id="648"/>
      <w:bookmarkEnd w:id="649"/>
      <w:bookmarkEnd w:id="650"/>
    </w:p>
    <w:p>
      <w:pPr>
        <w:pStyle w:val="49"/>
        <w:ind w:firstLine="420"/>
        <w:rPr>
          <w:color w:val="auto"/>
          <w:szCs w:val="21"/>
          <w:highlight w:val="none"/>
        </w:rPr>
      </w:pPr>
      <w:r>
        <w:rPr>
          <w:rFonts w:hint="eastAsia"/>
          <w:color w:val="auto"/>
          <w:szCs w:val="21"/>
          <w:highlight w:val="none"/>
        </w:rPr>
        <w:t>应具备接收实际卫星信号并进行电动自行车整车运行状态下检测的实验室条件，实际卫星信号接收测试点位应设置在周边无显著电磁信号干扰，且周围环视高度角10°以上无障碍物，远离水面的地方。</w:t>
      </w:r>
    </w:p>
    <w:p>
      <w:pPr>
        <w:pStyle w:val="48"/>
        <w:numPr>
          <w:ilvl w:val="1"/>
          <w:numId w:val="0"/>
        </w:numPr>
        <w:bidi w:val="0"/>
        <w:ind w:leftChars="0"/>
        <w:outlineLvl w:val="1"/>
        <w:rPr>
          <w:rFonts w:hint="eastAsia"/>
          <w:color w:val="auto"/>
          <w:highlight w:val="none"/>
          <w:lang w:val="en-US" w:eastAsia="zh-CN"/>
        </w:rPr>
      </w:pPr>
      <w:bookmarkStart w:id="651" w:name="_Toc31665"/>
      <w:bookmarkStart w:id="652" w:name="_Toc31214"/>
      <w:bookmarkStart w:id="653" w:name="_Toc17244"/>
      <w:bookmarkStart w:id="654" w:name="_Toc3607"/>
      <w:bookmarkStart w:id="655" w:name="_Toc13853"/>
      <w:bookmarkStart w:id="656" w:name="_Toc13358"/>
      <w:bookmarkStart w:id="657" w:name="_Toc4981"/>
      <w:bookmarkStart w:id="658" w:name="_Toc29810"/>
      <w:bookmarkStart w:id="659" w:name="_Toc19026"/>
      <w:r>
        <w:rPr>
          <w:rFonts w:hint="eastAsia"/>
          <w:color w:val="auto"/>
          <w:highlight w:val="none"/>
          <w:lang w:val="en-US" w:eastAsia="zh-CN"/>
        </w:rPr>
        <w:t>B.3 定位模块性能</w:t>
      </w:r>
      <w:bookmarkEnd w:id="651"/>
      <w:bookmarkEnd w:id="652"/>
      <w:bookmarkEnd w:id="653"/>
      <w:bookmarkEnd w:id="654"/>
      <w:bookmarkEnd w:id="655"/>
      <w:bookmarkEnd w:id="656"/>
      <w:bookmarkEnd w:id="657"/>
      <w:bookmarkEnd w:id="658"/>
      <w:bookmarkEnd w:id="659"/>
    </w:p>
    <w:p>
      <w:pPr>
        <w:pStyle w:val="50"/>
        <w:numPr>
          <w:ilvl w:val="2"/>
          <w:numId w:val="0"/>
        </w:numPr>
        <w:bidi w:val="0"/>
        <w:ind w:leftChars="0"/>
        <w:outlineLvl w:val="2"/>
        <w:rPr>
          <w:rFonts w:hint="eastAsia"/>
          <w:color w:val="auto"/>
          <w:highlight w:val="none"/>
        </w:rPr>
      </w:pPr>
      <w:bookmarkStart w:id="660" w:name="_Toc28648"/>
      <w:bookmarkStart w:id="661" w:name="_Toc28933"/>
      <w:bookmarkStart w:id="662" w:name="_Toc12754"/>
      <w:bookmarkStart w:id="663" w:name="_Toc32227"/>
      <w:bookmarkStart w:id="664" w:name="_Toc31967"/>
      <w:bookmarkStart w:id="665" w:name="_Toc24913"/>
      <w:r>
        <w:rPr>
          <w:rFonts w:hint="eastAsia"/>
          <w:color w:val="auto"/>
          <w:highlight w:val="none"/>
          <w:lang w:val="en-US" w:eastAsia="zh-CN"/>
        </w:rPr>
        <w:t xml:space="preserve">B.3.1 </w:t>
      </w:r>
      <w:r>
        <w:rPr>
          <w:rFonts w:hint="eastAsia"/>
          <w:color w:val="auto"/>
          <w:highlight w:val="none"/>
        </w:rPr>
        <w:t>定位时间</w:t>
      </w:r>
      <w:bookmarkEnd w:id="660"/>
      <w:bookmarkEnd w:id="661"/>
      <w:bookmarkEnd w:id="662"/>
      <w:bookmarkEnd w:id="663"/>
      <w:bookmarkEnd w:id="664"/>
      <w:bookmarkEnd w:id="665"/>
    </w:p>
    <w:p>
      <w:pPr>
        <w:pStyle w:val="51"/>
        <w:numPr>
          <w:ilvl w:val="3"/>
          <w:numId w:val="0"/>
        </w:numPr>
        <w:bidi w:val="0"/>
        <w:ind w:leftChars="0"/>
        <w:outlineLvl w:val="3"/>
        <w:rPr>
          <w:color w:val="auto"/>
          <w:highlight w:val="none"/>
        </w:rPr>
      </w:pPr>
      <w:bookmarkStart w:id="666" w:name="_Toc8408"/>
      <w:bookmarkStart w:id="667" w:name="_Toc26395"/>
      <w:bookmarkStart w:id="668" w:name="_Toc14100"/>
      <w:r>
        <w:rPr>
          <w:rFonts w:hint="eastAsia"/>
          <w:color w:val="auto"/>
          <w:highlight w:val="none"/>
          <w:lang w:val="en-US" w:eastAsia="zh-CN"/>
        </w:rPr>
        <w:t xml:space="preserve">B.3.1.1 </w:t>
      </w:r>
      <w:r>
        <w:rPr>
          <w:rFonts w:hint="eastAsia"/>
          <w:color w:val="auto"/>
          <w:highlight w:val="none"/>
        </w:rPr>
        <w:t>冷启动首次定位时间</w:t>
      </w:r>
      <w:bookmarkEnd w:id="666"/>
      <w:bookmarkEnd w:id="667"/>
      <w:bookmarkEnd w:id="668"/>
    </w:p>
    <w:p>
      <w:pPr>
        <w:ind w:firstLine="404" w:firstLineChars="200"/>
        <w:rPr>
          <w:rFonts w:hint="eastAsia" w:ascii="宋体" w:hAnsi="宋体"/>
          <w:color w:val="auto"/>
          <w:highlight w:val="none"/>
          <w:lang w:eastAsia="zh-CN"/>
        </w:rPr>
      </w:pPr>
      <w:r>
        <w:rPr>
          <w:rFonts w:hint="eastAsia" w:ascii="宋体" w:hAnsi="宋体" w:eastAsia="宋体"/>
          <w:color w:val="auto"/>
          <w:highlight w:val="none"/>
        </w:rPr>
        <w:t>冷启动首次定位时间≤3</w:t>
      </w:r>
      <w:r>
        <w:rPr>
          <w:rFonts w:ascii="宋体" w:hAnsi="宋体" w:eastAsia="宋体"/>
          <w:color w:val="auto"/>
          <w:highlight w:val="none"/>
        </w:rPr>
        <w:t>5 s</w:t>
      </w:r>
      <w:r>
        <w:rPr>
          <w:rFonts w:hint="eastAsia" w:ascii="宋体" w:hAnsi="宋体"/>
          <w:color w:val="auto"/>
          <w:highlight w:val="none"/>
          <w:lang w:eastAsia="zh-CN"/>
        </w:rPr>
        <w:t>。</w:t>
      </w:r>
    </w:p>
    <w:p>
      <w:pPr>
        <w:pStyle w:val="49"/>
        <w:ind w:firstLine="420"/>
        <w:rPr>
          <w:rFonts w:hint="eastAsia"/>
          <w:color w:val="auto"/>
          <w:szCs w:val="21"/>
          <w:highlight w:val="none"/>
          <w:lang w:val="en-US" w:eastAsia="zh-CN"/>
        </w:rPr>
      </w:pPr>
      <w:r>
        <w:rPr>
          <w:rFonts w:hint="eastAsia"/>
          <w:color w:val="auto"/>
          <w:szCs w:val="21"/>
          <w:highlight w:val="none"/>
          <w:lang w:val="en-US" w:eastAsia="zh-CN"/>
        </w:rPr>
        <w:t>通过以下方法进行试验：</w:t>
      </w:r>
    </w:p>
    <w:p>
      <w:pPr>
        <w:pStyle w:val="49"/>
        <w:ind w:firstLine="420"/>
        <w:rPr>
          <w:color w:val="auto"/>
          <w:szCs w:val="21"/>
          <w:highlight w:val="none"/>
        </w:rPr>
      </w:pPr>
      <w:r>
        <w:rPr>
          <w:color w:val="auto"/>
          <w:szCs w:val="21"/>
          <w:highlight w:val="none"/>
        </w:rPr>
        <w:t>采用卫星信号模拟器输出模拟信号进行检测，</w:t>
      </w:r>
      <w:r>
        <w:rPr>
          <w:rFonts w:hint="eastAsia"/>
          <w:color w:val="auto"/>
          <w:szCs w:val="21"/>
          <w:highlight w:val="none"/>
        </w:rPr>
        <w:t>通过设置模拟器历书使电动自行车原始历书失效，</w:t>
      </w:r>
      <w:r>
        <w:rPr>
          <w:color w:val="auto"/>
          <w:szCs w:val="21"/>
          <w:highlight w:val="none"/>
        </w:rPr>
        <w:t>输出功率电平为-130 dBm，</w:t>
      </w:r>
      <w:r>
        <w:rPr>
          <w:rFonts w:hint="eastAsia"/>
          <w:color w:val="auto"/>
          <w:szCs w:val="21"/>
          <w:highlight w:val="none"/>
        </w:rPr>
        <w:t>通过电动自行车厂商提供的连接工具设置</w:t>
      </w:r>
      <w:r>
        <w:rPr>
          <w:color w:val="auto"/>
          <w:szCs w:val="21"/>
          <w:highlight w:val="none"/>
        </w:rPr>
        <w:t>以1Hz的</w:t>
      </w:r>
      <w:r>
        <w:rPr>
          <w:rFonts w:hint="eastAsia"/>
          <w:color w:val="auto"/>
          <w:szCs w:val="21"/>
          <w:highlight w:val="none"/>
        </w:rPr>
        <w:t>数据输出频率</w:t>
      </w:r>
      <w:r>
        <w:rPr>
          <w:color w:val="auto"/>
          <w:szCs w:val="21"/>
          <w:highlight w:val="none"/>
        </w:rPr>
        <w:t>连续记录输出的定位数据，找出首次连续10次输出三维定位误差</w:t>
      </w:r>
      <w:r>
        <w:rPr>
          <w:rFonts w:hint="eastAsia"/>
          <w:color w:val="auto"/>
          <w:szCs w:val="21"/>
          <w:highlight w:val="none"/>
        </w:rPr>
        <w:t>不超过</w:t>
      </w:r>
      <w:r>
        <w:rPr>
          <w:color w:val="auto"/>
          <w:szCs w:val="21"/>
          <w:highlight w:val="none"/>
        </w:rPr>
        <w:t>30 m</w:t>
      </w:r>
      <w:r>
        <w:rPr>
          <w:rFonts w:hint="eastAsia"/>
          <w:color w:val="auto"/>
          <w:szCs w:val="21"/>
          <w:highlight w:val="none"/>
        </w:rPr>
        <w:t>（9</w:t>
      </w:r>
      <w:r>
        <w:rPr>
          <w:color w:val="auto"/>
          <w:szCs w:val="21"/>
          <w:highlight w:val="none"/>
        </w:rPr>
        <w:t>5 %</w:t>
      </w:r>
      <w:r>
        <w:rPr>
          <w:rFonts w:hint="eastAsia"/>
          <w:color w:val="auto"/>
          <w:szCs w:val="21"/>
          <w:highlight w:val="none"/>
        </w:rPr>
        <w:t>）</w:t>
      </w:r>
      <w:r>
        <w:rPr>
          <w:color w:val="auto"/>
          <w:szCs w:val="21"/>
          <w:highlight w:val="none"/>
        </w:rPr>
        <w:t>的定位数据的时刻，</w:t>
      </w:r>
      <w:r>
        <w:rPr>
          <w:rFonts w:hint="eastAsia"/>
          <w:color w:val="auto"/>
          <w:szCs w:val="21"/>
          <w:highlight w:val="none"/>
        </w:rPr>
        <w:t>按照公式（1）、（2）、（3）计算水平、高程和定位精度，</w:t>
      </w:r>
      <w:r>
        <w:rPr>
          <w:color w:val="auto"/>
          <w:szCs w:val="21"/>
          <w:highlight w:val="none"/>
        </w:rPr>
        <w:t>计算从</w:t>
      </w:r>
      <w:r>
        <w:rPr>
          <w:rFonts w:hint="eastAsia"/>
          <w:color w:val="auto"/>
          <w:szCs w:val="21"/>
          <w:highlight w:val="none"/>
        </w:rPr>
        <w:t>模拟器播发模拟信号开始</w:t>
      </w:r>
      <w:r>
        <w:rPr>
          <w:color w:val="auto"/>
          <w:szCs w:val="21"/>
          <w:highlight w:val="none"/>
        </w:rPr>
        <w:t>到上述10个输出时刻中第1个时刻的时间间隔，即为冷启动首次定位时间。</w:t>
      </w:r>
    </w:p>
    <w:p>
      <w:pPr>
        <w:pStyle w:val="52"/>
        <w:spacing w:line="360" w:lineRule="auto"/>
        <w:ind w:firstLine="420"/>
        <w:rPr>
          <w:rFonts w:ascii="宋体" w:hAnsi="宋体" w:eastAsia="宋体" w:cs="Times New Roman"/>
          <w:color w:val="auto"/>
          <w:szCs w:val="21"/>
          <w:highlight w:val="none"/>
        </w:rPr>
      </w:pPr>
      <w:r>
        <w:rPr>
          <w:rFonts w:ascii="宋体" w:hAnsi="宋体" w:eastAsia="宋体" w:cs="Times New Roman"/>
          <w:color w:val="auto"/>
          <w:szCs w:val="21"/>
          <w:highlight w:val="none"/>
        </w:rPr>
        <w:t>定位误差数据处理步骤如下：</w:t>
      </w:r>
    </w:p>
    <w:p>
      <w:pPr>
        <w:pStyle w:val="52"/>
        <w:numPr>
          <w:ilvl w:val="0"/>
          <w:numId w:val="39"/>
        </w:numPr>
        <w:autoSpaceDE w:val="0"/>
        <w:autoSpaceDN w:val="0"/>
        <w:spacing w:line="360" w:lineRule="auto"/>
        <w:ind w:firstLineChars="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计算水平定位误差和垂直定位误差：</w:t>
      </w:r>
    </w:p>
    <w:p>
      <w:pPr>
        <w:pStyle w:val="52"/>
        <w:tabs>
          <w:tab w:val="center" w:pos="4536"/>
          <w:tab w:val="right" w:leader="middleDot" w:pos="9070"/>
        </w:tabs>
        <w:spacing w:line="360" w:lineRule="auto"/>
        <w:ind w:firstLine="420"/>
        <w:jc w:val="right"/>
        <w:rPr>
          <w:rFonts w:ascii="宋体" w:hAnsi="宋体"/>
          <w:color w:val="auto"/>
          <w:kern w:val="0"/>
          <w:szCs w:val="21"/>
          <w:highlight w:val="none"/>
        </w:rPr>
      </w:pPr>
      <m:oMath>
        <m:sSub>
          <m:sSubPr>
            <m:ctrlPr>
              <w:rPr>
                <w:rFonts w:ascii="Cambria Math" w:hAnsi="Cambria Math"/>
                <w:i/>
                <w:color w:val="auto"/>
                <w:kern w:val="0"/>
                <w:szCs w:val="21"/>
                <w:highlight w:val="none"/>
              </w:rPr>
            </m:ctrlPr>
          </m:sSubPr>
          <m:e>
            <m:r>
              <m:rPr/>
              <w:rPr>
                <w:rFonts w:ascii="Cambria Math" w:hAnsi="Cambria Math"/>
                <w:color w:val="auto"/>
                <w:kern w:val="0"/>
                <w:szCs w:val="21"/>
                <w:highlight w:val="none"/>
              </w:rPr>
              <m:t>∆</m:t>
            </m:r>
            <m:ctrlPr>
              <w:rPr>
                <w:rFonts w:ascii="Cambria Math" w:hAnsi="Cambria Math"/>
                <w:i/>
                <w:color w:val="auto"/>
                <w:kern w:val="0"/>
                <w:szCs w:val="21"/>
                <w:highlight w:val="none"/>
              </w:rPr>
            </m:ctrlPr>
          </m:e>
          <m:sub>
            <m:r>
              <m:rPr/>
              <w:rPr>
                <w:rFonts w:ascii="Cambria Math" w:hAnsi="Cambria Math"/>
                <w:color w:val="auto"/>
                <w:kern w:val="0"/>
                <w:szCs w:val="21"/>
                <w:highlight w:val="none"/>
              </w:rPr>
              <m:t>l, i</m:t>
            </m:r>
            <m:ctrlPr>
              <w:rPr>
                <w:rFonts w:ascii="Cambria Math" w:hAnsi="Cambria Math"/>
                <w:i/>
                <w:color w:val="auto"/>
                <w:kern w:val="0"/>
                <w:szCs w:val="21"/>
                <w:highlight w:val="none"/>
              </w:rPr>
            </m:ctrlPr>
          </m:sub>
        </m:sSub>
        <m:r>
          <m:rPr/>
          <w:rPr>
            <w:rFonts w:ascii="Cambria Math" w:hAnsi="Cambria Math"/>
            <w:color w:val="auto"/>
            <w:kern w:val="0"/>
            <w:szCs w:val="21"/>
            <w:highlight w:val="none"/>
          </w:rPr>
          <m:t>=</m:t>
        </m:r>
        <m:rad>
          <m:radPr>
            <m:degHide m:val="true"/>
            <m:ctrlPr>
              <w:rPr>
                <w:rFonts w:ascii="Cambria Math" w:hAnsi="Cambria Math"/>
                <w:i/>
                <w:color w:val="auto"/>
                <w:kern w:val="0"/>
                <w:szCs w:val="21"/>
                <w:highlight w:val="none"/>
              </w:rPr>
            </m:ctrlPr>
          </m:radPr>
          <m:deg>
            <m:ctrlPr>
              <w:rPr>
                <w:rFonts w:ascii="Cambria Math" w:hAnsi="Cambria Math"/>
                <w:i/>
                <w:color w:val="auto"/>
                <w:kern w:val="0"/>
                <w:szCs w:val="21"/>
                <w:highlight w:val="none"/>
              </w:rPr>
            </m:ctrlPr>
          </m:deg>
          <m:e>
            <m:sSup>
              <m:sSupPr>
                <m:ctrlPr>
                  <w:rPr>
                    <w:rFonts w:ascii="Cambria Math" w:hAnsi="Cambria Math"/>
                    <w:i/>
                    <w:color w:val="auto"/>
                    <w:kern w:val="0"/>
                    <w:szCs w:val="21"/>
                    <w:highlight w:val="none"/>
                  </w:rPr>
                </m:ctrlPr>
              </m:sSupPr>
              <m:e>
                <m:d>
                  <m:dPr>
                    <m:ctrlPr>
                      <w:rPr>
                        <w:rFonts w:ascii="Cambria Math" w:hAnsi="Cambria Math"/>
                        <w:i/>
                        <w:color w:val="auto"/>
                        <w:kern w:val="0"/>
                        <w:szCs w:val="21"/>
                        <w:highlight w:val="none"/>
                      </w:rPr>
                    </m:ctrlPr>
                  </m:dPr>
                  <m:e>
                    <m:sSub>
                      <m:sSubPr>
                        <m:ctrlPr>
                          <w:rPr>
                            <w:rFonts w:ascii="Cambria Math" w:hAnsi="Cambria Math"/>
                            <w:i/>
                            <w:color w:val="auto"/>
                            <w:kern w:val="0"/>
                            <w:szCs w:val="21"/>
                            <w:highlight w:val="none"/>
                          </w:rPr>
                        </m:ctrlPr>
                      </m:sSubPr>
                      <m:e>
                        <m:r>
                          <m:rPr/>
                          <w:rPr>
                            <w:rFonts w:ascii="Cambria Math" w:hAnsi="Cambria Math"/>
                            <w:color w:val="auto"/>
                            <w:kern w:val="0"/>
                            <w:szCs w:val="21"/>
                            <w:highlight w:val="none"/>
                          </w:rPr>
                          <m:t>N</m:t>
                        </m:r>
                        <m:ctrlPr>
                          <w:rPr>
                            <w:rFonts w:ascii="Cambria Math" w:hAnsi="Cambria Math"/>
                            <w:i/>
                            <w:color w:val="auto"/>
                            <w:kern w:val="0"/>
                            <w:szCs w:val="21"/>
                            <w:highlight w:val="none"/>
                          </w:rPr>
                        </m:ctrlPr>
                      </m:e>
                      <m:sub>
                        <m:r>
                          <m:rPr/>
                          <w:rPr>
                            <w:rFonts w:ascii="Cambria Math" w:hAnsi="Cambria Math"/>
                            <w:color w:val="auto"/>
                            <w:kern w:val="0"/>
                            <w:szCs w:val="21"/>
                            <w:highlight w:val="none"/>
                          </w:rPr>
                          <m:t>0</m:t>
                        </m:r>
                        <m:ctrlPr>
                          <w:rPr>
                            <w:rFonts w:ascii="Cambria Math" w:hAnsi="Cambria Math"/>
                            <w:i/>
                            <w:color w:val="auto"/>
                            <w:kern w:val="0"/>
                            <w:szCs w:val="21"/>
                            <w:highlight w:val="none"/>
                          </w:rPr>
                        </m:ctrlPr>
                      </m:sub>
                    </m:sSub>
                    <m:r>
                      <m:rPr/>
                      <w:rPr>
                        <w:rFonts w:ascii="Cambria Math" w:hAnsi="Cambria Math"/>
                        <w:color w:val="auto"/>
                        <w:kern w:val="0"/>
                        <w:szCs w:val="21"/>
                        <w:highlight w:val="none"/>
                      </w:rPr>
                      <m:t>−</m:t>
                    </m:r>
                    <m:sSub>
                      <m:sSubPr>
                        <m:ctrlPr>
                          <w:rPr>
                            <w:rFonts w:ascii="Cambria Math" w:hAnsi="Cambria Math"/>
                            <w:i/>
                            <w:color w:val="auto"/>
                            <w:kern w:val="0"/>
                            <w:szCs w:val="21"/>
                            <w:highlight w:val="none"/>
                          </w:rPr>
                        </m:ctrlPr>
                      </m:sSubPr>
                      <m:e>
                        <m:r>
                          <m:rPr/>
                          <w:rPr>
                            <w:rFonts w:ascii="Cambria Math" w:hAnsi="Cambria Math"/>
                            <w:color w:val="auto"/>
                            <w:kern w:val="0"/>
                            <w:szCs w:val="21"/>
                            <w:highlight w:val="none"/>
                          </w:rPr>
                          <m:t>N</m:t>
                        </m:r>
                        <m:ctrlPr>
                          <w:rPr>
                            <w:rFonts w:ascii="Cambria Math" w:hAnsi="Cambria Math"/>
                            <w:i/>
                            <w:color w:val="auto"/>
                            <w:kern w:val="0"/>
                            <w:szCs w:val="21"/>
                            <w:highlight w:val="none"/>
                          </w:rPr>
                        </m:ctrlPr>
                      </m:e>
                      <m:sub>
                        <m:r>
                          <m:rPr/>
                          <w:rPr>
                            <w:rFonts w:ascii="Cambria Math" w:hAnsi="Cambria Math"/>
                            <w:color w:val="auto"/>
                            <w:kern w:val="0"/>
                            <w:szCs w:val="21"/>
                            <w:highlight w:val="none"/>
                          </w:rPr>
                          <m:t>i</m:t>
                        </m:r>
                        <m:ctrlPr>
                          <w:rPr>
                            <w:rFonts w:ascii="Cambria Math" w:hAnsi="Cambria Math"/>
                            <w:i/>
                            <w:color w:val="auto"/>
                            <w:kern w:val="0"/>
                            <w:szCs w:val="21"/>
                            <w:highlight w:val="none"/>
                          </w:rPr>
                        </m:ctrlPr>
                      </m:sub>
                    </m:sSub>
                    <m:ctrlPr>
                      <w:rPr>
                        <w:rFonts w:ascii="Cambria Math" w:hAnsi="Cambria Math"/>
                        <w:i/>
                        <w:color w:val="auto"/>
                        <w:kern w:val="0"/>
                        <w:szCs w:val="21"/>
                        <w:highlight w:val="none"/>
                      </w:rPr>
                    </m:ctrlPr>
                  </m:e>
                </m:d>
                <m:ctrlPr>
                  <w:rPr>
                    <w:rFonts w:ascii="Cambria Math" w:hAnsi="Cambria Math"/>
                    <w:i/>
                    <w:color w:val="auto"/>
                    <w:kern w:val="0"/>
                    <w:szCs w:val="21"/>
                    <w:highlight w:val="none"/>
                  </w:rPr>
                </m:ctrlPr>
              </m:e>
              <m:sup>
                <m:r>
                  <m:rPr/>
                  <w:rPr>
                    <w:rFonts w:ascii="Cambria Math" w:hAnsi="Cambria Math"/>
                    <w:color w:val="auto"/>
                    <w:kern w:val="0"/>
                    <w:szCs w:val="21"/>
                    <w:highlight w:val="none"/>
                  </w:rPr>
                  <m:t>2</m:t>
                </m:r>
                <m:ctrlPr>
                  <w:rPr>
                    <w:rFonts w:ascii="Cambria Math" w:hAnsi="Cambria Math"/>
                    <w:i/>
                    <w:color w:val="auto"/>
                    <w:kern w:val="0"/>
                    <w:szCs w:val="21"/>
                    <w:highlight w:val="none"/>
                  </w:rPr>
                </m:ctrlPr>
              </m:sup>
            </m:sSup>
            <m:r>
              <m:rPr/>
              <w:rPr>
                <w:rFonts w:ascii="Cambria Math" w:hAnsi="Cambria Math"/>
                <w:color w:val="auto"/>
                <w:kern w:val="0"/>
                <w:szCs w:val="21"/>
                <w:highlight w:val="none"/>
              </w:rPr>
              <m:t>+</m:t>
            </m:r>
            <m:sSup>
              <m:sSupPr>
                <m:ctrlPr>
                  <w:rPr>
                    <w:rFonts w:ascii="Cambria Math" w:hAnsi="Cambria Math"/>
                    <w:i/>
                    <w:color w:val="auto"/>
                    <w:kern w:val="0"/>
                    <w:szCs w:val="21"/>
                    <w:highlight w:val="none"/>
                  </w:rPr>
                </m:ctrlPr>
              </m:sSupPr>
              <m:e>
                <m:d>
                  <m:dPr>
                    <m:ctrlPr>
                      <w:rPr>
                        <w:rFonts w:ascii="Cambria Math" w:hAnsi="Cambria Math"/>
                        <w:i/>
                        <w:color w:val="auto"/>
                        <w:kern w:val="0"/>
                        <w:szCs w:val="21"/>
                        <w:highlight w:val="none"/>
                      </w:rPr>
                    </m:ctrlPr>
                  </m:dPr>
                  <m:e>
                    <m:sSub>
                      <m:sSubPr>
                        <m:ctrlPr>
                          <w:rPr>
                            <w:rFonts w:ascii="Cambria Math" w:hAnsi="Cambria Math"/>
                            <w:i/>
                            <w:color w:val="auto"/>
                            <w:kern w:val="0"/>
                            <w:szCs w:val="21"/>
                            <w:highlight w:val="none"/>
                          </w:rPr>
                        </m:ctrlPr>
                      </m:sSubPr>
                      <m:e>
                        <m:r>
                          <m:rPr/>
                          <w:rPr>
                            <w:rFonts w:ascii="Cambria Math" w:hAnsi="Cambria Math"/>
                            <w:color w:val="auto"/>
                            <w:kern w:val="0"/>
                            <w:szCs w:val="21"/>
                            <w:highlight w:val="none"/>
                          </w:rPr>
                          <m:t>E</m:t>
                        </m:r>
                        <m:ctrlPr>
                          <w:rPr>
                            <w:rFonts w:ascii="Cambria Math" w:hAnsi="Cambria Math"/>
                            <w:i/>
                            <w:color w:val="auto"/>
                            <w:kern w:val="0"/>
                            <w:szCs w:val="21"/>
                            <w:highlight w:val="none"/>
                          </w:rPr>
                        </m:ctrlPr>
                      </m:e>
                      <m:sub>
                        <m:r>
                          <m:rPr/>
                          <w:rPr>
                            <w:rFonts w:ascii="Cambria Math" w:hAnsi="Cambria Math"/>
                            <w:color w:val="auto"/>
                            <w:kern w:val="0"/>
                            <w:szCs w:val="21"/>
                            <w:highlight w:val="none"/>
                          </w:rPr>
                          <m:t>0</m:t>
                        </m:r>
                        <m:ctrlPr>
                          <w:rPr>
                            <w:rFonts w:ascii="Cambria Math" w:hAnsi="Cambria Math"/>
                            <w:i/>
                            <w:color w:val="auto"/>
                            <w:kern w:val="0"/>
                            <w:szCs w:val="21"/>
                            <w:highlight w:val="none"/>
                          </w:rPr>
                        </m:ctrlPr>
                      </m:sub>
                    </m:sSub>
                    <m:r>
                      <m:rPr/>
                      <w:rPr>
                        <w:rFonts w:ascii="Cambria Math" w:hAnsi="Cambria Math"/>
                        <w:color w:val="auto"/>
                        <w:kern w:val="0"/>
                        <w:szCs w:val="21"/>
                        <w:highlight w:val="none"/>
                      </w:rPr>
                      <m:t>−</m:t>
                    </m:r>
                    <m:sSub>
                      <m:sSubPr>
                        <m:ctrlPr>
                          <w:rPr>
                            <w:rFonts w:ascii="Cambria Math" w:hAnsi="Cambria Math"/>
                            <w:i/>
                            <w:color w:val="auto"/>
                            <w:kern w:val="0"/>
                            <w:szCs w:val="21"/>
                            <w:highlight w:val="none"/>
                          </w:rPr>
                        </m:ctrlPr>
                      </m:sSubPr>
                      <m:e>
                        <m:r>
                          <m:rPr/>
                          <w:rPr>
                            <w:rFonts w:ascii="Cambria Math" w:hAnsi="Cambria Math"/>
                            <w:color w:val="auto"/>
                            <w:kern w:val="0"/>
                            <w:szCs w:val="21"/>
                            <w:highlight w:val="none"/>
                          </w:rPr>
                          <m:t>E</m:t>
                        </m:r>
                        <m:ctrlPr>
                          <w:rPr>
                            <w:rFonts w:ascii="Cambria Math" w:hAnsi="Cambria Math"/>
                            <w:i/>
                            <w:color w:val="auto"/>
                            <w:kern w:val="0"/>
                            <w:szCs w:val="21"/>
                            <w:highlight w:val="none"/>
                          </w:rPr>
                        </m:ctrlPr>
                      </m:e>
                      <m:sub>
                        <m:r>
                          <m:rPr/>
                          <w:rPr>
                            <w:rFonts w:ascii="Cambria Math" w:hAnsi="Cambria Math"/>
                            <w:color w:val="auto"/>
                            <w:kern w:val="0"/>
                            <w:szCs w:val="21"/>
                            <w:highlight w:val="none"/>
                          </w:rPr>
                          <m:t>i</m:t>
                        </m:r>
                        <m:ctrlPr>
                          <w:rPr>
                            <w:rFonts w:ascii="Cambria Math" w:hAnsi="Cambria Math"/>
                            <w:i/>
                            <w:color w:val="auto"/>
                            <w:kern w:val="0"/>
                            <w:szCs w:val="21"/>
                            <w:highlight w:val="none"/>
                          </w:rPr>
                        </m:ctrlPr>
                      </m:sub>
                    </m:sSub>
                    <m:ctrlPr>
                      <w:rPr>
                        <w:rFonts w:ascii="Cambria Math" w:hAnsi="Cambria Math"/>
                        <w:i/>
                        <w:color w:val="auto"/>
                        <w:kern w:val="0"/>
                        <w:szCs w:val="21"/>
                        <w:highlight w:val="none"/>
                      </w:rPr>
                    </m:ctrlPr>
                  </m:e>
                </m:d>
                <m:ctrlPr>
                  <w:rPr>
                    <w:rFonts w:ascii="Cambria Math" w:hAnsi="Cambria Math"/>
                    <w:i/>
                    <w:color w:val="auto"/>
                    <w:kern w:val="0"/>
                    <w:szCs w:val="21"/>
                    <w:highlight w:val="none"/>
                  </w:rPr>
                </m:ctrlPr>
              </m:e>
              <m:sup>
                <m:r>
                  <m:rPr/>
                  <w:rPr>
                    <w:rFonts w:ascii="Cambria Math" w:hAnsi="Cambria Math"/>
                    <w:color w:val="auto"/>
                    <w:kern w:val="0"/>
                    <w:szCs w:val="21"/>
                    <w:highlight w:val="none"/>
                  </w:rPr>
                  <m:t>2</m:t>
                </m:r>
                <m:ctrlPr>
                  <w:rPr>
                    <w:rFonts w:ascii="Cambria Math" w:hAnsi="Cambria Math"/>
                    <w:i/>
                    <w:color w:val="auto"/>
                    <w:kern w:val="0"/>
                    <w:szCs w:val="21"/>
                    <w:highlight w:val="none"/>
                  </w:rPr>
                </m:ctrlPr>
              </m:sup>
            </m:sSup>
            <m:ctrlPr>
              <w:rPr>
                <w:rFonts w:ascii="Cambria Math" w:hAnsi="Cambria Math"/>
                <w:i/>
                <w:color w:val="auto"/>
                <w:kern w:val="0"/>
                <w:szCs w:val="21"/>
                <w:highlight w:val="none"/>
              </w:rPr>
            </m:ctrlPr>
          </m:e>
        </m:rad>
      </m:oMath>
      <w:r>
        <w:rPr>
          <w:rFonts w:ascii="宋体" w:hAnsi="宋体"/>
          <w:color w:val="auto"/>
          <w:kern w:val="0"/>
          <w:szCs w:val="21"/>
          <w:highlight w:val="none"/>
        </w:rPr>
        <w:t xml:space="preserve">                        （1）</w:t>
      </w:r>
    </w:p>
    <w:p>
      <w:pPr>
        <w:pStyle w:val="52"/>
        <w:tabs>
          <w:tab w:val="center" w:pos="4536"/>
          <w:tab w:val="right" w:leader="middleDot" w:pos="9070"/>
        </w:tabs>
        <w:spacing w:line="360" w:lineRule="auto"/>
        <w:ind w:firstLine="420"/>
        <w:jc w:val="right"/>
        <w:rPr>
          <w:rFonts w:ascii="宋体" w:hAnsi="宋体"/>
          <w:color w:val="auto"/>
          <w:szCs w:val="21"/>
          <w:highlight w:val="none"/>
        </w:rPr>
      </w:pPr>
      <m:oMath>
        <m:sSub>
          <m:sSubPr>
            <m:ctrlPr>
              <w:rPr>
                <w:rFonts w:ascii="Cambria Math" w:hAnsi="Cambria Math"/>
                <w:i/>
                <w:color w:val="auto"/>
                <w:kern w:val="0"/>
                <w:szCs w:val="21"/>
                <w:highlight w:val="none"/>
              </w:rPr>
            </m:ctrlPr>
          </m:sSubPr>
          <m:e>
            <m:r>
              <m:rPr/>
              <w:rPr>
                <w:rFonts w:ascii="Cambria Math" w:hAnsi="Cambria Math"/>
                <w:color w:val="auto"/>
                <w:kern w:val="0"/>
                <w:szCs w:val="21"/>
                <w:highlight w:val="none"/>
              </w:rPr>
              <m:t>∆</m:t>
            </m:r>
            <m:ctrlPr>
              <w:rPr>
                <w:rFonts w:ascii="Cambria Math" w:hAnsi="Cambria Math"/>
                <w:i/>
                <w:color w:val="auto"/>
                <w:kern w:val="0"/>
                <w:szCs w:val="21"/>
                <w:highlight w:val="none"/>
              </w:rPr>
            </m:ctrlPr>
          </m:e>
          <m:sub>
            <m:r>
              <m:rPr/>
              <w:rPr>
                <w:rFonts w:ascii="Cambria Math" w:hAnsi="Cambria Math"/>
                <w:color w:val="auto"/>
                <w:kern w:val="0"/>
                <w:szCs w:val="21"/>
                <w:highlight w:val="none"/>
              </w:rPr>
              <m:t>ℎ, i</m:t>
            </m:r>
            <m:ctrlPr>
              <w:rPr>
                <w:rFonts w:ascii="Cambria Math" w:hAnsi="Cambria Math"/>
                <w:i/>
                <w:color w:val="auto"/>
                <w:kern w:val="0"/>
                <w:szCs w:val="21"/>
                <w:highlight w:val="none"/>
              </w:rPr>
            </m:ctrlPr>
          </m:sub>
        </m:sSub>
        <m:r>
          <m:rPr/>
          <w:rPr>
            <w:rFonts w:ascii="Cambria Math" w:hAnsi="Cambria Math"/>
            <w:color w:val="auto"/>
            <w:kern w:val="0"/>
            <w:szCs w:val="21"/>
            <w:highlight w:val="none"/>
          </w:rPr>
          <m:t>=</m:t>
        </m:r>
        <m:d>
          <m:dPr>
            <m:begChr m:val="|"/>
            <m:endChr m:val="|"/>
            <m:ctrlPr>
              <w:rPr>
                <w:rFonts w:ascii="Cambria Math" w:hAnsi="Cambria Math"/>
                <w:i/>
                <w:color w:val="auto"/>
                <w:kern w:val="0"/>
                <w:szCs w:val="21"/>
                <w:highlight w:val="none"/>
              </w:rPr>
            </m:ctrlPr>
          </m:dPr>
          <m:e>
            <m:sSub>
              <m:sSubPr>
                <m:ctrlPr>
                  <w:rPr>
                    <w:rFonts w:ascii="Cambria Math" w:hAnsi="Cambria Math"/>
                    <w:i/>
                    <w:color w:val="auto"/>
                    <w:kern w:val="0"/>
                    <w:szCs w:val="21"/>
                    <w:highlight w:val="none"/>
                  </w:rPr>
                </m:ctrlPr>
              </m:sSubPr>
              <m:e>
                <m:r>
                  <m:rPr/>
                  <w:rPr>
                    <w:rFonts w:ascii="Cambria Math" w:hAnsi="Cambria Math"/>
                    <w:color w:val="auto"/>
                    <w:kern w:val="0"/>
                    <w:szCs w:val="21"/>
                    <w:highlight w:val="none"/>
                  </w:rPr>
                  <m:t>U</m:t>
                </m:r>
                <m:ctrlPr>
                  <w:rPr>
                    <w:rFonts w:ascii="Cambria Math" w:hAnsi="Cambria Math"/>
                    <w:i/>
                    <w:color w:val="auto"/>
                    <w:kern w:val="0"/>
                    <w:szCs w:val="21"/>
                    <w:highlight w:val="none"/>
                  </w:rPr>
                </m:ctrlPr>
              </m:e>
              <m:sub>
                <m:r>
                  <m:rPr/>
                  <w:rPr>
                    <w:rFonts w:ascii="Cambria Math" w:hAnsi="Cambria Math"/>
                    <w:color w:val="auto"/>
                    <w:kern w:val="0"/>
                    <w:szCs w:val="21"/>
                    <w:highlight w:val="none"/>
                  </w:rPr>
                  <m:t>i</m:t>
                </m:r>
                <m:ctrlPr>
                  <w:rPr>
                    <w:rFonts w:ascii="Cambria Math" w:hAnsi="Cambria Math"/>
                    <w:i/>
                    <w:color w:val="auto"/>
                    <w:kern w:val="0"/>
                    <w:szCs w:val="21"/>
                    <w:highlight w:val="none"/>
                  </w:rPr>
                </m:ctrlPr>
              </m:sub>
            </m:sSub>
            <m:r>
              <m:rPr/>
              <w:rPr>
                <w:rFonts w:ascii="Cambria Math" w:hAnsi="Cambria Math"/>
                <w:color w:val="auto"/>
                <w:kern w:val="0"/>
                <w:szCs w:val="21"/>
                <w:highlight w:val="none"/>
              </w:rPr>
              <m:t>−</m:t>
            </m:r>
            <m:sSub>
              <m:sSubPr>
                <m:ctrlPr>
                  <w:rPr>
                    <w:rFonts w:ascii="Cambria Math" w:hAnsi="Cambria Math"/>
                    <w:i/>
                    <w:color w:val="auto"/>
                    <w:kern w:val="0"/>
                    <w:szCs w:val="21"/>
                    <w:highlight w:val="none"/>
                  </w:rPr>
                </m:ctrlPr>
              </m:sSubPr>
              <m:e>
                <m:r>
                  <m:rPr/>
                  <w:rPr>
                    <w:rFonts w:ascii="Cambria Math" w:hAnsi="Cambria Math"/>
                    <w:color w:val="auto"/>
                    <w:kern w:val="0"/>
                    <w:szCs w:val="21"/>
                    <w:highlight w:val="none"/>
                  </w:rPr>
                  <m:t>U</m:t>
                </m:r>
                <m:ctrlPr>
                  <w:rPr>
                    <w:rFonts w:ascii="Cambria Math" w:hAnsi="Cambria Math"/>
                    <w:i/>
                    <w:color w:val="auto"/>
                    <w:kern w:val="0"/>
                    <w:szCs w:val="21"/>
                    <w:highlight w:val="none"/>
                  </w:rPr>
                </m:ctrlPr>
              </m:e>
              <m:sub>
                <m:r>
                  <m:rPr/>
                  <w:rPr>
                    <w:rFonts w:ascii="Cambria Math" w:hAnsi="Cambria Math"/>
                    <w:color w:val="auto"/>
                    <w:kern w:val="0"/>
                    <w:szCs w:val="21"/>
                    <w:highlight w:val="none"/>
                  </w:rPr>
                  <m:t>0</m:t>
                </m:r>
                <m:ctrlPr>
                  <w:rPr>
                    <w:rFonts w:ascii="Cambria Math" w:hAnsi="Cambria Math"/>
                    <w:i/>
                    <w:color w:val="auto"/>
                    <w:kern w:val="0"/>
                    <w:szCs w:val="21"/>
                    <w:highlight w:val="none"/>
                  </w:rPr>
                </m:ctrlPr>
              </m:sub>
            </m:sSub>
            <m:ctrlPr>
              <w:rPr>
                <w:rFonts w:ascii="Cambria Math" w:hAnsi="Cambria Math"/>
                <w:i/>
                <w:color w:val="auto"/>
                <w:kern w:val="0"/>
                <w:szCs w:val="21"/>
                <w:highlight w:val="none"/>
              </w:rPr>
            </m:ctrlPr>
          </m:e>
        </m:d>
      </m:oMath>
      <w:r>
        <w:rPr>
          <w:rFonts w:ascii="宋体" w:hAnsi="宋体"/>
          <w:color w:val="auto"/>
          <w:kern w:val="0"/>
          <w:szCs w:val="21"/>
          <w:highlight w:val="none"/>
        </w:rPr>
        <w:tab/>
      </w:r>
      <w:r>
        <w:rPr>
          <w:rFonts w:ascii="宋体" w:hAnsi="宋体"/>
          <w:color w:val="auto"/>
          <w:kern w:val="0"/>
          <w:szCs w:val="21"/>
          <w:highlight w:val="none"/>
        </w:rPr>
        <w:t xml:space="preserve">                       （2）</w:t>
      </w:r>
    </w:p>
    <w:p>
      <w:pPr>
        <w:autoSpaceDE w:val="0"/>
        <w:autoSpaceDN w:val="0"/>
        <w:spacing w:line="360" w:lineRule="auto"/>
        <w:ind w:firstLine="404" w:firstLineChars="200"/>
        <w:rPr>
          <w:rFonts w:ascii="宋体" w:hAnsi="宋体"/>
          <w:color w:val="auto"/>
          <w:kern w:val="0"/>
          <w:highlight w:val="none"/>
        </w:rPr>
      </w:pPr>
      <w:r>
        <w:rPr>
          <w:rFonts w:ascii="宋体" w:hAnsi="宋体"/>
          <w:color w:val="auto"/>
          <w:kern w:val="0"/>
          <w:highlight w:val="none"/>
        </w:rPr>
        <w:t>式中：</w:t>
      </w:r>
    </w:p>
    <w:tbl>
      <w:tblPr>
        <w:tblStyle w:val="22"/>
        <w:tblW w:w="8573" w:type="dxa"/>
        <w:tblInd w:w="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5"/>
        <w:gridCol w:w="7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25" w:type="dxa"/>
            <w:vAlign w:val="center"/>
          </w:tcPr>
          <w:p>
            <w:pPr>
              <w:spacing w:line="360" w:lineRule="auto"/>
              <w:ind w:firstLine="404" w:firstLineChars="200"/>
              <w:rPr>
                <w:rFonts w:ascii="宋体" w:hAnsi="宋体"/>
                <w:color w:val="auto"/>
                <w:kern w:val="0"/>
                <w:szCs w:val="20"/>
                <w:highlight w:val="none"/>
              </w:rPr>
            </w:pPr>
            <m:oMathPara>
              <m:oMath>
                <m:sSub>
                  <m:sSubPr>
                    <m:ctrlPr>
                      <w:rPr>
                        <w:rFonts w:ascii="Cambria Math" w:hAnsi="Cambria Math"/>
                        <w:i/>
                        <w:color w:val="auto"/>
                        <w:szCs w:val="20"/>
                        <w:highlight w:val="none"/>
                      </w:rPr>
                    </m:ctrlPr>
                  </m:sSubPr>
                  <m:e>
                    <m:r>
                      <m:rPr/>
                      <w:rPr>
                        <w:rFonts w:ascii="Cambria Math" w:hAnsi="Cambria Math"/>
                        <w:color w:val="auto"/>
                        <w:szCs w:val="20"/>
                        <w:highlight w:val="none"/>
                      </w:rPr>
                      <m:t>∆</m:t>
                    </m:r>
                    <m:ctrlPr>
                      <w:rPr>
                        <w:rFonts w:ascii="Cambria Math" w:hAnsi="Cambria Math"/>
                        <w:i/>
                        <w:color w:val="auto"/>
                        <w:szCs w:val="20"/>
                        <w:highlight w:val="none"/>
                      </w:rPr>
                    </m:ctrlPr>
                  </m:e>
                  <m:sub>
                    <m:r>
                      <m:rPr/>
                      <w:rPr>
                        <w:rFonts w:ascii="Cambria Math" w:hAnsi="Cambria Math"/>
                        <w:color w:val="auto"/>
                        <w:szCs w:val="20"/>
                        <w:highlight w:val="none"/>
                      </w:rPr>
                      <m:t>l, i</m:t>
                    </m:r>
                    <m:ctrlPr>
                      <w:rPr>
                        <w:rFonts w:ascii="Cambria Math" w:hAnsi="Cambria Math"/>
                        <w:i/>
                        <w:color w:val="auto"/>
                        <w:szCs w:val="20"/>
                        <w:highlight w:val="none"/>
                      </w:rPr>
                    </m:ctrlPr>
                  </m:sub>
                </m:sSub>
                <m:r>
                  <m:rPr>
                    <m:sty m:val="p"/>
                  </m:rPr>
                  <w:rPr>
                    <w:rFonts w:hint="eastAsia" w:ascii="Cambria Math" w:hAnsi="Cambria Math"/>
                    <w:color w:val="auto"/>
                    <w:szCs w:val="20"/>
                    <w:highlight w:val="none"/>
                  </w:rPr>
                  <m:t>，</m:t>
                </m:r>
                <m:sSub>
                  <m:sSubPr>
                    <m:ctrlPr>
                      <w:rPr>
                        <w:rFonts w:ascii="Cambria Math" w:hAnsi="Cambria Math"/>
                        <w:i/>
                        <w:color w:val="auto"/>
                        <w:szCs w:val="20"/>
                        <w:highlight w:val="none"/>
                      </w:rPr>
                    </m:ctrlPr>
                  </m:sSubPr>
                  <m:e>
                    <m:r>
                      <m:rPr/>
                      <w:rPr>
                        <w:rFonts w:ascii="Cambria Math" w:hAnsi="Cambria Math"/>
                        <w:color w:val="auto"/>
                        <w:szCs w:val="20"/>
                        <w:highlight w:val="none"/>
                      </w:rPr>
                      <m:t>∆</m:t>
                    </m:r>
                    <m:ctrlPr>
                      <w:rPr>
                        <w:rFonts w:ascii="Cambria Math" w:hAnsi="Cambria Math"/>
                        <w:i/>
                        <w:color w:val="auto"/>
                        <w:szCs w:val="20"/>
                        <w:highlight w:val="none"/>
                      </w:rPr>
                    </m:ctrlPr>
                  </m:e>
                  <m:sub>
                    <m:r>
                      <m:rPr/>
                      <w:rPr>
                        <w:rFonts w:ascii="Cambria Math" w:hAnsi="Cambria Math"/>
                        <w:color w:val="auto"/>
                        <w:szCs w:val="20"/>
                        <w:highlight w:val="none"/>
                      </w:rPr>
                      <m:t>ℎ, i</m:t>
                    </m:r>
                    <m:ctrlPr>
                      <w:rPr>
                        <w:rFonts w:ascii="Cambria Math" w:hAnsi="Cambria Math"/>
                        <w:i/>
                        <w:color w:val="auto"/>
                        <w:szCs w:val="20"/>
                        <w:highlight w:val="none"/>
                      </w:rPr>
                    </m:ctrlPr>
                  </m:sub>
                </m:sSub>
              </m:oMath>
            </m:oMathPara>
          </w:p>
        </w:tc>
        <w:tc>
          <w:tcPr>
            <w:tcW w:w="7348" w:type="dxa"/>
            <w:vAlign w:val="center"/>
          </w:tcPr>
          <w:p>
            <w:pPr>
              <w:spacing w:line="360" w:lineRule="auto"/>
              <w:rPr>
                <w:rFonts w:ascii="宋体" w:hAnsi="宋体"/>
                <w:color w:val="auto"/>
                <w:kern w:val="0"/>
                <w:szCs w:val="20"/>
                <w:highlight w:val="none"/>
              </w:rPr>
            </w:pPr>
            <w:r>
              <w:rPr>
                <w:rFonts w:ascii="宋体" w:hAnsi="宋体"/>
                <w:color w:val="auto"/>
                <w:kern w:val="0"/>
                <w:szCs w:val="20"/>
                <w:highlight w:val="none"/>
              </w:rPr>
              <w:t>——分别为水平定位误差、垂直定位误差，单位为米（m）；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25" w:type="dxa"/>
            <w:vAlign w:val="center"/>
          </w:tcPr>
          <w:p>
            <w:pPr>
              <w:autoSpaceDE w:val="0"/>
              <w:autoSpaceDN w:val="0"/>
              <w:spacing w:line="360" w:lineRule="auto"/>
              <w:ind w:firstLine="404" w:firstLineChars="200"/>
              <w:rPr>
                <w:rFonts w:ascii="宋体" w:hAnsi="宋体"/>
                <w:color w:val="auto"/>
                <w:kern w:val="0"/>
                <w:szCs w:val="20"/>
                <w:highlight w:val="none"/>
              </w:rPr>
            </w:pPr>
            <m:oMathPara>
              <m:oMath>
                <m:r>
                  <m:rPr/>
                  <w:rPr>
                    <w:rFonts w:ascii="Cambria Math" w:hAnsi="Cambria Math"/>
                    <w:color w:val="auto"/>
                    <w:szCs w:val="20"/>
                    <w:highlight w:val="none"/>
                  </w:rPr>
                  <m:t>i</m:t>
                </m:r>
              </m:oMath>
            </m:oMathPara>
          </w:p>
        </w:tc>
        <w:tc>
          <w:tcPr>
            <w:tcW w:w="7348" w:type="dxa"/>
          </w:tcPr>
          <w:p>
            <w:pPr>
              <w:spacing w:line="360" w:lineRule="auto"/>
              <w:ind w:right="-2559" w:rightChars="-1267"/>
              <w:rPr>
                <w:rFonts w:ascii="宋体" w:hAnsi="宋体"/>
                <w:color w:val="auto"/>
                <w:kern w:val="0"/>
                <w:szCs w:val="20"/>
                <w:highlight w:val="none"/>
              </w:rPr>
            </w:pPr>
            <w:r>
              <w:rPr>
                <w:rFonts w:ascii="宋体" w:hAnsi="宋体"/>
                <w:color w:val="auto"/>
                <w:kern w:val="0"/>
                <w:szCs w:val="20"/>
                <w:highlight w:val="none"/>
              </w:rPr>
              <w:t>——参加统计的定位结果样本序号；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25" w:type="dxa"/>
            <w:vAlign w:val="center"/>
          </w:tcPr>
          <w:p>
            <w:pPr>
              <w:spacing w:line="360" w:lineRule="auto"/>
              <w:ind w:firstLine="404" w:firstLineChars="200"/>
              <w:rPr>
                <w:rFonts w:ascii="宋体" w:hAnsi="宋体"/>
                <w:color w:val="auto"/>
                <w:kern w:val="0"/>
                <w:szCs w:val="20"/>
                <w:highlight w:val="none"/>
              </w:rPr>
            </w:pPr>
            <m:oMathPara>
              <m:oMath>
                <m:sSub>
                  <m:sSubPr>
                    <m:ctrlPr>
                      <w:rPr>
                        <w:rFonts w:ascii="Cambria Math" w:hAnsi="Cambria Math"/>
                        <w:i/>
                        <w:color w:val="auto"/>
                        <w:szCs w:val="20"/>
                        <w:highlight w:val="none"/>
                      </w:rPr>
                    </m:ctrlPr>
                  </m:sSubPr>
                  <m:e>
                    <m:r>
                      <m:rPr/>
                      <w:rPr>
                        <w:rFonts w:ascii="Cambria Math" w:hAnsi="Cambria Math"/>
                        <w:color w:val="auto"/>
                        <w:szCs w:val="20"/>
                        <w:highlight w:val="none"/>
                      </w:rPr>
                      <m:t>N</m:t>
                    </m:r>
                    <m:ctrlPr>
                      <w:rPr>
                        <w:rFonts w:ascii="Cambria Math" w:hAnsi="Cambria Math"/>
                        <w:i/>
                        <w:color w:val="auto"/>
                        <w:szCs w:val="20"/>
                        <w:highlight w:val="none"/>
                      </w:rPr>
                    </m:ctrlPr>
                  </m:e>
                  <m:sub>
                    <m:r>
                      <m:rPr/>
                      <w:rPr>
                        <w:rFonts w:ascii="Cambria Math" w:hAnsi="Cambria Math"/>
                        <w:color w:val="auto"/>
                        <w:szCs w:val="20"/>
                        <w:highlight w:val="none"/>
                      </w:rPr>
                      <m:t>0</m:t>
                    </m:r>
                    <m:ctrlPr>
                      <w:rPr>
                        <w:rFonts w:ascii="Cambria Math" w:hAnsi="Cambria Math"/>
                        <w:i/>
                        <w:color w:val="auto"/>
                        <w:szCs w:val="20"/>
                        <w:highlight w:val="none"/>
                      </w:rPr>
                    </m:ctrlPr>
                  </m:sub>
                </m:sSub>
                <m:r>
                  <m:rPr>
                    <m:sty m:val="p"/>
                  </m:rPr>
                  <w:rPr>
                    <w:rFonts w:hint="eastAsia" w:ascii="Cambria Math" w:hAnsi="Cambria Math"/>
                    <w:color w:val="auto"/>
                    <w:szCs w:val="20"/>
                    <w:highlight w:val="none"/>
                  </w:rPr>
                  <m:t>，</m:t>
                </m:r>
                <m:sSub>
                  <m:sSubPr>
                    <m:ctrlPr>
                      <w:rPr>
                        <w:rFonts w:ascii="Cambria Math" w:hAnsi="Cambria Math"/>
                        <w:i/>
                        <w:color w:val="auto"/>
                        <w:szCs w:val="20"/>
                        <w:highlight w:val="none"/>
                      </w:rPr>
                    </m:ctrlPr>
                  </m:sSubPr>
                  <m:e>
                    <m:r>
                      <m:rPr/>
                      <w:rPr>
                        <w:rFonts w:ascii="Cambria Math" w:hAnsi="Cambria Math"/>
                        <w:color w:val="auto"/>
                        <w:szCs w:val="20"/>
                        <w:highlight w:val="none"/>
                      </w:rPr>
                      <m:t>E</m:t>
                    </m:r>
                    <m:ctrlPr>
                      <w:rPr>
                        <w:rFonts w:ascii="Cambria Math" w:hAnsi="Cambria Math"/>
                        <w:i/>
                        <w:color w:val="auto"/>
                        <w:szCs w:val="20"/>
                        <w:highlight w:val="none"/>
                      </w:rPr>
                    </m:ctrlPr>
                  </m:e>
                  <m:sub>
                    <m:r>
                      <m:rPr/>
                      <w:rPr>
                        <w:rFonts w:ascii="Cambria Math" w:hAnsi="Cambria Math"/>
                        <w:color w:val="auto"/>
                        <w:szCs w:val="20"/>
                        <w:highlight w:val="none"/>
                      </w:rPr>
                      <m:t>0</m:t>
                    </m:r>
                    <m:ctrlPr>
                      <w:rPr>
                        <w:rFonts w:ascii="Cambria Math" w:hAnsi="Cambria Math"/>
                        <w:i/>
                        <w:color w:val="auto"/>
                        <w:szCs w:val="20"/>
                        <w:highlight w:val="none"/>
                      </w:rPr>
                    </m:ctrlPr>
                  </m:sub>
                </m:sSub>
                <m:r>
                  <m:rPr>
                    <m:sty m:val="p"/>
                  </m:rPr>
                  <w:rPr>
                    <w:rFonts w:hint="eastAsia" w:ascii="Cambria Math" w:hAnsi="Cambria Math"/>
                    <w:color w:val="auto"/>
                    <w:szCs w:val="20"/>
                    <w:highlight w:val="none"/>
                  </w:rPr>
                  <m:t>，</m:t>
                </m:r>
                <m:sSub>
                  <m:sSubPr>
                    <m:ctrlPr>
                      <w:rPr>
                        <w:rFonts w:ascii="Cambria Math" w:hAnsi="Cambria Math"/>
                        <w:i/>
                        <w:color w:val="auto"/>
                        <w:szCs w:val="20"/>
                        <w:highlight w:val="none"/>
                      </w:rPr>
                    </m:ctrlPr>
                  </m:sSubPr>
                  <m:e>
                    <m:r>
                      <m:rPr/>
                      <w:rPr>
                        <w:rFonts w:ascii="Cambria Math" w:hAnsi="Cambria Math"/>
                        <w:color w:val="auto"/>
                        <w:szCs w:val="20"/>
                        <w:highlight w:val="none"/>
                      </w:rPr>
                      <m:t>U</m:t>
                    </m:r>
                    <m:ctrlPr>
                      <w:rPr>
                        <w:rFonts w:ascii="Cambria Math" w:hAnsi="Cambria Math"/>
                        <w:i/>
                        <w:color w:val="auto"/>
                        <w:szCs w:val="20"/>
                        <w:highlight w:val="none"/>
                      </w:rPr>
                    </m:ctrlPr>
                  </m:e>
                  <m:sub>
                    <m:r>
                      <m:rPr/>
                      <w:rPr>
                        <w:rFonts w:ascii="Cambria Math" w:hAnsi="Cambria Math"/>
                        <w:color w:val="auto"/>
                        <w:szCs w:val="20"/>
                        <w:highlight w:val="none"/>
                      </w:rPr>
                      <m:t>0</m:t>
                    </m:r>
                    <m:ctrlPr>
                      <w:rPr>
                        <w:rFonts w:ascii="Cambria Math" w:hAnsi="Cambria Math"/>
                        <w:i/>
                        <w:color w:val="auto"/>
                        <w:szCs w:val="20"/>
                        <w:highlight w:val="none"/>
                      </w:rPr>
                    </m:ctrlPr>
                  </m:sub>
                </m:sSub>
              </m:oMath>
            </m:oMathPara>
          </w:p>
        </w:tc>
        <w:tc>
          <w:tcPr>
            <w:tcW w:w="7348" w:type="dxa"/>
          </w:tcPr>
          <w:p>
            <w:pPr>
              <w:spacing w:line="360" w:lineRule="auto"/>
              <w:rPr>
                <w:rFonts w:ascii="宋体" w:hAnsi="宋体"/>
                <w:color w:val="auto"/>
                <w:kern w:val="0"/>
                <w:szCs w:val="20"/>
                <w:highlight w:val="none"/>
              </w:rPr>
            </w:pPr>
            <w:r>
              <w:rPr>
                <w:rFonts w:ascii="宋体" w:hAnsi="宋体"/>
                <w:color w:val="auto"/>
                <w:kern w:val="0"/>
                <w:szCs w:val="20"/>
                <w:highlight w:val="none"/>
              </w:rPr>
              <w:t>——</w:t>
            </w:r>
            <w:r>
              <w:rPr>
                <w:rFonts w:hint="eastAsia" w:ascii="宋体" w:hAnsi="宋体"/>
                <w:color w:val="auto"/>
                <w:kern w:val="0"/>
                <w:szCs w:val="20"/>
                <w:highlight w:val="none"/>
              </w:rPr>
              <w:t>分别为</w:t>
            </w:r>
            <w:r>
              <w:rPr>
                <w:rFonts w:ascii="宋体" w:hAnsi="宋体"/>
                <w:color w:val="auto"/>
                <w:kern w:val="0"/>
                <w:szCs w:val="20"/>
                <w:highlight w:val="none"/>
              </w:rPr>
              <w:t>已知点在站心地平坐标系下北、东、高坐标，单位为米（m）；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25" w:type="dxa"/>
            <w:vAlign w:val="center"/>
          </w:tcPr>
          <w:p>
            <w:pPr>
              <w:spacing w:line="360" w:lineRule="auto"/>
              <w:ind w:firstLine="404" w:firstLineChars="200"/>
              <w:rPr>
                <w:rFonts w:ascii="宋体" w:hAnsi="宋体"/>
                <w:iCs/>
                <w:color w:val="auto"/>
                <w:kern w:val="0"/>
                <w:szCs w:val="20"/>
                <w:highlight w:val="none"/>
              </w:rPr>
            </w:pPr>
            <m:oMathPara>
              <m:oMath>
                <m:sSub>
                  <m:sSubPr>
                    <m:ctrlPr>
                      <w:rPr>
                        <w:rFonts w:ascii="Cambria Math" w:hAnsi="Cambria Math"/>
                        <w:i/>
                        <w:color w:val="auto"/>
                        <w:szCs w:val="20"/>
                        <w:highlight w:val="none"/>
                      </w:rPr>
                    </m:ctrlPr>
                  </m:sSubPr>
                  <m:e>
                    <m:r>
                      <m:rPr/>
                      <w:rPr>
                        <w:rFonts w:ascii="Cambria Math" w:hAnsi="Cambria Math"/>
                        <w:color w:val="auto"/>
                        <w:szCs w:val="20"/>
                        <w:highlight w:val="none"/>
                      </w:rPr>
                      <m:t>N</m:t>
                    </m:r>
                    <m:ctrlPr>
                      <w:rPr>
                        <w:rFonts w:ascii="Cambria Math" w:hAnsi="Cambria Math"/>
                        <w:i/>
                        <w:color w:val="auto"/>
                        <w:szCs w:val="20"/>
                        <w:highlight w:val="none"/>
                      </w:rPr>
                    </m:ctrlPr>
                  </m:e>
                  <m:sub>
                    <m:r>
                      <m:rPr/>
                      <w:rPr>
                        <w:rFonts w:ascii="Cambria Math" w:hAnsi="Cambria Math"/>
                        <w:color w:val="auto"/>
                        <w:szCs w:val="20"/>
                        <w:highlight w:val="none"/>
                      </w:rPr>
                      <m:t>i</m:t>
                    </m:r>
                    <m:ctrlPr>
                      <w:rPr>
                        <w:rFonts w:ascii="Cambria Math" w:hAnsi="Cambria Math"/>
                        <w:i/>
                        <w:color w:val="auto"/>
                        <w:szCs w:val="20"/>
                        <w:highlight w:val="none"/>
                      </w:rPr>
                    </m:ctrlPr>
                  </m:sub>
                </m:sSub>
                <m:r>
                  <m:rPr>
                    <m:sty m:val="p"/>
                  </m:rPr>
                  <w:rPr>
                    <w:rFonts w:hint="eastAsia" w:ascii="Cambria Math" w:hAnsi="Cambria Math"/>
                    <w:color w:val="auto"/>
                    <w:szCs w:val="20"/>
                    <w:highlight w:val="none"/>
                  </w:rPr>
                  <m:t>，</m:t>
                </m:r>
                <m:sSub>
                  <m:sSubPr>
                    <m:ctrlPr>
                      <w:rPr>
                        <w:rFonts w:ascii="Cambria Math" w:hAnsi="Cambria Math"/>
                        <w:i/>
                        <w:color w:val="auto"/>
                        <w:szCs w:val="20"/>
                        <w:highlight w:val="none"/>
                      </w:rPr>
                    </m:ctrlPr>
                  </m:sSubPr>
                  <m:e>
                    <m:r>
                      <m:rPr/>
                      <w:rPr>
                        <w:rFonts w:ascii="Cambria Math" w:hAnsi="Cambria Math"/>
                        <w:color w:val="auto"/>
                        <w:szCs w:val="20"/>
                        <w:highlight w:val="none"/>
                      </w:rPr>
                      <m:t>E</m:t>
                    </m:r>
                    <m:ctrlPr>
                      <w:rPr>
                        <w:rFonts w:ascii="Cambria Math" w:hAnsi="Cambria Math"/>
                        <w:i/>
                        <w:color w:val="auto"/>
                        <w:szCs w:val="20"/>
                        <w:highlight w:val="none"/>
                      </w:rPr>
                    </m:ctrlPr>
                  </m:e>
                  <m:sub>
                    <m:r>
                      <m:rPr/>
                      <w:rPr>
                        <w:rFonts w:ascii="Cambria Math" w:hAnsi="Cambria Math"/>
                        <w:color w:val="auto"/>
                        <w:szCs w:val="20"/>
                        <w:highlight w:val="none"/>
                      </w:rPr>
                      <m:t>i</m:t>
                    </m:r>
                    <m:ctrlPr>
                      <w:rPr>
                        <w:rFonts w:ascii="Cambria Math" w:hAnsi="Cambria Math"/>
                        <w:i/>
                        <w:color w:val="auto"/>
                        <w:szCs w:val="20"/>
                        <w:highlight w:val="none"/>
                      </w:rPr>
                    </m:ctrlPr>
                  </m:sub>
                </m:sSub>
                <m:r>
                  <m:rPr>
                    <m:sty m:val="p"/>
                  </m:rPr>
                  <w:rPr>
                    <w:rFonts w:hint="eastAsia" w:ascii="Cambria Math" w:hAnsi="Cambria Math"/>
                    <w:color w:val="auto"/>
                    <w:szCs w:val="20"/>
                    <w:highlight w:val="none"/>
                  </w:rPr>
                  <m:t>，</m:t>
                </m:r>
                <m:sSub>
                  <m:sSubPr>
                    <m:ctrlPr>
                      <w:rPr>
                        <w:rFonts w:ascii="Cambria Math" w:hAnsi="Cambria Math"/>
                        <w:i/>
                        <w:color w:val="auto"/>
                        <w:szCs w:val="20"/>
                        <w:highlight w:val="none"/>
                      </w:rPr>
                    </m:ctrlPr>
                  </m:sSubPr>
                  <m:e>
                    <m:r>
                      <m:rPr/>
                      <w:rPr>
                        <w:rFonts w:ascii="Cambria Math" w:hAnsi="Cambria Math"/>
                        <w:color w:val="auto"/>
                        <w:szCs w:val="20"/>
                        <w:highlight w:val="none"/>
                      </w:rPr>
                      <m:t>U</m:t>
                    </m:r>
                    <m:ctrlPr>
                      <w:rPr>
                        <w:rFonts w:ascii="Cambria Math" w:hAnsi="Cambria Math"/>
                        <w:i/>
                        <w:color w:val="auto"/>
                        <w:szCs w:val="20"/>
                        <w:highlight w:val="none"/>
                      </w:rPr>
                    </m:ctrlPr>
                  </m:e>
                  <m:sub>
                    <m:r>
                      <m:rPr/>
                      <w:rPr>
                        <w:rFonts w:ascii="Cambria Math" w:hAnsi="Cambria Math"/>
                        <w:color w:val="auto"/>
                        <w:szCs w:val="20"/>
                        <w:highlight w:val="none"/>
                      </w:rPr>
                      <m:t>i</m:t>
                    </m:r>
                    <m:ctrlPr>
                      <w:rPr>
                        <w:rFonts w:ascii="Cambria Math" w:hAnsi="Cambria Math"/>
                        <w:i/>
                        <w:color w:val="auto"/>
                        <w:szCs w:val="20"/>
                        <w:highlight w:val="none"/>
                      </w:rPr>
                    </m:ctrlPr>
                  </m:sub>
                </m:sSub>
              </m:oMath>
            </m:oMathPara>
          </w:p>
        </w:tc>
        <w:tc>
          <w:tcPr>
            <w:tcW w:w="7348" w:type="dxa"/>
          </w:tcPr>
          <w:p>
            <w:pPr>
              <w:spacing w:line="360" w:lineRule="auto"/>
              <w:rPr>
                <w:rFonts w:ascii="宋体" w:hAnsi="宋体"/>
                <w:color w:val="auto"/>
                <w:kern w:val="0"/>
                <w:szCs w:val="20"/>
                <w:highlight w:val="none"/>
              </w:rPr>
            </w:pPr>
            <w:r>
              <w:rPr>
                <w:rFonts w:ascii="宋体" w:hAnsi="宋体"/>
                <w:color w:val="auto"/>
                <w:kern w:val="0"/>
                <w:szCs w:val="20"/>
                <w:highlight w:val="none"/>
              </w:rPr>
              <w:t>——</w:t>
            </w:r>
            <w:r>
              <w:rPr>
                <w:rFonts w:hint="eastAsia" w:ascii="宋体" w:hAnsi="宋体"/>
                <w:color w:val="auto"/>
                <w:kern w:val="0"/>
                <w:szCs w:val="20"/>
                <w:highlight w:val="none"/>
              </w:rPr>
              <w:t>分别为已知点</w:t>
            </w:r>
            <w:r>
              <w:rPr>
                <w:rFonts w:ascii="宋体" w:hAnsi="宋体"/>
                <w:color w:val="auto"/>
                <w:kern w:val="0"/>
                <w:szCs w:val="20"/>
                <w:highlight w:val="none"/>
              </w:rPr>
              <w:t>在站心地平坐标系下北、东、高坐标，单位为米（m）</w:t>
            </w:r>
            <w:r>
              <w:rPr>
                <w:rFonts w:hint="eastAsia" w:ascii="宋体" w:hAnsi="宋体"/>
                <w:color w:val="auto"/>
                <w:kern w:val="0"/>
                <w:szCs w:val="20"/>
                <w:highlight w:val="none"/>
              </w:rPr>
              <w:t>。</w:t>
            </w:r>
          </w:p>
        </w:tc>
      </w:tr>
    </w:tbl>
    <w:p>
      <w:pPr>
        <w:autoSpaceDE w:val="0"/>
        <w:autoSpaceDN w:val="0"/>
        <w:spacing w:line="360" w:lineRule="auto"/>
        <w:ind w:firstLine="404" w:firstLineChars="200"/>
        <w:rPr>
          <w:rFonts w:ascii="宋体" w:hAnsi="宋体"/>
          <w:color w:val="auto"/>
          <w:kern w:val="0"/>
          <w:highlight w:val="none"/>
        </w:rPr>
      </w:pPr>
    </w:p>
    <w:p>
      <w:pPr>
        <w:pStyle w:val="52"/>
        <w:numPr>
          <w:ilvl w:val="0"/>
          <w:numId w:val="39"/>
        </w:numPr>
        <w:autoSpaceDE w:val="0"/>
        <w:autoSpaceDN w:val="0"/>
        <w:spacing w:line="360" w:lineRule="auto"/>
        <w:ind w:firstLineChars="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计算所有定位点的三维定位误差</w:t>
      </w:r>
      <m:oMath>
        <m:r>
          <m:rPr>
            <m:sty m:val="p"/>
          </m:rPr>
          <w:rPr>
            <w:rFonts w:ascii="Cambria Math" w:hAnsi="Cambria Math"/>
            <w:color w:val="auto"/>
            <w:kern w:val="0"/>
            <w:szCs w:val="21"/>
            <w:highlight w:val="none"/>
          </w:rPr>
          <m:t>∆</m:t>
        </m:r>
        <m:sSub>
          <m:sSubPr>
            <m:ctrlPr>
              <w:rPr>
                <w:rFonts w:ascii="Cambria Math" w:hAnsi="Cambria Math"/>
                <w:color w:val="auto"/>
                <w:kern w:val="0"/>
                <w:szCs w:val="21"/>
                <w:highlight w:val="none"/>
              </w:rPr>
            </m:ctrlPr>
          </m:sSubPr>
          <m:e>
            <m:r>
              <m:rPr/>
              <w:rPr>
                <w:rFonts w:ascii="Cambria Math" w:hAnsi="Cambria Math"/>
                <w:color w:val="auto"/>
                <w:kern w:val="0"/>
                <w:szCs w:val="21"/>
                <w:highlight w:val="none"/>
              </w:rPr>
              <m:t>S</m:t>
            </m:r>
            <m:ctrlPr>
              <w:rPr>
                <w:rFonts w:ascii="Cambria Math" w:hAnsi="Cambria Math"/>
                <w:color w:val="auto"/>
                <w:kern w:val="0"/>
                <w:szCs w:val="21"/>
                <w:highlight w:val="none"/>
              </w:rPr>
            </m:ctrlPr>
          </m:e>
          <m:sub>
            <m:r>
              <m:rPr/>
              <w:rPr>
                <w:rFonts w:ascii="Cambria Math" w:hAnsi="Cambria Math"/>
                <w:color w:val="auto"/>
                <w:kern w:val="0"/>
                <w:szCs w:val="21"/>
                <w:highlight w:val="none"/>
              </w:rPr>
              <m:t>j</m:t>
            </m:r>
            <m:ctrlPr>
              <w:rPr>
                <w:rFonts w:ascii="Cambria Math" w:hAnsi="Cambria Math"/>
                <w:color w:val="auto"/>
                <w:kern w:val="0"/>
                <w:szCs w:val="21"/>
                <w:highlight w:val="none"/>
              </w:rPr>
            </m:ctrlPr>
          </m:sub>
        </m:sSub>
      </m:oMath>
      <w:r>
        <w:rPr>
          <w:rFonts w:hint="eastAsia" w:ascii="宋体" w:hAnsi="宋体" w:eastAsia="宋体" w:cs="Times New Roman"/>
          <w:color w:val="auto"/>
          <w:kern w:val="0"/>
          <w:szCs w:val="21"/>
          <w:highlight w:val="none"/>
        </w:rPr>
        <w:t>：</w:t>
      </w:r>
    </w:p>
    <w:p>
      <w:pPr>
        <w:tabs>
          <w:tab w:val="center" w:pos="4536"/>
          <w:tab w:val="right" w:leader="middleDot" w:pos="9070"/>
        </w:tabs>
        <w:autoSpaceDE w:val="0"/>
        <w:autoSpaceDN w:val="0"/>
        <w:spacing w:line="360" w:lineRule="auto"/>
        <w:jc w:val="right"/>
        <w:rPr>
          <w:rFonts w:ascii="宋体" w:hAnsi="宋体"/>
          <w:i w:val="0"/>
          <w:color w:val="auto"/>
          <w:kern w:val="0"/>
          <w:szCs w:val="21"/>
          <w:highlight w:val="none"/>
        </w:rPr>
      </w:pPr>
      <m:oMath>
        <m:r>
          <m:rPr/>
          <w:rPr>
            <w:rFonts w:ascii="Cambria Math" w:hAnsi="Cambria Math"/>
            <w:color w:val="auto"/>
            <w:kern w:val="0"/>
            <w:highlight w:val="none"/>
          </w:rPr>
          <m:t>∆</m:t>
        </m:r>
        <m:sSub>
          <m:sSubPr>
            <m:ctrlPr>
              <w:rPr>
                <w:rFonts w:ascii="Cambria Math" w:hAnsi="Cambria Math"/>
                <w:i/>
                <w:color w:val="auto"/>
                <w:kern w:val="0"/>
                <w:highlight w:val="none"/>
              </w:rPr>
            </m:ctrlPr>
          </m:sSubPr>
          <m:e>
            <m:r>
              <m:rPr/>
              <w:rPr>
                <w:rFonts w:ascii="Cambria Math" w:hAnsi="Cambria Math"/>
                <w:color w:val="auto"/>
                <w:kern w:val="0"/>
                <w:highlight w:val="none"/>
              </w:rPr>
              <m:t>S</m:t>
            </m:r>
            <m:ctrlPr>
              <w:rPr>
                <w:rFonts w:ascii="Cambria Math" w:hAnsi="Cambria Math"/>
                <w:i/>
                <w:color w:val="auto"/>
                <w:kern w:val="0"/>
                <w:highlight w:val="none"/>
              </w:rPr>
            </m:ctrlPr>
          </m:e>
          <m:sub>
            <m:r>
              <m:rPr/>
              <w:rPr>
                <w:rFonts w:ascii="Cambria Math" w:hAnsi="Cambria Math"/>
                <w:color w:val="auto"/>
                <w:kern w:val="0"/>
                <w:highlight w:val="none"/>
              </w:rPr>
              <m:t>j</m:t>
            </m:r>
            <m:ctrlPr>
              <w:rPr>
                <w:rFonts w:ascii="Cambria Math" w:hAnsi="Cambria Math"/>
                <w:i/>
                <w:color w:val="auto"/>
                <w:kern w:val="0"/>
                <w:highlight w:val="none"/>
              </w:rPr>
            </m:ctrlPr>
          </m:sub>
        </m:sSub>
        <m:r>
          <m:rPr/>
          <w:rPr>
            <w:rFonts w:ascii="Cambria Math" w:hAnsi="Cambria Math"/>
            <w:color w:val="auto"/>
            <w:kern w:val="0"/>
            <w:highlight w:val="none"/>
          </w:rPr>
          <m:t>=</m:t>
        </m:r>
        <m:rad>
          <m:radPr>
            <m:degHide m:val="true"/>
            <m:ctrlPr>
              <w:rPr>
                <w:rFonts w:ascii="Cambria Math" w:hAnsi="Cambria Math"/>
                <w:i/>
                <w:color w:val="auto"/>
                <w:kern w:val="0"/>
                <w:highlight w:val="none"/>
              </w:rPr>
            </m:ctrlPr>
          </m:radPr>
          <m:deg>
            <m:ctrlPr>
              <w:rPr>
                <w:rFonts w:ascii="Cambria Math" w:hAnsi="Cambria Math"/>
                <w:i/>
                <w:color w:val="auto"/>
                <w:kern w:val="0"/>
                <w:highlight w:val="none"/>
              </w:rPr>
            </m:ctrlPr>
          </m:deg>
          <m:e>
            <m:sSup>
              <m:sSupPr>
                <m:ctrlPr>
                  <w:rPr>
                    <w:rFonts w:ascii="Cambria Math" w:hAnsi="Cambria Math"/>
                    <w:i/>
                    <w:color w:val="auto"/>
                    <w:kern w:val="0"/>
                    <w:highlight w:val="none"/>
                  </w:rPr>
                </m:ctrlPr>
              </m:sSupPr>
              <m:e>
                <m:sSub>
                  <m:sSubPr>
                    <m:ctrlPr>
                      <w:rPr>
                        <w:rFonts w:ascii="Cambria Math" w:hAnsi="Cambria Math"/>
                        <w:i/>
                        <w:color w:val="auto"/>
                        <w:kern w:val="0"/>
                        <w:highlight w:val="none"/>
                      </w:rPr>
                    </m:ctrlPr>
                  </m:sSubPr>
                  <m:e>
                    <m:r>
                      <m:rPr/>
                      <w:rPr>
                        <w:rFonts w:ascii="Cambria Math" w:hAnsi="Cambria Math"/>
                        <w:color w:val="auto"/>
                        <w:kern w:val="0"/>
                        <w:highlight w:val="none"/>
                      </w:rPr>
                      <m:t>∆</m:t>
                    </m:r>
                    <m:ctrlPr>
                      <w:rPr>
                        <w:rFonts w:ascii="Cambria Math" w:hAnsi="Cambria Math"/>
                        <w:i/>
                        <w:color w:val="auto"/>
                        <w:kern w:val="0"/>
                        <w:highlight w:val="none"/>
                      </w:rPr>
                    </m:ctrlPr>
                  </m:e>
                  <m:sub>
                    <m:r>
                      <m:rPr/>
                      <w:rPr>
                        <w:rFonts w:ascii="Cambria Math" w:hAnsi="Cambria Math"/>
                        <w:color w:val="auto"/>
                        <w:kern w:val="0"/>
                        <w:highlight w:val="none"/>
                      </w:rPr>
                      <m:t>l, i</m:t>
                    </m:r>
                    <m:ctrlPr>
                      <w:rPr>
                        <w:rFonts w:ascii="Cambria Math" w:hAnsi="Cambria Math"/>
                        <w:i/>
                        <w:color w:val="auto"/>
                        <w:kern w:val="0"/>
                        <w:highlight w:val="none"/>
                      </w:rPr>
                    </m:ctrlPr>
                  </m:sub>
                </m:sSub>
                <m:ctrlPr>
                  <w:rPr>
                    <w:rFonts w:ascii="Cambria Math" w:hAnsi="Cambria Math"/>
                    <w:i/>
                    <w:color w:val="auto"/>
                    <w:kern w:val="0"/>
                    <w:highlight w:val="none"/>
                  </w:rPr>
                </m:ctrlPr>
              </m:e>
              <m:sup>
                <m:r>
                  <m:rPr/>
                  <w:rPr>
                    <w:rFonts w:ascii="Cambria Math" w:hAnsi="Cambria Math"/>
                    <w:color w:val="auto"/>
                    <w:kern w:val="0"/>
                    <w:highlight w:val="none"/>
                  </w:rPr>
                  <m:t>2</m:t>
                </m:r>
                <m:ctrlPr>
                  <w:rPr>
                    <w:rFonts w:ascii="Cambria Math" w:hAnsi="Cambria Math"/>
                    <w:i/>
                    <w:color w:val="auto"/>
                    <w:kern w:val="0"/>
                    <w:highlight w:val="none"/>
                  </w:rPr>
                </m:ctrlPr>
              </m:sup>
            </m:sSup>
            <m:r>
              <m:rPr/>
              <w:rPr>
                <w:rFonts w:ascii="Cambria Math" w:hAnsi="Cambria Math"/>
                <w:color w:val="auto"/>
                <w:kern w:val="0"/>
                <w:highlight w:val="none"/>
              </w:rPr>
              <m:t>+</m:t>
            </m:r>
            <m:sSup>
              <m:sSupPr>
                <m:ctrlPr>
                  <w:rPr>
                    <w:rFonts w:ascii="Cambria Math" w:hAnsi="Cambria Math"/>
                    <w:i/>
                    <w:color w:val="auto"/>
                    <w:kern w:val="0"/>
                    <w:highlight w:val="none"/>
                  </w:rPr>
                </m:ctrlPr>
              </m:sSupPr>
              <m:e>
                <m:sSub>
                  <m:sSubPr>
                    <m:ctrlPr>
                      <w:rPr>
                        <w:rFonts w:ascii="Cambria Math" w:hAnsi="Cambria Math"/>
                        <w:i/>
                        <w:color w:val="auto"/>
                        <w:kern w:val="0"/>
                        <w:highlight w:val="none"/>
                      </w:rPr>
                    </m:ctrlPr>
                  </m:sSubPr>
                  <m:e>
                    <m:r>
                      <m:rPr/>
                      <w:rPr>
                        <w:rFonts w:ascii="Cambria Math" w:hAnsi="Cambria Math"/>
                        <w:color w:val="auto"/>
                        <w:kern w:val="0"/>
                        <w:highlight w:val="none"/>
                      </w:rPr>
                      <m:t>∆</m:t>
                    </m:r>
                    <m:ctrlPr>
                      <w:rPr>
                        <w:rFonts w:ascii="Cambria Math" w:hAnsi="Cambria Math"/>
                        <w:i/>
                        <w:color w:val="auto"/>
                        <w:kern w:val="0"/>
                        <w:highlight w:val="none"/>
                      </w:rPr>
                    </m:ctrlPr>
                  </m:e>
                  <m:sub>
                    <m:r>
                      <m:rPr/>
                      <w:rPr>
                        <w:rFonts w:ascii="Cambria Math" w:hAnsi="Cambria Math"/>
                        <w:color w:val="auto"/>
                        <w:kern w:val="0"/>
                        <w:highlight w:val="none"/>
                      </w:rPr>
                      <m:t>ℎ, i</m:t>
                    </m:r>
                    <m:ctrlPr>
                      <w:rPr>
                        <w:rFonts w:ascii="Cambria Math" w:hAnsi="Cambria Math"/>
                        <w:i/>
                        <w:color w:val="auto"/>
                        <w:kern w:val="0"/>
                        <w:highlight w:val="none"/>
                      </w:rPr>
                    </m:ctrlPr>
                  </m:sub>
                </m:sSub>
                <m:ctrlPr>
                  <w:rPr>
                    <w:rFonts w:ascii="Cambria Math" w:hAnsi="Cambria Math"/>
                    <w:i/>
                    <w:color w:val="auto"/>
                    <w:kern w:val="0"/>
                    <w:highlight w:val="none"/>
                  </w:rPr>
                </m:ctrlPr>
              </m:e>
              <m:sup>
                <m:r>
                  <m:rPr/>
                  <w:rPr>
                    <w:rFonts w:ascii="Cambria Math" w:hAnsi="Cambria Math"/>
                    <w:color w:val="auto"/>
                    <w:kern w:val="0"/>
                    <w:highlight w:val="none"/>
                  </w:rPr>
                  <m:t>2</m:t>
                </m:r>
                <m:ctrlPr>
                  <w:rPr>
                    <w:rFonts w:ascii="Cambria Math" w:hAnsi="Cambria Math"/>
                    <w:i/>
                    <w:color w:val="auto"/>
                    <w:kern w:val="0"/>
                    <w:highlight w:val="none"/>
                  </w:rPr>
                </m:ctrlPr>
              </m:sup>
            </m:sSup>
            <m:ctrlPr>
              <w:rPr>
                <w:rFonts w:ascii="Cambria Math" w:hAnsi="Cambria Math"/>
                <w:i/>
                <w:color w:val="auto"/>
                <w:kern w:val="0"/>
                <w:highlight w:val="none"/>
              </w:rPr>
            </m:ctrlPr>
          </m:e>
        </m:rad>
      </m:oMath>
      <w:r>
        <w:rPr>
          <w:rFonts w:hint="eastAsia" w:ascii="宋体" w:hAnsi="宋体"/>
          <w:color w:val="auto"/>
          <w:kern w:val="0"/>
          <w:highlight w:val="none"/>
        </w:rPr>
        <w:t xml:space="preserve"> </w:t>
      </w:r>
      <w:r>
        <w:rPr>
          <w:rFonts w:ascii="宋体" w:hAnsi="宋体"/>
          <w:color w:val="auto"/>
          <w:kern w:val="0"/>
          <w:highlight w:val="none"/>
        </w:rPr>
        <w:t xml:space="preserve">                             （3）</w:t>
      </w:r>
    </w:p>
    <w:p>
      <w:pPr>
        <w:pStyle w:val="52"/>
        <w:numPr>
          <w:ilvl w:val="0"/>
          <w:numId w:val="39"/>
        </w:numPr>
        <w:autoSpaceDE w:val="0"/>
        <w:autoSpaceDN w:val="0"/>
        <w:spacing w:line="360" w:lineRule="auto"/>
        <w:ind w:left="793" w:leftChars="196" w:hanging="398" w:hangingChars="197"/>
        <w:rPr>
          <w:color w:val="auto"/>
          <w:szCs w:val="21"/>
          <w:highlight w:val="none"/>
        </w:rPr>
      </w:pPr>
      <w:r>
        <w:rPr>
          <w:rFonts w:ascii="宋体" w:hAnsi="宋体" w:eastAsia="宋体" w:cs="Times New Roman"/>
          <w:color w:val="auto"/>
          <w:kern w:val="0"/>
          <w:szCs w:val="21"/>
          <w:highlight w:val="none"/>
        </w:rPr>
        <w:t>统计有效定位点历元总数</w:t>
      </w:r>
      <m:oMath>
        <m:r>
          <m:rPr/>
          <w:rPr>
            <w:rFonts w:ascii="Cambria Math" w:hAnsi="Cambria Math"/>
            <w:color w:val="auto"/>
            <w:kern w:val="0"/>
            <w:szCs w:val="21"/>
            <w:highlight w:val="none"/>
          </w:rPr>
          <m:t>n</m:t>
        </m:r>
      </m:oMath>
      <w:r>
        <w:rPr>
          <w:rFonts w:ascii="宋体" w:hAnsi="宋体" w:eastAsia="宋体" w:cs="Times New Roman"/>
          <w:color w:val="auto"/>
          <w:kern w:val="0"/>
          <w:szCs w:val="21"/>
          <w:highlight w:val="none"/>
        </w:rPr>
        <w:t>，将有效的定位点按三维定位误差从小到大排序，取第</w:t>
      </w:r>
      <m:oMath>
        <m:r>
          <m:rPr>
            <m:sty m:val="p"/>
          </m:rPr>
          <w:rPr>
            <w:rFonts w:ascii="Cambria Math" w:hAnsi="Cambria Math"/>
            <w:color w:val="auto"/>
            <w:kern w:val="0"/>
            <w:szCs w:val="21"/>
            <w:highlight w:val="none"/>
          </w:rPr>
          <m:t>（</m:t>
        </m:r>
        <m:r>
          <m:rPr/>
          <w:rPr>
            <w:rFonts w:ascii="Cambria Math" w:hAnsi="Cambria Math"/>
            <w:color w:val="auto"/>
            <w:kern w:val="0"/>
            <w:szCs w:val="21"/>
            <w:highlight w:val="none"/>
          </w:rPr>
          <m:t>n</m:t>
        </m:r>
        <m:r>
          <m:rPr>
            <m:sty m:val="p"/>
          </m:rPr>
          <w:rPr>
            <w:rFonts w:ascii="Cambria Math" w:hAnsi="Cambria Math"/>
            <w:color w:val="auto"/>
            <w:kern w:val="0"/>
            <w:szCs w:val="21"/>
            <w:highlight w:val="none"/>
          </w:rPr>
          <m:t>×95%）</m:t>
        </m:r>
      </m:oMath>
      <w:r>
        <w:rPr>
          <w:rFonts w:ascii="宋体" w:hAnsi="宋体" w:eastAsia="宋体" w:cs="Times New Roman"/>
          <w:color w:val="auto"/>
          <w:kern w:val="0"/>
          <w:szCs w:val="21"/>
          <w:highlight w:val="none"/>
        </w:rPr>
        <w:t>个点的水平定位误差和垂直定位误差作为该应用模式下的水平定位精度和垂直定位精度。</w:t>
      </w:r>
    </w:p>
    <w:p>
      <w:pPr>
        <w:pStyle w:val="51"/>
        <w:numPr>
          <w:ilvl w:val="3"/>
          <w:numId w:val="0"/>
        </w:numPr>
        <w:bidi w:val="0"/>
        <w:ind w:leftChars="0"/>
        <w:outlineLvl w:val="3"/>
        <w:rPr>
          <w:color w:val="auto"/>
          <w:highlight w:val="none"/>
        </w:rPr>
      </w:pPr>
      <w:bookmarkStart w:id="669" w:name="_Toc11920"/>
      <w:bookmarkStart w:id="670" w:name="_Toc28427"/>
      <w:bookmarkStart w:id="671" w:name="_Toc13521"/>
      <w:r>
        <w:rPr>
          <w:rFonts w:hint="eastAsia"/>
          <w:color w:val="auto"/>
          <w:highlight w:val="none"/>
          <w:lang w:val="en-US" w:eastAsia="zh-CN"/>
        </w:rPr>
        <w:t xml:space="preserve">B.3.1.2 </w:t>
      </w:r>
      <w:r>
        <w:rPr>
          <w:rFonts w:hint="eastAsia"/>
          <w:color w:val="auto"/>
          <w:highlight w:val="none"/>
        </w:rPr>
        <w:t>重捕获时间</w:t>
      </w:r>
      <w:bookmarkEnd w:id="669"/>
      <w:bookmarkEnd w:id="670"/>
      <w:bookmarkEnd w:id="671"/>
    </w:p>
    <w:p>
      <w:pPr>
        <w:ind w:firstLine="404" w:firstLineChars="200"/>
        <w:rPr>
          <w:rFonts w:ascii="宋体" w:hAnsi="宋体" w:eastAsia="宋体"/>
          <w:color w:val="auto"/>
          <w:highlight w:val="none"/>
        </w:rPr>
      </w:pPr>
      <w:r>
        <w:rPr>
          <w:rFonts w:hint="eastAsia" w:ascii="宋体" w:hAnsi="宋体" w:eastAsia="宋体"/>
          <w:color w:val="auto"/>
          <w:highlight w:val="none"/>
        </w:rPr>
        <w:t>重捕获时间≤3</w:t>
      </w:r>
      <w:r>
        <w:rPr>
          <w:rFonts w:ascii="宋体" w:hAnsi="宋体" w:eastAsia="宋体"/>
          <w:color w:val="auto"/>
          <w:highlight w:val="none"/>
        </w:rPr>
        <w:t> s</w:t>
      </w:r>
      <w:r>
        <w:rPr>
          <w:rFonts w:hint="eastAsia" w:ascii="宋体" w:hAnsi="宋体" w:eastAsia="宋体"/>
          <w:color w:val="auto"/>
          <w:highlight w:val="none"/>
        </w:rPr>
        <w:t>。</w:t>
      </w:r>
    </w:p>
    <w:p>
      <w:pPr>
        <w:pStyle w:val="49"/>
        <w:ind w:firstLine="420"/>
        <w:rPr>
          <w:rFonts w:hint="eastAsia"/>
          <w:color w:val="auto"/>
          <w:szCs w:val="21"/>
          <w:highlight w:val="none"/>
          <w:lang w:val="en-US" w:eastAsia="zh-CN"/>
        </w:rPr>
      </w:pPr>
      <w:r>
        <w:rPr>
          <w:rFonts w:hint="eastAsia"/>
          <w:color w:val="auto"/>
          <w:szCs w:val="21"/>
          <w:highlight w:val="none"/>
          <w:lang w:val="en-US" w:eastAsia="zh-CN"/>
        </w:rPr>
        <w:t>通过以下方法进行试验：</w:t>
      </w:r>
    </w:p>
    <w:p>
      <w:pPr>
        <w:pStyle w:val="49"/>
        <w:ind w:firstLine="420"/>
        <w:rPr>
          <w:color w:val="auto"/>
          <w:szCs w:val="21"/>
          <w:highlight w:val="none"/>
        </w:rPr>
      </w:pPr>
      <w:r>
        <w:rPr>
          <w:color w:val="auto"/>
          <w:szCs w:val="21"/>
          <w:highlight w:val="none"/>
        </w:rPr>
        <w:t>采用卫星信号模拟器输出模拟信号进行检测，</w:t>
      </w:r>
      <w:r>
        <w:rPr>
          <w:rFonts w:hint="eastAsia"/>
          <w:color w:val="auto"/>
          <w:szCs w:val="21"/>
          <w:highlight w:val="none"/>
        </w:rPr>
        <w:t>设置模拟器仿真速度为25</w:t>
      </w:r>
      <w:r>
        <w:rPr>
          <w:color w:val="auto"/>
          <w:szCs w:val="21"/>
          <w:highlight w:val="none"/>
        </w:rPr>
        <w:t> </w:t>
      </w:r>
      <w:r>
        <w:rPr>
          <w:rFonts w:hint="eastAsia"/>
          <w:color w:val="auto"/>
          <w:szCs w:val="21"/>
          <w:highlight w:val="none"/>
        </w:rPr>
        <w:t>km/h的运动用户轨迹，设置模拟器输出的各颗卫星的各通道信号电平为-130</w:t>
      </w:r>
      <w:r>
        <w:rPr>
          <w:color w:val="auto"/>
          <w:szCs w:val="21"/>
          <w:highlight w:val="none"/>
        </w:rPr>
        <w:t> </w:t>
      </w:r>
      <w:r>
        <w:rPr>
          <w:rFonts w:hint="eastAsia"/>
          <w:color w:val="auto"/>
          <w:szCs w:val="21"/>
          <w:highlight w:val="none"/>
        </w:rPr>
        <w:t>dBm，每次播发所有北斗卫星信号频点。在电动自行车正常定位状态下，通过模拟器短时中断卫星信号60</w:t>
      </w:r>
      <w:r>
        <w:rPr>
          <w:color w:val="auto"/>
          <w:szCs w:val="21"/>
          <w:highlight w:val="none"/>
        </w:rPr>
        <w:t> </w:t>
      </w:r>
      <w:r>
        <w:rPr>
          <w:rFonts w:hint="eastAsia"/>
          <w:color w:val="auto"/>
          <w:szCs w:val="21"/>
          <w:highlight w:val="none"/>
        </w:rPr>
        <w:t>s后，恢复卫星信号，通过电动自行车厂商提供的连接工具设置以</w:t>
      </w:r>
      <w:r>
        <w:rPr>
          <w:color w:val="auto"/>
          <w:szCs w:val="21"/>
          <w:highlight w:val="none"/>
        </w:rPr>
        <w:t>1Hz的数据输出频率连续记录输出的定位数据</w:t>
      </w:r>
      <w:r>
        <w:rPr>
          <w:rFonts w:hint="eastAsia"/>
          <w:color w:val="auto"/>
          <w:szCs w:val="21"/>
          <w:highlight w:val="none"/>
          <w:lang w:eastAsia="zh-CN"/>
        </w:rPr>
        <w:t>，</w:t>
      </w:r>
      <w:r>
        <w:rPr>
          <w:rFonts w:hint="eastAsia"/>
          <w:color w:val="auto"/>
          <w:szCs w:val="21"/>
          <w:highlight w:val="none"/>
        </w:rPr>
        <w:t>找出自卫星信号恢复后，首次连续10次输出三维定位误差不超过3</w:t>
      </w:r>
      <w:r>
        <w:rPr>
          <w:color w:val="auto"/>
          <w:szCs w:val="21"/>
          <w:highlight w:val="none"/>
        </w:rPr>
        <w:t>0 </w:t>
      </w:r>
      <w:r>
        <w:rPr>
          <w:rFonts w:hint="eastAsia"/>
          <w:color w:val="auto"/>
          <w:szCs w:val="21"/>
          <w:highlight w:val="none"/>
        </w:rPr>
        <w:t>m（9</w:t>
      </w:r>
      <w:r>
        <w:rPr>
          <w:color w:val="auto"/>
          <w:szCs w:val="21"/>
          <w:highlight w:val="none"/>
        </w:rPr>
        <w:t>5 %</w:t>
      </w:r>
      <w:r>
        <w:rPr>
          <w:rFonts w:hint="eastAsia"/>
          <w:color w:val="auto"/>
          <w:szCs w:val="21"/>
          <w:highlight w:val="none"/>
        </w:rPr>
        <w:t>）的定位数据的时刻，按照公式（1）、（2）、（3）计算水平、高程和定位精度，计算从卫星信号恢复到上述10个输出时刻中第1个时刻的时间间隔，即为重捕获时间。</w:t>
      </w:r>
    </w:p>
    <w:p>
      <w:pPr>
        <w:pStyle w:val="50"/>
        <w:numPr>
          <w:ilvl w:val="2"/>
          <w:numId w:val="0"/>
        </w:numPr>
        <w:bidi w:val="0"/>
        <w:ind w:leftChars="0"/>
        <w:outlineLvl w:val="2"/>
        <w:rPr>
          <w:color w:val="auto"/>
          <w:highlight w:val="none"/>
        </w:rPr>
      </w:pPr>
      <w:bookmarkStart w:id="672" w:name="_Toc18103"/>
      <w:bookmarkStart w:id="673" w:name="_Toc14031"/>
      <w:bookmarkStart w:id="674" w:name="_Toc10160"/>
      <w:bookmarkStart w:id="675" w:name="_Toc14241"/>
      <w:bookmarkStart w:id="676" w:name="_Toc17487"/>
      <w:bookmarkStart w:id="677" w:name="_Toc25139"/>
      <w:r>
        <w:rPr>
          <w:rFonts w:hint="eastAsia"/>
          <w:color w:val="auto"/>
          <w:highlight w:val="none"/>
          <w:lang w:val="en-US" w:eastAsia="zh-CN"/>
        </w:rPr>
        <w:t xml:space="preserve">B.3.2 </w:t>
      </w:r>
      <w:r>
        <w:rPr>
          <w:rFonts w:hint="eastAsia"/>
          <w:color w:val="auto"/>
          <w:highlight w:val="none"/>
        </w:rPr>
        <w:t>灵敏度</w:t>
      </w:r>
      <w:bookmarkEnd w:id="672"/>
      <w:bookmarkEnd w:id="673"/>
      <w:bookmarkEnd w:id="674"/>
      <w:bookmarkEnd w:id="675"/>
      <w:bookmarkEnd w:id="676"/>
      <w:bookmarkEnd w:id="677"/>
    </w:p>
    <w:p>
      <w:pPr>
        <w:ind w:firstLine="420"/>
        <w:rPr>
          <w:rFonts w:ascii="宋体" w:hAnsi="宋体" w:eastAsia="宋体"/>
          <w:color w:val="auto"/>
          <w:highlight w:val="none"/>
        </w:rPr>
      </w:pPr>
      <w:r>
        <w:rPr>
          <w:rFonts w:hint="eastAsia" w:ascii="宋体" w:hAnsi="宋体" w:eastAsia="宋体"/>
          <w:color w:val="auto"/>
          <w:szCs w:val="21"/>
          <w:highlight w:val="none"/>
        </w:rPr>
        <w:t>电动自行车内置的定位装置所采用的芯片或模组灵敏度应符合以下要求：</w:t>
      </w:r>
    </w:p>
    <w:p>
      <w:pPr>
        <w:ind w:firstLine="420"/>
        <w:rPr>
          <w:rFonts w:ascii="宋体" w:hAnsi="宋体" w:eastAsia="宋体"/>
          <w:color w:val="auto"/>
          <w:highlight w:val="none"/>
        </w:rPr>
      </w:pPr>
      <w:r>
        <w:rPr>
          <w:rFonts w:hint="eastAsia" w:ascii="宋体" w:hAnsi="宋体" w:eastAsia="宋体"/>
          <w:color w:val="auto"/>
          <w:highlight w:val="none"/>
        </w:rPr>
        <w:t>冷启动捕获灵敏度≤</w:t>
      </w:r>
      <w:r>
        <w:rPr>
          <w:rFonts w:ascii="宋体" w:hAnsi="宋体" w:eastAsia="宋体"/>
          <w:color w:val="auto"/>
          <w:highlight w:val="none"/>
        </w:rPr>
        <w:t>-140 dBm</w:t>
      </w:r>
      <w:r>
        <w:rPr>
          <w:rFonts w:hint="eastAsia" w:ascii="宋体" w:hAnsi="宋体" w:eastAsia="宋体"/>
          <w:color w:val="auto"/>
          <w:highlight w:val="none"/>
        </w:rPr>
        <w:t>；</w:t>
      </w:r>
    </w:p>
    <w:p>
      <w:pPr>
        <w:ind w:firstLine="420"/>
        <w:rPr>
          <w:rFonts w:ascii="宋体" w:hAnsi="宋体" w:eastAsia="宋体"/>
          <w:color w:val="auto"/>
          <w:highlight w:val="none"/>
        </w:rPr>
      </w:pPr>
      <w:r>
        <w:rPr>
          <w:rFonts w:hint="eastAsia" w:ascii="宋体" w:hAnsi="宋体" w:eastAsia="宋体"/>
          <w:color w:val="auto"/>
          <w:highlight w:val="none"/>
        </w:rPr>
        <w:t>热启动捕获灵敏度≤</w:t>
      </w:r>
      <w:r>
        <w:rPr>
          <w:rFonts w:ascii="宋体" w:hAnsi="宋体" w:eastAsia="宋体"/>
          <w:color w:val="auto"/>
          <w:highlight w:val="none"/>
        </w:rPr>
        <w:t>-143 dBm</w:t>
      </w:r>
      <w:r>
        <w:rPr>
          <w:rFonts w:hint="eastAsia" w:ascii="宋体" w:hAnsi="宋体" w:eastAsia="宋体"/>
          <w:color w:val="auto"/>
          <w:highlight w:val="none"/>
        </w:rPr>
        <w:t>；</w:t>
      </w:r>
    </w:p>
    <w:p>
      <w:pPr>
        <w:ind w:firstLine="420"/>
        <w:rPr>
          <w:rFonts w:ascii="宋体" w:hAnsi="宋体" w:eastAsia="宋体"/>
          <w:color w:val="auto"/>
          <w:highlight w:val="none"/>
        </w:rPr>
      </w:pPr>
      <w:r>
        <w:rPr>
          <w:rFonts w:hint="eastAsia" w:ascii="宋体" w:hAnsi="宋体" w:eastAsia="宋体"/>
          <w:color w:val="auto"/>
          <w:highlight w:val="none"/>
        </w:rPr>
        <w:t>重捕获灵敏度≤</w:t>
      </w:r>
      <w:r>
        <w:rPr>
          <w:rFonts w:ascii="宋体" w:hAnsi="宋体" w:eastAsia="宋体"/>
          <w:color w:val="auto"/>
          <w:highlight w:val="none"/>
        </w:rPr>
        <w:t>-145 dBm</w:t>
      </w:r>
      <w:r>
        <w:rPr>
          <w:rFonts w:hint="eastAsia" w:ascii="宋体" w:hAnsi="宋体" w:eastAsia="宋体"/>
          <w:color w:val="auto"/>
          <w:highlight w:val="none"/>
        </w:rPr>
        <w:t>；</w:t>
      </w:r>
    </w:p>
    <w:p>
      <w:pPr>
        <w:ind w:firstLine="420"/>
        <w:rPr>
          <w:rFonts w:ascii="宋体" w:hAnsi="宋体" w:eastAsia="宋体"/>
          <w:color w:val="auto"/>
          <w:highlight w:val="none"/>
        </w:rPr>
      </w:pPr>
      <w:r>
        <w:rPr>
          <w:rFonts w:hint="eastAsia" w:ascii="宋体" w:hAnsi="宋体" w:eastAsia="宋体"/>
          <w:color w:val="auto"/>
          <w:highlight w:val="none"/>
        </w:rPr>
        <w:t>跟踪灵敏度≤</w:t>
      </w:r>
      <w:r>
        <w:rPr>
          <w:rFonts w:ascii="宋体" w:hAnsi="宋体" w:eastAsia="宋体"/>
          <w:color w:val="auto"/>
          <w:highlight w:val="none"/>
        </w:rPr>
        <w:t>-150 dBm</w:t>
      </w:r>
      <w:r>
        <w:rPr>
          <w:rFonts w:hint="eastAsia" w:ascii="宋体" w:hAnsi="宋体" w:eastAsia="宋体"/>
          <w:color w:val="auto"/>
          <w:highlight w:val="none"/>
        </w:rPr>
        <w:t>。</w:t>
      </w:r>
    </w:p>
    <w:p>
      <w:pPr>
        <w:pStyle w:val="50"/>
        <w:numPr>
          <w:ilvl w:val="2"/>
          <w:numId w:val="0"/>
        </w:numPr>
        <w:bidi w:val="0"/>
        <w:ind w:leftChars="0"/>
        <w:outlineLvl w:val="2"/>
        <w:rPr>
          <w:rFonts w:hint="eastAsia"/>
          <w:color w:val="auto"/>
          <w:highlight w:val="none"/>
        </w:rPr>
      </w:pPr>
      <w:bookmarkStart w:id="678" w:name="_Toc10612"/>
      <w:bookmarkStart w:id="679" w:name="_Toc32006"/>
      <w:bookmarkStart w:id="680" w:name="_Toc31287"/>
      <w:bookmarkStart w:id="681" w:name="_Toc8454"/>
      <w:bookmarkStart w:id="682" w:name="_Toc11575"/>
      <w:bookmarkStart w:id="683" w:name="_Toc2119"/>
      <w:r>
        <w:rPr>
          <w:rFonts w:hint="eastAsia"/>
          <w:color w:val="auto"/>
          <w:highlight w:val="none"/>
          <w:lang w:val="en-US" w:eastAsia="zh-CN"/>
        </w:rPr>
        <w:t xml:space="preserve">B.3.3 </w:t>
      </w:r>
      <w:r>
        <w:rPr>
          <w:rFonts w:hint="eastAsia"/>
          <w:color w:val="auto"/>
          <w:highlight w:val="none"/>
        </w:rPr>
        <w:t>精度</w:t>
      </w:r>
      <w:bookmarkEnd w:id="678"/>
      <w:bookmarkEnd w:id="679"/>
      <w:bookmarkEnd w:id="680"/>
      <w:bookmarkEnd w:id="681"/>
      <w:bookmarkEnd w:id="682"/>
      <w:bookmarkEnd w:id="683"/>
    </w:p>
    <w:p>
      <w:pPr>
        <w:pStyle w:val="50"/>
        <w:numPr>
          <w:ilvl w:val="2"/>
          <w:numId w:val="0"/>
        </w:numPr>
        <w:bidi w:val="0"/>
        <w:ind w:leftChars="0"/>
        <w:outlineLvl w:val="3"/>
        <w:rPr>
          <w:rFonts w:hint="eastAsia"/>
          <w:color w:val="auto"/>
          <w:highlight w:val="none"/>
        </w:rPr>
      </w:pPr>
      <w:bookmarkStart w:id="684" w:name="_Toc28629"/>
      <w:bookmarkStart w:id="685" w:name="_Toc13764"/>
      <w:bookmarkStart w:id="686" w:name="_Toc27815"/>
      <w:r>
        <w:rPr>
          <w:rFonts w:hint="eastAsia"/>
          <w:color w:val="auto"/>
          <w:highlight w:val="none"/>
          <w:lang w:val="en-US" w:eastAsia="zh-CN"/>
        </w:rPr>
        <w:t xml:space="preserve">B.3.3.1 </w:t>
      </w:r>
      <w:r>
        <w:rPr>
          <w:rFonts w:hint="eastAsia"/>
          <w:color w:val="auto"/>
          <w:highlight w:val="none"/>
        </w:rPr>
        <w:t>定位精度</w:t>
      </w:r>
      <w:bookmarkEnd w:id="684"/>
      <w:bookmarkEnd w:id="685"/>
      <w:bookmarkEnd w:id="686"/>
    </w:p>
    <w:p>
      <w:pPr>
        <w:ind w:firstLine="420"/>
        <w:rPr>
          <w:rFonts w:ascii="宋体" w:hAnsi="宋体" w:eastAsia="宋体"/>
          <w:color w:val="auto"/>
          <w:highlight w:val="none"/>
        </w:rPr>
      </w:pPr>
      <w:r>
        <w:rPr>
          <w:rFonts w:hint="eastAsia" w:ascii="宋体" w:hAnsi="宋体" w:eastAsia="宋体"/>
          <w:color w:val="auto"/>
          <w:highlight w:val="none"/>
        </w:rPr>
        <w:t>定位精度：水平≤</w:t>
      </w:r>
      <w:r>
        <w:rPr>
          <w:rFonts w:ascii="宋体" w:hAnsi="宋体" w:eastAsia="宋体"/>
          <w:color w:val="auto"/>
          <w:highlight w:val="none"/>
        </w:rPr>
        <w:t> 5 m（RMS)；高程≤10 m（RMS)；</w:t>
      </w:r>
    </w:p>
    <w:p>
      <w:pPr>
        <w:pStyle w:val="49"/>
        <w:ind w:firstLine="420"/>
        <w:rPr>
          <w:rFonts w:hint="eastAsia"/>
          <w:color w:val="auto"/>
          <w:szCs w:val="21"/>
          <w:highlight w:val="none"/>
          <w:lang w:val="en-US" w:eastAsia="zh-CN"/>
        </w:rPr>
      </w:pPr>
      <w:r>
        <w:rPr>
          <w:rFonts w:hint="eastAsia"/>
          <w:color w:val="auto"/>
          <w:szCs w:val="21"/>
          <w:highlight w:val="none"/>
          <w:lang w:val="en-US" w:eastAsia="zh-CN"/>
        </w:rPr>
        <w:t>通过以下方法进行试验：</w:t>
      </w:r>
    </w:p>
    <w:p>
      <w:pPr>
        <w:pStyle w:val="49"/>
        <w:ind w:firstLine="420"/>
        <w:rPr>
          <w:color w:val="auto"/>
          <w:szCs w:val="21"/>
          <w:highlight w:val="none"/>
        </w:rPr>
      </w:pPr>
      <w:r>
        <w:rPr>
          <w:rFonts w:hint="eastAsia"/>
          <w:color w:val="auto"/>
          <w:szCs w:val="21"/>
          <w:highlight w:val="none"/>
        </w:rPr>
        <w:t>采用实际卫星信号或利用信号转发器将实际卫星信号引入实验室内进行检测，检测应在卫星星座PDOP≤4的情况下进行，通过电动自行车厂商提供的连接工具获取1次/s的定位结果，记录连续1h的定位结果，按照公式（1）、（2）、（3）计算水平、高程和定位精度，检查是否符合要求。</w:t>
      </w:r>
    </w:p>
    <w:p>
      <w:pPr>
        <w:pStyle w:val="51"/>
        <w:numPr>
          <w:ilvl w:val="3"/>
          <w:numId w:val="0"/>
        </w:numPr>
        <w:bidi w:val="0"/>
        <w:ind w:leftChars="0"/>
        <w:outlineLvl w:val="3"/>
        <w:rPr>
          <w:color w:val="auto"/>
          <w:highlight w:val="none"/>
        </w:rPr>
      </w:pPr>
      <w:bookmarkStart w:id="687" w:name="_Toc24490"/>
      <w:bookmarkStart w:id="688" w:name="_Toc20854"/>
      <w:bookmarkStart w:id="689" w:name="_Toc23007"/>
      <w:r>
        <w:rPr>
          <w:rFonts w:hint="eastAsia"/>
          <w:color w:val="auto"/>
          <w:highlight w:val="none"/>
          <w:lang w:val="en-US" w:eastAsia="zh-CN"/>
        </w:rPr>
        <w:t xml:space="preserve">B.3.3.2 </w:t>
      </w:r>
      <w:r>
        <w:rPr>
          <w:rFonts w:hint="eastAsia"/>
          <w:color w:val="auto"/>
          <w:highlight w:val="none"/>
        </w:rPr>
        <w:t>测速精度</w:t>
      </w:r>
      <w:bookmarkEnd w:id="687"/>
      <w:bookmarkEnd w:id="688"/>
      <w:bookmarkEnd w:id="689"/>
    </w:p>
    <w:p>
      <w:pPr>
        <w:ind w:firstLine="420"/>
        <w:rPr>
          <w:rFonts w:ascii="宋体" w:hAnsi="宋体" w:eastAsia="宋体"/>
          <w:color w:val="auto"/>
          <w:highlight w:val="none"/>
        </w:rPr>
      </w:pPr>
      <w:r>
        <w:rPr>
          <w:rFonts w:hint="eastAsia" w:ascii="宋体" w:hAnsi="宋体" w:eastAsia="宋体"/>
          <w:color w:val="auto"/>
          <w:highlight w:val="none"/>
        </w:rPr>
        <w:t>测速精度：≤0</w:t>
      </w:r>
      <w:r>
        <w:rPr>
          <w:rFonts w:ascii="宋体" w:hAnsi="宋体" w:eastAsia="宋体"/>
          <w:color w:val="auto"/>
          <w:highlight w:val="none"/>
        </w:rPr>
        <w:t>.2 m/s（RMS）</w:t>
      </w:r>
      <w:r>
        <w:rPr>
          <w:rFonts w:hint="eastAsia" w:ascii="宋体" w:hAnsi="宋体" w:eastAsia="宋体"/>
          <w:color w:val="auto"/>
          <w:highlight w:val="none"/>
        </w:rPr>
        <w:t>。</w:t>
      </w:r>
    </w:p>
    <w:p>
      <w:pPr>
        <w:pStyle w:val="49"/>
        <w:ind w:firstLine="420"/>
        <w:rPr>
          <w:rFonts w:hint="eastAsia"/>
          <w:color w:val="auto"/>
          <w:szCs w:val="21"/>
          <w:highlight w:val="none"/>
          <w:lang w:val="en-US" w:eastAsia="zh-CN"/>
        </w:rPr>
      </w:pPr>
      <w:r>
        <w:rPr>
          <w:rFonts w:hint="eastAsia"/>
          <w:color w:val="auto"/>
          <w:szCs w:val="21"/>
          <w:highlight w:val="none"/>
          <w:lang w:val="en-US" w:eastAsia="zh-CN"/>
        </w:rPr>
        <w:t>通过以下方法进行试验：</w:t>
      </w:r>
    </w:p>
    <w:p>
      <w:pPr>
        <w:pStyle w:val="49"/>
        <w:ind w:firstLine="420"/>
        <w:rPr>
          <w:color w:val="auto"/>
          <w:szCs w:val="21"/>
          <w:highlight w:val="none"/>
        </w:rPr>
      </w:pPr>
      <w:r>
        <w:rPr>
          <w:color w:val="auto"/>
          <w:szCs w:val="21"/>
          <w:highlight w:val="none"/>
        </w:rPr>
        <w:t>采用卫星信号模拟器输出模拟信号进行检测，设置模拟器模拟</w:t>
      </w:r>
      <w:r>
        <w:rPr>
          <w:rFonts w:hint="eastAsia"/>
          <w:color w:val="auto"/>
          <w:szCs w:val="21"/>
          <w:highlight w:val="none"/>
        </w:rPr>
        <w:t>北斗</w:t>
      </w:r>
      <w:r>
        <w:rPr>
          <w:color w:val="auto"/>
          <w:szCs w:val="21"/>
          <w:highlight w:val="none"/>
        </w:rPr>
        <w:t>卫星导航信号和用户直线运动轨迹，输出射频仿真信号，</w:t>
      </w:r>
      <w:r>
        <w:rPr>
          <w:rFonts w:hint="eastAsia"/>
          <w:color w:val="auto"/>
          <w:szCs w:val="21"/>
          <w:highlight w:val="none"/>
        </w:rPr>
        <w:t>设置模拟信号输出功率电平为-1</w:t>
      </w:r>
      <w:r>
        <w:rPr>
          <w:color w:val="auto"/>
          <w:szCs w:val="21"/>
          <w:highlight w:val="none"/>
        </w:rPr>
        <w:t>30</w:t>
      </w:r>
      <w:r>
        <w:rPr>
          <w:rFonts w:hint="eastAsia" w:ascii="MS Mincho" w:hAnsi="MS Mincho" w:eastAsia="MS Mincho" w:cs="MS Mincho"/>
          <w:color w:val="auto"/>
          <w:szCs w:val="21"/>
          <w:highlight w:val="none"/>
        </w:rPr>
        <w:t> </w:t>
      </w:r>
      <w:r>
        <w:rPr>
          <w:rFonts w:hint="eastAsia"/>
          <w:color w:val="auto"/>
          <w:szCs w:val="21"/>
          <w:highlight w:val="none"/>
        </w:rPr>
        <w:t>dBm，</w:t>
      </w:r>
      <w:r>
        <w:rPr>
          <w:color w:val="auto"/>
          <w:szCs w:val="21"/>
          <w:highlight w:val="none"/>
        </w:rPr>
        <w:t>设定初始速度为</w:t>
      </w:r>
      <w:r>
        <w:rPr>
          <w:rFonts w:hint="eastAsia"/>
          <w:color w:val="auto"/>
          <w:szCs w:val="21"/>
          <w:highlight w:val="none"/>
        </w:rPr>
        <w:t>10km/h，按照固定的加速度持续加速</w:t>
      </w:r>
      <w:r>
        <w:rPr>
          <w:rFonts w:hint="eastAsia" w:hAnsi="宋体"/>
          <w:color w:val="auto"/>
          <w:szCs w:val="21"/>
          <w:highlight w:val="none"/>
        </w:rPr>
        <w:t>，加速时间</w:t>
      </w:r>
      <w:r>
        <w:rPr>
          <w:rFonts w:hint="eastAsia"/>
          <w:color w:val="auto"/>
          <w:szCs w:val="21"/>
          <w:highlight w:val="none"/>
        </w:rPr>
        <w:t>≥5</w:t>
      </w:r>
      <w:r>
        <w:rPr>
          <w:rFonts w:hint="eastAsia" w:ascii="MS Mincho" w:hAnsi="MS Mincho" w:eastAsia="MS Mincho" w:cs="MS Mincho"/>
          <w:color w:val="auto"/>
          <w:szCs w:val="21"/>
          <w:highlight w:val="none"/>
        </w:rPr>
        <w:t> </w:t>
      </w:r>
      <w:r>
        <w:rPr>
          <w:rFonts w:hint="eastAsia"/>
          <w:color w:val="auto"/>
          <w:szCs w:val="21"/>
          <w:highlight w:val="none"/>
        </w:rPr>
        <w:t>min，当速度达到25</w:t>
      </w:r>
      <w:r>
        <w:rPr>
          <w:rFonts w:hint="eastAsia" w:ascii="MS Mincho" w:hAnsi="MS Mincho" w:eastAsia="MS Mincho" w:cs="MS Mincho"/>
          <w:color w:val="auto"/>
          <w:szCs w:val="21"/>
          <w:highlight w:val="none"/>
        </w:rPr>
        <w:t> </w:t>
      </w:r>
      <w:r>
        <w:rPr>
          <w:rFonts w:hint="eastAsia"/>
          <w:color w:val="auto"/>
          <w:szCs w:val="21"/>
          <w:highlight w:val="none"/>
        </w:rPr>
        <w:t>km/h时维持匀速5</w:t>
      </w:r>
      <w:r>
        <w:rPr>
          <w:rFonts w:hint="eastAsia" w:ascii="MS Mincho" w:hAnsi="MS Mincho" w:eastAsia="MS Mincho" w:cs="MS Mincho"/>
          <w:color w:val="auto"/>
          <w:szCs w:val="21"/>
          <w:highlight w:val="none"/>
        </w:rPr>
        <w:t> </w:t>
      </w:r>
      <w:r>
        <w:rPr>
          <w:rFonts w:hint="eastAsia"/>
          <w:color w:val="auto"/>
          <w:szCs w:val="21"/>
          <w:highlight w:val="none"/>
        </w:rPr>
        <w:t>min。通过电动自行车厂商提供的连接工具</w:t>
      </w:r>
      <w:r>
        <w:rPr>
          <w:color w:val="auto"/>
          <w:szCs w:val="21"/>
          <w:highlight w:val="none"/>
        </w:rPr>
        <w:t>，按1Hz的</w:t>
      </w:r>
      <w:r>
        <w:rPr>
          <w:rFonts w:hint="eastAsia"/>
          <w:color w:val="auto"/>
          <w:szCs w:val="21"/>
          <w:highlight w:val="none"/>
        </w:rPr>
        <w:t>频率获得电动自行车</w:t>
      </w:r>
      <w:r>
        <w:rPr>
          <w:color w:val="auto"/>
          <w:szCs w:val="21"/>
          <w:highlight w:val="none"/>
        </w:rPr>
        <w:t>速度数据，以模拟器仿真的速度作为标准，</w:t>
      </w:r>
      <w:r>
        <w:rPr>
          <w:rFonts w:hint="eastAsia"/>
          <w:color w:val="auto"/>
          <w:szCs w:val="21"/>
          <w:highlight w:val="none"/>
        </w:rPr>
        <w:t>按照公式（4）、（5）</w:t>
      </w:r>
      <w:r>
        <w:rPr>
          <w:color w:val="auto"/>
          <w:szCs w:val="21"/>
          <w:highlight w:val="none"/>
        </w:rPr>
        <w:t>计算速度误差</w:t>
      </w:r>
      <w:r>
        <w:rPr>
          <w:rFonts w:hint="eastAsia"/>
          <w:color w:val="auto"/>
          <w:szCs w:val="21"/>
          <w:highlight w:val="none"/>
        </w:rPr>
        <w:t>，</w:t>
      </w:r>
      <w:r>
        <w:rPr>
          <w:color w:val="auto"/>
          <w:szCs w:val="21"/>
          <w:highlight w:val="none"/>
        </w:rPr>
        <w:t>检查是否符合要求。</w:t>
      </w:r>
    </w:p>
    <w:p>
      <w:pPr>
        <w:pStyle w:val="30"/>
        <w:spacing w:before="156" w:after="156" w:line="360" w:lineRule="auto"/>
        <w:ind w:firstLine="420"/>
        <w:rPr>
          <w:rFonts w:hAnsi="宋体"/>
          <w:color w:val="auto"/>
          <w:szCs w:val="21"/>
          <w:highlight w:val="none"/>
        </w:rPr>
      </w:pPr>
      <w:r>
        <w:rPr>
          <w:rFonts w:hAnsi="宋体"/>
          <w:color w:val="auto"/>
          <w:szCs w:val="21"/>
          <w:highlight w:val="none"/>
        </w:rPr>
        <w:t>数据处理步骤如下：</w:t>
      </w:r>
    </w:p>
    <w:p>
      <w:pPr>
        <w:pStyle w:val="52"/>
        <w:numPr>
          <w:ilvl w:val="0"/>
          <w:numId w:val="40"/>
        </w:numPr>
        <w:autoSpaceDE w:val="0"/>
        <w:autoSpaceDN w:val="0"/>
        <w:spacing w:line="360" w:lineRule="auto"/>
        <w:ind w:firstLineChars="0"/>
        <w:rPr>
          <w:rFonts w:ascii="宋体" w:hAnsi="宋体"/>
          <w:color w:val="auto"/>
          <w:kern w:val="0"/>
          <w:szCs w:val="21"/>
          <w:highlight w:val="none"/>
        </w:rPr>
      </w:pPr>
      <w:r>
        <w:rPr>
          <w:rFonts w:hint="eastAsia" w:ascii="宋体" w:hAnsi="宋体"/>
          <w:color w:val="auto"/>
          <w:kern w:val="0"/>
          <w:szCs w:val="21"/>
          <w:highlight w:val="none"/>
        </w:rPr>
        <w:t>统计测速结果历元总数，与仿真数据进行比对计算测速误差：</w:t>
      </w:r>
    </w:p>
    <w:p>
      <w:pPr>
        <w:pStyle w:val="52"/>
        <w:tabs>
          <w:tab w:val="center" w:pos="4962"/>
          <w:tab w:val="right" w:leader="middleDot" w:pos="9070"/>
        </w:tabs>
        <w:autoSpaceDE w:val="0"/>
        <w:autoSpaceDN w:val="0"/>
        <w:spacing w:line="360" w:lineRule="auto"/>
        <w:ind w:firstLine="0" w:firstLineChars="0"/>
        <w:jc w:val="right"/>
        <w:rPr>
          <w:rFonts w:ascii="宋体" w:hAnsi="宋体"/>
          <w:i/>
          <w:color w:val="auto"/>
          <w:kern w:val="0"/>
          <w:szCs w:val="21"/>
          <w:highlight w:val="none"/>
        </w:rPr>
      </w:pPr>
      <m:oMath>
        <m:r>
          <m:rPr/>
          <w:rPr>
            <w:rFonts w:ascii="Cambria Math" w:hAnsi="Cambria Math"/>
            <w:color w:val="auto"/>
            <w:kern w:val="0"/>
            <w:szCs w:val="21"/>
            <w:highlight w:val="none"/>
          </w:rPr>
          <m:t>∆</m:t>
        </m:r>
        <m:sSub>
          <m:sSubPr>
            <m:ctrlPr>
              <w:rPr>
                <w:rFonts w:ascii="Cambria Math" w:hAnsi="Cambria Math"/>
                <w:i/>
                <w:color w:val="auto"/>
                <w:kern w:val="0"/>
                <w:szCs w:val="21"/>
                <w:highlight w:val="none"/>
              </w:rPr>
            </m:ctrlPr>
          </m:sSubPr>
          <m:e>
            <m:r>
              <m:rPr/>
              <w:rPr>
                <w:rFonts w:ascii="Cambria Math" w:hAnsi="Cambria Math"/>
                <w:color w:val="auto"/>
                <w:kern w:val="0"/>
                <w:szCs w:val="21"/>
                <w:highlight w:val="none"/>
              </w:rPr>
              <m:t>V</m:t>
            </m:r>
            <m:ctrlPr>
              <w:rPr>
                <w:rFonts w:ascii="Cambria Math" w:hAnsi="Cambria Math"/>
                <w:i/>
                <w:color w:val="auto"/>
                <w:kern w:val="0"/>
                <w:szCs w:val="21"/>
                <w:highlight w:val="none"/>
              </w:rPr>
            </m:ctrlPr>
          </m:e>
          <m:sub>
            <m:r>
              <m:rPr/>
              <w:rPr>
                <w:rFonts w:hint="eastAsia" w:ascii="Cambria Math" w:hAnsi="Cambria Math"/>
                <w:color w:val="auto"/>
                <w:kern w:val="0"/>
                <w:szCs w:val="21"/>
                <w:highlight w:val="none"/>
              </w:rPr>
              <m:t>j</m:t>
            </m:r>
            <m:ctrlPr>
              <w:rPr>
                <w:rFonts w:ascii="Cambria Math" w:hAnsi="Cambria Math"/>
                <w:i/>
                <w:color w:val="auto"/>
                <w:kern w:val="0"/>
                <w:szCs w:val="21"/>
                <w:highlight w:val="none"/>
              </w:rPr>
            </m:ctrlPr>
          </m:sub>
        </m:sSub>
        <m:r>
          <m:rPr/>
          <w:rPr>
            <w:rFonts w:ascii="Cambria Math" w:hAnsi="Cambria Math"/>
            <w:color w:val="auto"/>
            <w:kern w:val="0"/>
            <w:szCs w:val="21"/>
            <w:highlight w:val="none"/>
          </w:rPr>
          <m:t>=</m:t>
        </m:r>
        <m:rad>
          <m:radPr>
            <m:degHide m:val="true"/>
            <m:ctrlPr>
              <w:rPr>
                <w:rFonts w:ascii="Cambria Math" w:hAnsi="Cambria Math"/>
                <w:i/>
                <w:color w:val="auto"/>
                <w:kern w:val="0"/>
                <w:szCs w:val="21"/>
                <w:highlight w:val="none"/>
              </w:rPr>
            </m:ctrlPr>
          </m:radPr>
          <m:deg>
            <m:ctrlPr>
              <w:rPr>
                <w:rFonts w:ascii="Cambria Math" w:hAnsi="Cambria Math"/>
                <w:i/>
                <w:color w:val="auto"/>
                <w:kern w:val="0"/>
                <w:szCs w:val="21"/>
                <w:highlight w:val="none"/>
              </w:rPr>
            </m:ctrlPr>
          </m:deg>
          <m:e>
            <m:r>
              <m:rPr/>
              <w:rPr>
                <w:rFonts w:ascii="Cambria Math" w:hAnsi="Cambria Math"/>
                <w:color w:val="auto"/>
                <w:kern w:val="0"/>
                <w:szCs w:val="21"/>
                <w:highlight w:val="none"/>
              </w:rPr>
              <m:t>∆</m:t>
            </m:r>
            <m:sSubSup>
              <m:sSubSupPr>
                <m:ctrlPr>
                  <w:rPr>
                    <w:rFonts w:ascii="Cambria Math" w:hAnsi="Cambria Math"/>
                    <w:i/>
                    <w:color w:val="auto"/>
                    <w:kern w:val="0"/>
                    <w:szCs w:val="21"/>
                    <w:highlight w:val="none"/>
                  </w:rPr>
                </m:ctrlPr>
              </m:sSubSupPr>
              <m:e>
                <m:r>
                  <m:rPr/>
                  <w:rPr>
                    <w:rFonts w:ascii="Cambria Math" w:hAnsi="Cambria Math"/>
                    <w:color w:val="auto"/>
                    <w:kern w:val="0"/>
                    <w:szCs w:val="21"/>
                    <w:highlight w:val="none"/>
                  </w:rPr>
                  <m:t>V</m:t>
                </m:r>
                <m:ctrlPr>
                  <w:rPr>
                    <w:rFonts w:ascii="Cambria Math" w:hAnsi="Cambria Math"/>
                    <w:i/>
                    <w:color w:val="auto"/>
                    <w:kern w:val="0"/>
                    <w:szCs w:val="21"/>
                    <w:highlight w:val="none"/>
                  </w:rPr>
                </m:ctrlPr>
              </m:e>
              <m:sub>
                <m:r>
                  <m:rPr/>
                  <w:rPr>
                    <w:rFonts w:ascii="Cambria Math" w:hAnsi="Cambria Math"/>
                    <w:color w:val="auto"/>
                    <w:kern w:val="0"/>
                    <w:szCs w:val="21"/>
                    <w:highlight w:val="none"/>
                  </w:rPr>
                  <m:t>X,j</m:t>
                </m:r>
                <m:ctrlPr>
                  <w:rPr>
                    <w:rFonts w:ascii="Cambria Math" w:hAnsi="Cambria Math"/>
                    <w:i/>
                    <w:color w:val="auto"/>
                    <w:kern w:val="0"/>
                    <w:szCs w:val="21"/>
                    <w:highlight w:val="none"/>
                  </w:rPr>
                </m:ctrlPr>
              </m:sub>
              <m:sup>
                <m:r>
                  <m:rPr/>
                  <w:rPr>
                    <w:rFonts w:ascii="Cambria Math" w:hAnsi="Cambria Math"/>
                    <w:color w:val="auto"/>
                    <w:kern w:val="0"/>
                    <w:szCs w:val="21"/>
                    <w:highlight w:val="none"/>
                  </w:rPr>
                  <m:t>2</m:t>
                </m:r>
                <m:ctrlPr>
                  <w:rPr>
                    <w:rFonts w:ascii="Cambria Math" w:hAnsi="Cambria Math"/>
                    <w:i/>
                    <w:color w:val="auto"/>
                    <w:kern w:val="0"/>
                    <w:szCs w:val="21"/>
                    <w:highlight w:val="none"/>
                  </w:rPr>
                </m:ctrlPr>
              </m:sup>
            </m:sSubSup>
            <m:r>
              <m:rPr/>
              <w:rPr>
                <w:rFonts w:ascii="Cambria Math" w:hAnsi="Cambria Math"/>
                <w:color w:val="auto"/>
                <w:kern w:val="0"/>
                <w:szCs w:val="21"/>
                <w:highlight w:val="none"/>
              </w:rPr>
              <m:t>+∆</m:t>
            </m:r>
            <m:sSubSup>
              <m:sSubSupPr>
                <m:ctrlPr>
                  <w:rPr>
                    <w:rFonts w:ascii="Cambria Math" w:hAnsi="Cambria Math"/>
                    <w:i/>
                    <w:color w:val="auto"/>
                    <w:kern w:val="0"/>
                    <w:szCs w:val="21"/>
                    <w:highlight w:val="none"/>
                  </w:rPr>
                </m:ctrlPr>
              </m:sSubSupPr>
              <m:e>
                <m:r>
                  <m:rPr/>
                  <w:rPr>
                    <w:rFonts w:ascii="Cambria Math" w:hAnsi="Cambria Math"/>
                    <w:color w:val="auto"/>
                    <w:kern w:val="0"/>
                    <w:szCs w:val="21"/>
                    <w:highlight w:val="none"/>
                  </w:rPr>
                  <m:t>V</m:t>
                </m:r>
                <m:ctrlPr>
                  <w:rPr>
                    <w:rFonts w:ascii="Cambria Math" w:hAnsi="Cambria Math"/>
                    <w:i/>
                    <w:color w:val="auto"/>
                    <w:kern w:val="0"/>
                    <w:szCs w:val="21"/>
                    <w:highlight w:val="none"/>
                  </w:rPr>
                </m:ctrlPr>
              </m:e>
              <m:sub>
                <m:r>
                  <m:rPr/>
                  <w:rPr>
                    <w:rFonts w:ascii="Cambria Math" w:hAnsi="Cambria Math"/>
                    <w:color w:val="auto"/>
                    <w:kern w:val="0"/>
                    <w:szCs w:val="21"/>
                    <w:highlight w:val="none"/>
                  </w:rPr>
                  <m:t>Y,j</m:t>
                </m:r>
                <m:ctrlPr>
                  <w:rPr>
                    <w:rFonts w:ascii="Cambria Math" w:hAnsi="Cambria Math"/>
                    <w:i/>
                    <w:color w:val="auto"/>
                    <w:kern w:val="0"/>
                    <w:szCs w:val="21"/>
                    <w:highlight w:val="none"/>
                  </w:rPr>
                </m:ctrlPr>
              </m:sub>
              <m:sup>
                <m:r>
                  <m:rPr/>
                  <w:rPr>
                    <w:rFonts w:ascii="Cambria Math" w:hAnsi="Cambria Math"/>
                    <w:color w:val="auto"/>
                    <w:kern w:val="0"/>
                    <w:szCs w:val="21"/>
                    <w:highlight w:val="none"/>
                  </w:rPr>
                  <m:t>2</m:t>
                </m:r>
                <m:ctrlPr>
                  <w:rPr>
                    <w:rFonts w:ascii="Cambria Math" w:hAnsi="Cambria Math"/>
                    <w:i/>
                    <w:color w:val="auto"/>
                    <w:kern w:val="0"/>
                    <w:szCs w:val="21"/>
                    <w:highlight w:val="none"/>
                  </w:rPr>
                </m:ctrlPr>
              </m:sup>
            </m:sSubSup>
            <m:r>
              <m:rPr/>
              <w:rPr>
                <w:rFonts w:ascii="Cambria Math" w:hAnsi="Cambria Math"/>
                <w:color w:val="auto"/>
                <w:kern w:val="0"/>
                <w:szCs w:val="21"/>
                <w:highlight w:val="none"/>
              </w:rPr>
              <m:t>+∆</m:t>
            </m:r>
            <m:sSubSup>
              <m:sSubSupPr>
                <m:ctrlPr>
                  <w:rPr>
                    <w:rFonts w:ascii="Cambria Math" w:hAnsi="Cambria Math"/>
                    <w:i/>
                    <w:color w:val="auto"/>
                    <w:kern w:val="0"/>
                    <w:szCs w:val="21"/>
                    <w:highlight w:val="none"/>
                  </w:rPr>
                </m:ctrlPr>
              </m:sSubSupPr>
              <m:e>
                <m:r>
                  <m:rPr/>
                  <w:rPr>
                    <w:rFonts w:ascii="Cambria Math" w:hAnsi="Cambria Math"/>
                    <w:color w:val="auto"/>
                    <w:kern w:val="0"/>
                    <w:szCs w:val="21"/>
                    <w:highlight w:val="none"/>
                  </w:rPr>
                  <m:t>V</m:t>
                </m:r>
                <m:ctrlPr>
                  <w:rPr>
                    <w:rFonts w:ascii="Cambria Math" w:hAnsi="Cambria Math"/>
                    <w:i/>
                    <w:color w:val="auto"/>
                    <w:kern w:val="0"/>
                    <w:szCs w:val="21"/>
                    <w:highlight w:val="none"/>
                  </w:rPr>
                </m:ctrlPr>
              </m:e>
              <m:sub>
                <m:r>
                  <m:rPr/>
                  <w:rPr>
                    <w:rFonts w:ascii="Cambria Math" w:hAnsi="Cambria Math"/>
                    <w:color w:val="auto"/>
                    <w:kern w:val="0"/>
                    <w:szCs w:val="21"/>
                    <w:highlight w:val="none"/>
                  </w:rPr>
                  <m:t>Z,j</m:t>
                </m:r>
                <m:ctrlPr>
                  <w:rPr>
                    <w:rFonts w:ascii="Cambria Math" w:hAnsi="Cambria Math"/>
                    <w:i/>
                    <w:color w:val="auto"/>
                    <w:kern w:val="0"/>
                    <w:szCs w:val="21"/>
                    <w:highlight w:val="none"/>
                  </w:rPr>
                </m:ctrlPr>
              </m:sub>
              <m:sup>
                <m:r>
                  <m:rPr/>
                  <w:rPr>
                    <w:rFonts w:ascii="Cambria Math" w:hAnsi="Cambria Math"/>
                    <w:color w:val="auto"/>
                    <w:kern w:val="0"/>
                    <w:szCs w:val="21"/>
                    <w:highlight w:val="none"/>
                  </w:rPr>
                  <m:t>2</m:t>
                </m:r>
                <m:ctrlPr>
                  <w:rPr>
                    <w:rFonts w:ascii="Cambria Math" w:hAnsi="Cambria Math"/>
                    <w:i/>
                    <w:color w:val="auto"/>
                    <w:kern w:val="0"/>
                    <w:szCs w:val="21"/>
                    <w:highlight w:val="none"/>
                  </w:rPr>
                </m:ctrlPr>
              </m:sup>
            </m:sSubSup>
            <m:ctrlPr>
              <w:rPr>
                <w:rFonts w:ascii="Cambria Math" w:hAnsi="Cambria Math"/>
                <w:i/>
                <w:color w:val="auto"/>
                <w:kern w:val="0"/>
                <w:szCs w:val="21"/>
                <w:highlight w:val="none"/>
              </w:rPr>
            </m:ctrlPr>
          </m:e>
        </m:rad>
        <m:d>
          <m:dPr>
            <m:ctrlPr>
              <w:rPr>
                <w:rFonts w:ascii="Cambria Math" w:hAnsi="Cambria Math"/>
                <w:i/>
                <w:color w:val="auto"/>
                <w:kern w:val="0"/>
                <w:szCs w:val="21"/>
                <w:highlight w:val="none"/>
              </w:rPr>
            </m:ctrlPr>
          </m:dPr>
          <m:e>
            <m:r>
              <m:rPr/>
              <w:rPr>
                <w:rFonts w:ascii="Cambria Math" w:hAnsi="Cambria Math"/>
                <w:color w:val="auto"/>
                <w:kern w:val="0"/>
                <w:szCs w:val="21"/>
                <w:highlight w:val="none"/>
              </w:rPr>
              <m:t>j=1,⋯,M</m:t>
            </m:r>
            <m:ctrlPr>
              <w:rPr>
                <w:rFonts w:ascii="Cambria Math" w:hAnsi="Cambria Math"/>
                <w:i/>
                <w:color w:val="auto"/>
                <w:kern w:val="0"/>
                <w:szCs w:val="21"/>
                <w:highlight w:val="none"/>
              </w:rPr>
            </m:ctrlPr>
          </m:e>
        </m:d>
      </m:oMath>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r>
        <w:rPr>
          <w:rFonts w:ascii="宋体" w:hAnsi="宋体"/>
          <w:iCs/>
          <w:color w:val="auto"/>
          <w:szCs w:val="21"/>
          <w:highlight w:val="none"/>
        </w:rPr>
        <w:t>（4）</w:t>
      </w:r>
    </w:p>
    <w:p>
      <w:pPr>
        <w:autoSpaceDE w:val="0"/>
        <w:autoSpaceDN w:val="0"/>
        <w:spacing w:line="360" w:lineRule="auto"/>
        <w:ind w:firstLine="404" w:firstLineChars="200"/>
        <w:jc w:val="left"/>
        <w:rPr>
          <w:rFonts w:ascii="宋体" w:hAnsi="宋体"/>
          <w:color w:val="auto"/>
          <w:kern w:val="0"/>
          <w:highlight w:val="none"/>
        </w:rPr>
      </w:pPr>
      <w:r>
        <w:rPr>
          <w:rFonts w:ascii="宋体" w:hAnsi="宋体"/>
          <w:color w:val="auto"/>
          <w:kern w:val="0"/>
          <w:highlight w:val="none"/>
        </w:rPr>
        <w:t>式中：</w:t>
      </w:r>
    </w:p>
    <w:tbl>
      <w:tblPr>
        <w:tblStyle w:val="22"/>
        <w:tblW w:w="9136" w:type="dxa"/>
        <w:tblInd w:w="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7"/>
        <w:gridCol w:w="7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57" w:type="dxa"/>
            <w:vAlign w:val="center"/>
          </w:tcPr>
          <w:p>
            <w:pPr>
              <w:spacing w:line="360" w:lineRule="auto"/>
              <w:jc w:val="left"/>
              <w:rPr>
                <w:rFonts w:ascii="宋体" w:hAnsi="宋体"/>
                <w:color w:val="auto"/>
                <w:kern w:val="0"/>
                <w:szCs w:val="20"/>
                <w:highlight w:val="none"/>
              </w:rPr>
            </w:pPr>
            <m:oMathPara>
              <m:oMath>
                <m:r>
                  <m:rPr/>
                  <w:rPr>
                    <w:rFonts w:ascii="Cambria Math" w:hAnsi="Cambria Math"/>
                    <w:color w:val="auto"/>
                    <w:szCs w:val="20"/>
                    <w:highlight w:val="none"/>
                  </w:rPr>
                  <m:t>∆</m:t>
                </m:r>
                <m:sSub>
                  <m:sSubPr>
                    <m:ctrlPr>
                      <w:rPr>
                        <w:rFonts w:ascii="Cambria Math" w:hAnsi="Cambria Math"/>
                        <w:i/>
                        <w:color w:val="auto"/>
                        <w:szCs w:val="20"/>
                        <w:highlight w:val="none"/>
                      </w:rPr>
                    </m:ctrlPr>
                  </m:sSubPr>
                  <m:e>
                    <m:r>
                      <m:rPr/>
                      <w:rPr>
                        <w:rFonts w:ascii="Cambria Math" w:hAnsi="Cambria Math"/>
                        <w:color w:val="auto"/>
                        <w:szCs w:val="20"/>
                        <w:highlight w:val="none"/>
                      </w:rPr>
                      <m:t>V</m:t>
                    </m:r>
                    <m:ctrlPr>
                      <w:rPr>
                        <w:rFonts w:ascii="Cambria Math" w:hAnsi="Cambria Math"/>
                        <w:i/>
                        <w:color w:val="auto"/>
                        <w:szCs w:val="20"/>
                        <w:highlight w:val="none"/>
                      </w:rPr>
                    </m:ctrlPr>
                  </m:e>
                  <m:sub>
                    <m:r>
                      <m:rPr/>
                      <w:rPr>
                        <w:rFonts w:hint="eastAsia" w:ascii="Cambria Math" w:hAnsi="Cambria Math"/>
                        <w:color w:val="auto"/>
                        <w:szCs w:val="20"/>
                        <w:highlight w:val="none"/>
                      </w:rPr>
                      <m:t>j</m:t>
                    </m:r>
                    <m:ctrlPr>
                      <w:rPr>
                        <w:rFonts w:ascii="Cambria Math" w:hAnsi="Cambria Math"/>
                        <w:i/>
                        <w:color w:val="auto"/>
                        <w:szCs w:val="20"/>
                        <w:highlight w:val="none"/>
                      </w:rPr>
                    </m:ctrlPr>
                  </m:sub>
                </m:sSub>
              </m:oMath>
            </m:oMathPara>
          </w:p>
        </w:tc>
        <w:tc>
          <w:tcPr>
            <w:tcW w:w="7379" w:type="dxa"/>
            <w:vAlign w:val="center"/>
          </w:tcPr>
          <w:p>
            <w:pPr>
              <w:spacing w:line="360" w:lineRule="auto"/>
              <w:rPr>
                <w:rFonts w:ascii="宋体" w:hAnsi="宋体"/>
                <w:color w:val="auto"/>
                <w:kern w:val="0"/>
                <w:szCs w:val="20"/>
                <w:highlight w:val="none"/>
              </w:rPr>
            </w:pPr>
            <w:r>
              <w:rPr>
                <w:rFonts w:ascii="宋体" w:hAnsi="宋体"/>
                <w:color w:val="auto"/>
                <w:kern w:val="0"/>
                <w:szCs w:val="20"/>
                <w:highlight w:val="none"/>
              </w:rPr>
              <w:t>——</w:t>
            </w:r>
            <w:r>
              <w:rPr>
                <w:rFonts w:hint="eastAsia" w:ascii="宋体" w:hAnsi="宋体"/>
                <w:color w:val="auto"/>
                <w:kern w:val="0"/>
                <w:szCs w:val="20"/>
                <w:highlight w:val="none"/>
              </w:rPr>
              <w:t>测速误差，单位为米每秒（m</w:t>
            </w:r>
            <w:r>
              <w:rPr>
                <w:rFonts w:ascii="宋体" w:hAnsi="宋体"/>
                <w:color w:val="auto"/>
                <w:kern w:val="0"/>
                <w:szCs w:val="20"/>
                <w:highlight w:val="none"/>
              </w:rPr>
              <w:t>/</w:t>
            </w:r>
            <w:r>
              <w:rPr>
                <w:rFonts w:hint="eastAsia" w:ascii="宋体" w:hAnsi="宋体"/>
                <w:color w:val="auto"/>
                <w:kern w:val="0"/>
                <w:szCs w:val="20"/>
                <w:highlight w:val="none"/>
              </w:rPr>
              <w:t>s）</w:t>
            </w:r>
            <w:r>
              <w:rPr>
                <w:rFonts w:ascii="宋体" w:hAnsi="宋体"/>
                <w:color w:val="auto"/>
                <w:kern w:val="0"/>
                <w:szCs w:val="2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57" w:type="dxa"/>
            <w:vAlign w:val="center"/>
          </w:tcPr>
          <w:p>
            <w:pPr>
              <w:autoSpaceDE w:val="0"/>
              <w:autoSpaceDN w:val="0"/>
              <w:spacing w:line="360" w:lineRule="auto"/>
              <w:rPr>
                <w:rFonts w:ascii="宋体" w:hAnsi="宋体"/>
                <w:color w:val="auto"/>
                <w:kern w:val="0"/>
                <w:szCs w:val="20"/>
                <w:highlight w:val="none"/>
              </w:rPr>
            </w:pPr>
            <m:oMathPara>
              <m:oMath>
                <m:r>
                  <m:rPr/>
                  <w:rPr>
                    <w:rFonts w:hint="eastAsia" w:ascii="Cambria Math" w:hAnsi="Cambria Math"/>
                    <w:color w:val="auto"/>
                    <w:szCs w:val="20"/>
                    <w:highlight w:val="none"/>
                  </w:rPr>
                  <m:t>j</m:t>
                </m:r>
              </m:oMath>
            </m:oMathPara>
          </w:p>
        </w:tc>
        <w:tc>
          <w:tcPr>
            <w:tcW w:w="7379" w:type="dxa"/>
          </w:tcPr>
          <w:p>
            <w:pPr>
              <w:spacing w:line="360" w:lineRule="auto"/>
              <w:ind w:right="-2559" w:rightChars="-1267"/>
              <w:rPr>
                <w:rFonts w:ascii="宋体" w:hAnsi="宋体"/>
                <w:color w:val="auto"/>
                <w:kern w:val="0"/>
                <w:szCs w:val="20"/>
                <w:highlight w:val="none"/>
              </w:rPr>
            </w:pPr>
            <w:r>
              <w:rPr>
                <w:rFonts w:ascii="宋体" w:hAnsi="宋体"/>
                <w:color w:val="auto"/>
                <w:kern w:val="0"/>
                <w:szCs w:val="20"/>
                <w:highlight w:val="none"/>
              </w:rPr>
              <w:t>——</w:t>
            </w:r>
            <w:r>
              <w:rPr>
                <w:rFonts w:hint="eastAsia" w:ascii="宋体" w:hAnsi="宋体"/>
                <w:color w:val="auto"/>
                <w:kern w:val="0"/>
                <w:szCs w:val="20"/>
                <w:highlight w:val="none"/>
              </w:rPr>
              <w:t>参加统计的测速结果样本序号；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57" w:type="dxa"/>
            <w:vAlign w:val="center"/>
          </w:tcPr>
          <w:p>
            <w:pPr>
              <w:spacing w:line="360" w:lineRule="auto"/>
              <w:rPr>
                <w:rFonts w:ascii="宋体" w:hAnsi="宋体"/>
                <w:color w:val="auto"/>
                <w:kern w:val="0"/>
                <w:szCs w:val="20"/>
                <w:highlight w:val="none"/>
              </w:rPr>
            </w:pPr>
            <m:oMath>
              <m:r>
                <m:rPr/>
                <w:rPr>
                  <w:rFonts w:ascii="Cambria Math" w:hAnsi="Cambria Math"/>
                  <w:color w:val="auto"/>
                  <w:szCs w:val="20"/>
                  <w:highlight w:val="none"/>
                </w:rPr>
                <m:t>∆</m:t>
              </m:r>
              <m:sSub>
                <m:sSubPr>
                  <m:ctrlPr>
                    <w:rPr>
                      <w:rFonts w:ascii="Cambria Math" w:hAnsi="Cambria Math"/>
                      <w:i/>
                      <w:color w:val="auto"/>
                      <w:szCs w:val="20"/>
                      <w:highlight w:val="none"/>
                    </w:rPr>
                  </m:ctrlPr>
                </m:sSubPr>
                <m:e>
                  <m:r>
                    <m:rPr/>
                    <w:rPr>
                      <w:rFonts w:ascii="Cambria Math" w:hAnsi="Cambria Math"/>
                      <w:color w:val="auto"/>
                      <w:szCs w:val="20"/>
                      <w:highlight w:val="none"/>
                    </w:rPr>
                    <m:t>V</m:t>
                  </m:r>
                  <m:ctrlPr>
                    <w:rPr>
                      <w:rFonts w:ascii="Cambria Math" w:hAnsi="Cambria Math"/>
                      <w:i/>
                      <w:color w:val="auto"/>
                      <w:szCs w:val="20"/>
                      <w:highlight w:val="none"/>
                    </w:rPr>
                  </m:ctrlPr>
                </m:e>
                <m:sub>
                  <m:r>
                    <m:rPr/>
                    <w:rPr>
                      <w:rFonts w:ascii="Cambria Math" w:hAnsi="Cambria Math"/>
                      <w:color w:val="auto"/>
                      <w:szCs w:val="20"/>
                      <w:highlight w:val="none"/>
                    </w:rPr>
                    <m:t>X,j</m:t>
                  </m:r>
                  <m:ctrlPr>
                    <w:rPr>
                      <w:rFonts w:ascii="Cambria Math" w:hAnsi="Cambria Math"/>
                      <w:i/>
                      <w:color w:val="auto"/>
                      <w:szCs w:val="20"/>
                      <w:highlight w:val="none"/>
                    </w:rPr>
                  </m:ctrlPr>
                </m:sub>
              </m:sSub>
            </m:oMath>
            <w:r>
              <w:rPr>
                <w:rFonts w:ascii="宋体" w:hAnsi="宋体"/>
                <w:color w:val="auto"/>
                <w:kern w:val="0"/>
                <w:szCs w:val="20"/>
                <w:highlight w:val="none"/>
              </w:rPr>
              <w:t>，</w:t>
            </w:r>
            <m:oMath>
              <m:r>
                <m:rPr/>
                <w:rPr>
                  <w:rFonts w:ascii="Cambria Math" w:hAnsi="Cambria Math"/>
                  <w:color w:val="auto"/>
                  <w:szCs w:val="20"/>
                  <w:highlight w:val="none"/>
                </w:rPr>
                <m:t>∆</m:t>
              </m:r>
              <m:sSub>
                <m:sSubPr>
                  <m:ctrlPr>
                    <w:rPr>
                      <w:rFonts w:ascii="Cambria Math" w:hAnsi="Cambria Math"/>
                      <w:i/>
                      <w:color w:val="auto"/>
                      <w:szCs w:val="20"/>
                      <w:highlight w:val="none"/>
                    </w:rPr>
                  </m:ctrlPr>
                </m:sSubPr>
                <m:e>
                  <m:r>
                    <m:rPr/>
                    <w:rPr>
                      <w:rFonts w:ascii="Cambria Math" w:hAnsi="Cambria Math"/>
                      <w:color w:val="auto"/>
                      <w:szCs w:val="20"/>
                      <w:highlight w:val="none"/>
                    </w:rPr>
                    <m:t>V</m:t>
                  </m:r>
                  <m:ctrlPr>
                    <w:rPr>
                      <w:rFonts w:ascii="Cambria Math" w:hAnsi="Cambria Math"/>
                      <w:i/>
                      <w:color w:val="auto"/>
                      <w:szCs w:val="20"/>
                      <w:highlight w:val="none"/>
                    </w:rPr>
                  </m:ctrlPr>
                </m:e>
                <m:sub>
                  <m:r>
                    <m:rPr/>
                    <w:rPr>
                      <w:rFonts w:ascii="Cambria Math" w:hAnsi="Cambria Math"/>
                      <w:color w:val="auto"/>
                      <w:szCs w:val="20"/>
                      <w:highlight w:val="none"/>
                    </w:rPr>
                    <m:t>Y,j</m:t>
                  </m:r>
                  <m:ctrlPr>
                    <w:rPr>
                      <w:rFonts w:ascii="Cambria Math" w:hAnsi="Cambria Math"/>
                      <w:i/>
                      <w:color w:val="auto"/>
                      <w:szCs w:val="20"/>
                      <w:highlight w:val="none"/>
                    </w:rPr>
                  </m:ctrlPr>
                </m:sub>
              </m:sSub>
            </m:oMath>
            <w:r>
              <w:rPr>
                <w:rFonts w:ascii="宋体" w:hAnsi="宋体"/>
                <w:color w:val="auto"/>
                <w:kern w:val="0"/>
                <w:szCs w:val="20"/>
                <w:highlight w:val="none"/>
              </w:rPr>
              <w:t>，</w:t>
            </w:r>
            <m:oMath>
              <m:r>
                <m:rPr/>
                <w:rPr>
                  <w:rFonts w:ascii="Cambria Math" w:hAnsi="Cambria Math"/>
                  <w:color w:val="auto"/>
                  <w:szCs w:val="20"/>
                  <w:highlight w:val="none"/>
                </w:rPr>
                <m:t>∆</m:t>
              </m:r>
              <m:sSub>
                <m:sSubPr>
                  <m:ctrlPr>
                    <w:rPr>
                      <w:rFonts w:ascii="Cambria Math" w:hAnsi="Cambria Math"/>
                      <w:i/>
                      <w:color w:val="auto"/>
                      <w:szCs w:val="20"/>
                      <w:highlight w:val="none"/>
                    </w:rPr>
                  </m:ctrlPr>
                </m:sSubPr>
                <m:e>
                  <m:r>
                    <m:rPr/>
                    <w:rPr>
                      <w:rFonts w:ascii="Cambria Math" w:hAnsi="Cambria Math"/>
                      <w:color w:val="auto"/>
                      <w:szCs w:val="20"/>
                      <w:highlight w:val="none"/>
                    </w:rPr>
                    <m:t>V</m:t>
                  </m:r>
                  <m:ctrlPr>
                    <w:rPr>
                      <w:rFonts w:ascii="Cambria Math" w:hAnsi="Cambria Math"/>
                      <w:i/>
                      <w:color w:val="auto"/>
                      <w:szCs w:val="20"/>
                      <w:highlight w:val="none"/>
                    </w:rPr>
                  </m:ctrlPr>
                </m:e>
                <m:sub>
                  <m:r>
                    <m:rPr/>
                    <w:rPr>
                      <w:rFonts w:ascii="Cambria Math" w:hAnsi="Cambria Math"/>
                      <w:color w:val="auto"/>
                      <w:szCs w:val="20"/>
                      <w:highlight w:val="none"/>
                    </w:rPr>
                    <m:t>Z,j</m:t>
                  </m:r>
                  <m:ctrlPr>
                    <w:rPr>
                      <w:rFonts w:ascii="Cambria Math" w:hAnsi="Cambria Math"/>
                      <w:i/>
                      <w:color w:val="auto"/>
                      <w:szCs w:val="20"/>
                      <w:highlight w:val="none"/>
                    </w:rPr>
                  </m:ctrlPr>
                </m:sub>
              </m:sSub>
            </m:oMath>
          </w:p>
        </w:tc>
        <w:tc>
          <w:tcPr>
            <w:tcW w:w="7379" w:type="dxa"/>
          </w:tcPr>
          <w:p>
            <w:pPr>
              <w:spacing w:line="360" w:lineRule="auto"/>
              <w:rPr>
                <w:rFonts w:ascii="宋体" w:hAnsi="宋体"/>
                <w:color w:val="auto"/>
                <w:kern w:val="0"/>
                <w:szCs w:val="20"/>
                <w:highlight w:val="none"/>
              </w:rPr>
            </w:pPr>
            <w:r>
              <w:rPr>
                <w:rFonts w:ascii="宋体" w:hAnsi="宋体"/>
                <w:color w:val="auto"/>
                <w:kern w:val="0"/>
                <w:szCs w:val="20"/>
                <w:highlight w:val="none"/>
              </w:rPr>
              <w:t>——</w:t>
            </w:r>
            <m:oMath>
              <m:r>
                <m:rPr/>
                <w:rPr>
                  <w:rFonts w:ascii="Cambria Math" w:hAnsi="Cambria Math"/>
                  <w:color w:val="auto"/>
                  <w:szCs w:val="20"/>
                  <w:highlight w:val="none"/>
                </w:rPr>
                <m:t>X</m:t>
              </m:r>
              <m:r>
                <m:rPr/>
                <w:rPr>
                  <w:rFonts w:hint="eastAsia" w:ascii="Cambria Math" w:hAnsi="Cambria Math"/>
                  <w:color w:val="auto"/>
                  <w:szCs w:val="20"/>
                  <w:highlight w:val="none"/>
                </w:rPr>
                <m:t>、</m:t>
              </m:r>
              <m:r>
                <m:rPr/>
                <w:rPr>
                  <w:rFonts w:ascii="Cambria Math" w:hAnsi="Cambria Math"/>
                  <w:color w:val="auto"/>
                  <w:szCs w:val="20"/>
                  <w:highlight w:val="none"/>
                </w:rPr>
                <m:t>Y</m:t>
              </m:r>
              <m:r>
                <m:rPr/>
                <w:rPr>
                  <w:rFonts w:hint="eastAsia" w:ascii="Cambria Math" w:hAnsi="Cambria Math"/>
                  <w:color w:val="auto"/>
                  <w:szCs w:val="20"/>
                  <w:highlight w:val="none"/>
                </w:rPr>
                <m:t>、</m:t>
              </m:r>
              <m:r>
                <m:rPr/>
                <w:rPr>
                  <w:rFonts w:ascii="Cambria Math" w:hAnsi="Cambria Math"/>
                  <w:color w:val="auto"/>
                  <w:szCs w:val="20"/>
                  <w:highlight w:val="none"/>
                </w:rPr>
                <m:t>Z</m:t>
              </m:r>
            </m:oMath>
            <w:r>
              <w:rPr>
                <w:rFonts w:hint="eastAsia" w:ascii="宋体" w:hAnsi="宋体"/>
                <w:color w:val="auto"/>
                <w:kern w:val="0"/>
                <w:szCs w:val="20"/>
                <w:highlight w:val="none"/>
              </w:rPr>
              <w:t>方向测速误差分量，单位为米每秒（m</w:t>
            </w:r>
            <w:r>
              <w:rPr>
                <w:rFonts w:ascii="宋体" w:hAnsi="宋体"/>
                <w:color w:val="auto"/>
                <w:kern w:val="0"/>
                <w:szCs w:val="20"/>
                <w:highlight w:val="none"/>
              </w:rPr>
              <w:t>/</w:t>
            </w:r>
            <w:r>
              <w:rPr>
                <w:rFonts w:hint="eastAsia" w:ascii="宋体" w:hAnsi="宋体"/>
                <w:color w:val="auto"/>
                <w:kern w:val="0"/>
                <w:szCs w:val="20"/>
                <w:highlight w:val="none"/>
              </w:rPr>
              <w:t>s）</w:t>
            </w:r>
            <w:r>
              <w:rPr>
                <w:rFonts w:ascii="宋体" w:hAnsi="宋体"/>
                <w:color w:val="auto"/>
                <w:kern w:val="0"/>
                <w:szCs w:val="2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57" w:type="dxa"/>
            <w:vAlign w:val="center"/>
          </w:tcPr>
          <w:p>
            <w:pPr>
              <w:spacing w:line="360" w:lineRule="auto"/>
              <w:rPr>
                <w:rFonts w:ascii="宋体" w:hAnsi="宋体"/>
                <w:color w:val="auto"/>
                <w:kern w:val="0"/>
                <w:szCs w:val="20"/>
                <w:highlight w:val="none"/>
              </w:rPr>
            </w:pPr>
            <m:oMathPara>
              <m:oMath>
                <m:r>
                  <m:rPr/>
                  <w:rPr>
                    <w:rFonts w:ascii="Cambria Math" w:hAnsi="Cambria Math"/>
                    <w:color w:val="auto"/>
                    <w:szCs w:val="20"/>
                    <w:highlight w:val="none"/>
                  </w:rPr>
                  <m:t>M</m:t>
                </m:r>
              </m:oMath>
            </m:oMathPara>
          </w:p>
        </w:tc>
        <w:tc>
          <w:tcPr>
            <w:tcW w:w="7379" w:type="dxa"/>
          </w:tcPr>
          <w:p>
            <w:pPr>
              <w:spacing w:line="360" w:lineRule="auto"/>
              <w:rPr>
                <w:rFonts w:ascii="宋体" w:hAnsi="宋体"/>
                <w:color w:val="auto"/>
                <w:kern w:val="0"/>
                <w:szCs w:val="20"/>
                <w:highlight w:val="none"/>
              </w:rPr>
            </w:pPr>
            <w:r>
              <w:rPr>
                <w:rFonts w:ascii="宋体" w:hAnsi="宋体"/>
                <w:color w:val="auto"/>
                <w:kern w:val="0"/>
                <w:szCs w:val="20"/>
                <w:highlight w:val="none"/>
              </w:rPr>
              <w:t>——</w:t>
            </w:r>
            <w:r>
              <w:rPr>
                <w:rFonts w:hint="eastAsia" w:ascii="宋体" w:hAnsi="宋体"/>
                <w:color w:val="auto"/>
                <w:kern w:val="0"/>
                <w:szCs w:val="20"/>
                <w:highlight w:val="none"/>
              </w:rPr>
              <w:t>参加统计的测速结果样本总数。</w:t>
            </w:r>
          </w:p>
        </w:tc>
      </w:tr>
    </w:tbl>
    <w:p>
      <w:pPr>
        <w:pStyle w:val="52"/>
        <w:autoSpaceDE w:val="0"/>
        <w:autoSpaceDN w:val="0"/>
        <w:spacing w:line="360" w:lineRule="auto"/>
        <w:ind w:firstLine="420"/>
        <w:rPr>
          <w:rFonts w:ascii="宋体" w:hAnsi="宋体"/>
          <w:color w:val="auto"/>
          <w:kern w:val="0"/>
          <w:szCs w:val="21"/>
          <w:highlight w:val="none"/>
        </w:rPr>
      </w:pPr>
      <m:oMath>
        <m:r>
          <m:rPr/>
          <w:rPr>
            <w:rFonts w:ascii="Cambria Math" w:hAnsi="Cambria Math"/>
            <w:color w:val="auto"/>
            <w:kern w:val="0"/>
            <w:szCs w:val="21"/>
            <w:highlight w:val="none"/>
          </w:rPr>
          <m:t>X</m:t>
        </m:r>
        <m:r>
          <m:rPr>
            <m:sty m:val="p"/>
          </m:rPr>
          <w:rPr>
            <w:rFonts w:hint="eastAsia" w:ascii="Cambria Math" w:hAnsi="Cambria Math"/>
            <w:color w:val="auto"/>
            <w:kern w:val="0"/>
            <w:szCs w:val="21"/>
            <w:highlight w:val="none"/>
          </w:rPr>
          <m:t>、</m:t>
        </m:r>
        <m:r>
          <m:rPr/>
          <w:rPr>
            <w:rFonts w:ascii="Cambria Math" w:hAnsi="Cambria Math"/>
            <w:color w:val="auto"/>
            <w:kern w:val="0"/>
            <w:szCs w:val="21"/>
            <w:highlight w:val="none"/>
          </w:rPr>
          <m:t>Y</m:t>
        </m:r>
        <m:r>
          <m:rPr>
            <m:sty m:val="p"/>
          </m:rPr>
          <w:rPr>
            <w:rFonts w:hint="eastAsia" w:ascii="Cambria Math" w:hAnsi="Cambria Math"/>
            <w:color w:val="auto"/>
            <w:kern w:val="0"/>
            <w:szCs w:val="21"/>
            <w:highlight w:val="none"/>
          </w:rPr>
          <m:t>、</m:t>
        </m:r>
        <m:r>
          <m:rPr/>
          <w:rPr>
            <w:rFonts w:ascii="Cambria Math" w:hAnsi="Cambria Math"/>
            <w:color w:val="auto"/>
            <w:kern w:val="0"/>
            <w:szCs w:val="21"/>
            <w:highlight w:val="none"/>
          </w:rPr>
          <m:t>Z</m:t>
        </m:r>
      </m:oMath>
      <w:r>
        <w:rPr>
          <w:rFonts w:hint="eastAsia" w:ascii="宋体" w:hAnsi="宋体"/>
          <w:color w:val="auto"/>
          <w:kern w:val="0"/>
          <w:szCs w:val="21"/>
          <w:highlight w:val="none"/>
        </w:rPr>
        <w:t>方向测速误差分量计算方式见公式（</w:t>
      </w:r>
      <w:r>
        <w:rPr>
          <w:rFonts w:ascii="宋体" w:hAnsi="宋体"/>
          <w:color w:val="auto"/>
          <w:kern w:val="0"/>
          <w:szCs w:val="21"/>
          <w:highlight w:val="none"/>
        </w:rPr>
        <w:t>5</w:t>
      </w:r>
      <w:r>
        <w:rPr>
          <w:rFonts w:hint="eastAsia" w:ascii="宋体" w:hAnsi="宋体"/>
          <w:color w:val="auto"/>
          <w:kern w:val="0"/>
          <w:szCs w:val="21"/>
          <w:highlight w:val="none"/>
        </w:rPr>
        <w:t>）：</w:t>
      </w:r>
    </w:p>
    <w:p>
      <w:pPr>
        <w:pStyle w:val="52"/>
        <w:tabs>
          <w:tab w:val="center" w:pos="4962"/>
          <w:tab w:val="right" w:leader="middleDot" w:pos="9070"/>
        </w:tabs>
        <w:autoSpaceDE w:val="0"/>
        <w:autoSpaceDN w:val="0"/>
        <w:spacing w:line="360" w:lineRule="auto"/>
        <w:ind w:firstLine="0" w:firstLineChars="0"/>
        <w:jc w:val="right"/>
        <w:rPr>
          <w:rFonts w:ascii="宋体" w:hAnsi="宋体"/>
          <w:color w:val="auto"/>
          <w:kern w:val="0"/>
          <w:szCs w:val="21"/>
          <w:highlight w:val="none"/>
        </w:rPr>
      </w:pPr>
      <m:oMath>
        <m:r>
          <m:rPr/>
          <w:rPr>
            <w:rFonts w:ascii="Cambria Math" w:hAnsi="Cambria Math"/>
            <w:color w:val="auto"/>
            <w:kern w:val="0"/>
            <w:szCs w:val="21"/>
            <w:highlight w:val="none"/>
          </w:rPr>
          <m:t>∆</m:t>
        </m:r>
        <m:sSub>
          <m:sSubPr>
            <m:ctrlPr>
              <w:rPr>
                <w:rFonts w:ascii="Cambria Math" w:hAnsi="Cambria Math"/>
                <w:i/>
                <w:color w:val="auto"/>
                <w:kern w:val="0"/>
                <w:szCs w:val="21"/>
                <w:highlight w:val="none"/>
              </w:rPr>
            </m:ctrlPr>
          </m:sSubPr>
          <m:e>
            <m:r>
              <m:rPr/>
              <w:rPr>
                <w:rFonts w:ascii="Cambria Math" w:hAnsi="Cambria Math"/>
                <w:color w:val="auto"/>
                <w:kern w:val="0"/>
                <w:szCs w:val="21"/>
                <w:highlight w:val="none"/>
              </w:rPr>
              <m:t>V</m:t>
            </m:r>
            <m:ctrlPr>
              <w:rPr>
                <w:rFonts w:ascii="Cambria Math" w:hAnsi="Cambria Math"/>
                <w:i/>
                <w:color w:val="auto"/>
                <w:kern w:val="0"/>
                <w:szCs w:val="21"/>
                <w:highlight w:val="none"/>
              </w:rPr>
            </m:ctrlPr>
          </m:e>
          <m:sub>
            <m:r>
              <m:rPr/>
              <w:rPr>
                <w:rFonts w:hint="eastAsia" w:ascii="Cambria Math" w:hAnsi="Cambria Math"/>
                <w:color w:val="auto"/>
                <w:kern w:val="0"/>
                <w:szCs w:val="21"/>
                <w:highlight w:val="none"/>
              </w:rPr>
              <m:t>a</m:t>
            </m:r>
            <m:r>
              <m:rPr/>
              <w:rPr>
                <w:rFonts w:ascii="Cambria Math" w:hAnsi="Cambria Math"/>
                <w:color w:val="auto"/>
                <w:kern w:val="0"/>
                <w:szCs w:val="21"/>
                <w:highlight w:val="none"/>
              </w:rPr>
              <m:t>,j</m:t>
            </m:r>
            <m:ctrlPr>
              <w:rPr>
                <w:rFonts w:ascii="Cambria Math" w:hAnsi="Cambria Math"/>
                <w:i/>
                <w:color w:val="auto"/>
                <w:kern w:val="0"/>
                <w:szCs w:val="21"/>
                <w:highlight w:val="none"/>
              </w:rPr>
            </m:ctrlPr>
          </m:sub>
        </m:sSub>
        <m:r>
          <m:rPr/>
          <w:rPr>
            <w:rFonts w:ascii="Cambria Math" w:hAnsi="Cambria Math"/>
            <w:color w:val="auto"/>
            <w:kern w:val="0"/>
            <w:szCs w:val="21"/>
            <w:highlight w:val="none"/>
          </w:rPr>
          <m:t>=</m:t>
        </m:r>
        <m:d>
          <m:dPr>
            <m:begChr m:val="|"/>
            <m:endChr m:val="|"/>
            <m:ctrlPr>
              <w:rPr>
                <w:rFonts w:ascii="Cambria Math" w:hAnsi="Cambria Math"/>
                <w:i/>
                <w:color w:val="auto"/>
                <w:kern w:val="0"/>
                <w:szCs w:val="21"/>
                <w:highlight w:val="none"/>
              </w:rPr>
            </m:ctrlPr>
          </m:dPr>
          <m:e>
            <m:sSubSup>
              <m:sSubSupPr>
                <m:ctrlPr>
                  <w:rPr>
                    <w:rFonts w:ascii="Cambria Math" w:hAnsi="Cambria Math"/>
                    <w:i/>
                    <w:color w:val="auto"/>
                    <w:kern w:val="0"/>
                    <w:szCs w:val="21"/>
                    <w:highlight w:val="none"/>
                  </w:rPr>
                </m:ctrlPr>
              </m:sSubSupPr>
              <m:e>
                <m:r>
                  <m:rPr/>
                  <w:rPr>
                    <w:rFonts w:ascii="Cambria Math" w:hAnsi="Cambria Math"/>
                    <w:color w:val="auto"/>
                    <w:kern w:val="0"/>
                    <w:szCs w:val="21"/>
                    <w:highlight w:val="none"/>
                  </w:rPr>
                  <m:t>V</m:t>
                </m:r>
                <m:ctrlPr>
                  <w:rPr>
                    <w:rFonts w:ascii="Cambria Math" w:hAnsi="Cambria Math"/>
                    <w:i/>
                    <w:color w:val="auto"/>
                    <w:kern w:val="0"/>
                    <w:szCs w:val="21"/>
                    <w:highlight w:val="none"/>
                  </w:rPr>
                </m:ctrlPr>
              </m:e>
              <m:sub>
                <m:r>
                  <m:rPr/>
                  <w:rPr>
                    <w:rFonts w:ascii="Cambria Math" w:hAnsi="Cambria Math"/>
                    <w:color w:val="auto"/>
                    <w:kern w:val="0"/>
                    <w:szCs w:val="21"/>
                    <w:highlight w:val="none"/>
                  </w:rPr>
                  <m:t>a,j</m:t>
                </m:r>
                <m:ctrlPr>
                  <w:rPr>
                    <w:rFonts w:ascii="Cambria Math" w:hAnsi="Cambria Math"/>
                    <w:i/>
                    <w:color w:val="auto"/>
                    <w:kern w:val="0"/>
                    <w:szCs w:val="21"/>
                    <w:highlight w:val="none"/>
                  </w:rPr>
                </m:ctrlPr>
              </m:sub>
              <m:sup>
                <m:r>
                  <m:rPr/>
                  <w:rPr>
                    <w:rFonts w:ascii="Cambria Math" w:hAnsi="Cambria Math"/>
                    <w:color w:val="auto"/>
                    <w:kern w:val="0"/>
                    <w:szCs w:val="21"/>
                    <w:highlight w:val="none"/>
                  </w:rPr>
                  <m:t>'</m:t>
                </m:r>
                <m:ctrlPr>
                  <w:rPr>
                    <w:rFonts w:ascii="Cambria Math" w:hAnsi="Cambria Math"/>
                    <w:i/>
                    <w:color w:val="auto"/>
                    <w:kern w:val="0"/>
                    <w:szCs w:val="21"/>
                    <w:highlight w:val="none"/>
                  </w:rPr>
                </m:ctrlPr>
              </m:sup>
            </m:sSubSup>
            <m:r>
              <m:rPr/>
              <w:rPr>
                <w:rFonts w:ascii="Cambria Math" w:hAnsi="Cambria Math"/>
                <w:color w:val="auto"/>
                <w:kern w:val="0"/>
                <w:szCs w:val="21"/>
                <w:highlight w:val="none"/>
              </w:rPr>
              <m:t>−</m:t>
            </m:r>
            <m:sSub>
              <m:sSubPr>
                <m:ctrlPr>
                  <w:rPr>
                    <w:rFonts w:ascii="Cambria Math" w:hAnsi="Cambria Math"/>
                    <w:i/>
                    <w:color w:val="auto"/>
                    <w:kern w:val="0"/>
                    <w:szCs w:val="21"/>
                    <w:highlight w:val="none"/>
                  </w:rPr>
                </m:ctrlPr>
              </m:sSubPr>
              <m:e>
                <m:r>
                  <m:rPr/>
                  <w:rPr>
                    <w:rFonts w:ascii="Cambria Math" w:hAnsi="Cambria Math"/>
                    <w:color w:val="auto"/>
                    <w:kern w:val="0"/>
                    <w:szCs w:val="21"/>
                    <w:highlight w:val="none"/>
                  </w:rPr>
                  <m:t>V</m:t>
                </m:r>
                <m:ctrlPr>
                  <w:rPr>
                    <w:rFonts w:ascii="Cambria Math" w:hAnsi="Cambria Math"/>
                    <w:i/>
                    <w:color w:val="auto"/>
                    <w:kern w:val="0"/>
                    <w:szCs w:val="21"/>
                    <w:highlight w:val="none"/>
                  </w:rPr>
                </m:ctrlPr>
              </m:e>
              <m:sub>
                <m:r>
                  <m:rPr/>
                  <w:rPr>
                    <w:rFonts w:ascii="Cambria Math" w:hAnsi="Cambria Math"/>
                    <w:color w:val="auto"/>
                    <w:kern w:val="0"/>
                    <w:szCs w:val="21"/>
                    <w:highlight w:val="none"/>
                  </w:rPr>
                  <m:t>a,</m:t>
                </m:r>
                <m:r>
                  <m:rPr/>
                  <w:rPr>
                    <w:rFonts w:hint="eastAsia" w:ascii="Cambria Math" w:hAnsi="Cambria Math"/>
                    <w:color w:val="auto"/>
                    <w:kern w:val="0"/>
                    <w:szCs w:val="21"/>
                    <w:highlight w:val="none"/>
                  </w:rPr>
                  <m:t>j</m:t>
                </m:r>
                <m:ctrlPr>
                  <w:rPr>
                    <w:rFonts w:ascii="Cambria Math" w:hAnsi="Cambria Math"/>
                    <w:i/>
                    <w:color w:val="auto"/>
                    <w:kern w:val="0"/>
                    <w:szCs w:val="21"/>
                    <w:highlight w:val="none"/>
                  </w:rPr>
                </m:ctrlPr>
              </m:sub>
            </m:sSub>
            <m:ctrlPr>
              <w:rPr>
                <w:rFonts w:ascii="Cambria Math" w:hAnsi="Cambria Math"/>
                <w:i/>
                <w:color w:val="auto"/>
                <w:kern w:val="0"/>
                <w:szCs w:val="21"/>
                <w:highlight w:val="none"/>
              </w:rPr>
            </m:ctrlPr>
          </m:e>
        </m:d>
      </m:oMath>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r>
        <w:rPr>
          <w:rFonts w:ascii="宋体" w:hAnsi="宋体"/>
          <w:iCs/>
          <w:color w:val="auto"/>
          <w:szCs w:val="21"/>
          <w:highlight w:val="none"/>
        </w:rPr>
        <w:t>（5）</w:t>
      </w:r>
    </w:p>
    <w:p>
      <w:pPr>
        <w:autoSpaceDE w:val="0"/>
        <w:autoSpaceDN w:val="0"/>
        <w:spacing w:line="360" w:lineRule="auto"/>
        <w:ind w:firstLine="404" w:firstLineChars="200"/>
        <w:jc w:val="left"/>
        <w:rPr>
          <w:rFonts w:ascii="宋体" w:hAnsi="宋体"/>
          <w:color w:val="auto"/>
          <w:kern w:val="0"/>
          <w:highlight w:val="none"/>
        </w:rPr>
      </w:pPr>
      <w:r>
        <w:rPr>
          <w:rFonts w:ascii="宋体" w:hAnsi="宋体"/>
          <w:color w:val="auto"/>
          <w:kern w:val="0"/>
          <w:highlight w:val="none"/>
        </w:rPr>
        <w:t>式中：</w:t>
      </w:r>
    </w:p>
    <w:tbl>
      <w:tblPr>
        <w:tblStyle w:val="22"/>
        <w:tblW w:w="9136" w:type="dxa"/>
        <w:tblInd w:w="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9"/>
        <w:gridCol w:w="8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9" w:type="dxa"/>
            <w:vAlign w:val="center"/>
          </w:tcPr>
          <w:p>
            <w:pPr>
              <w:spacing w:line="360" w:lineRule="auto"/>
              <w:jc w:val="left"/>
              <w:rPr>
                <w:rFonts w:ascii="宋体" w:hAnsi="宋体"/>
                <w:color w:val="auto"/>
                <w:kern w:val="0"/>
                <w:szCs w:val="20"/>
                <w:highlight w:val="none"/>
              </w:rPr>
            </w:pPr>
            <m:oMathPara>
              <m:oMath>
                <m:r>
                  <m:rPr/>
                  <w:rPr>
                    <w:rFonts w:ascii="Cambria Math" w:hAnsi="Cambria Math"/>
                    <w:color w:val="auto"/>
                    <w:szCs w:val="20"/>
                    <w:highlight w:val="none"/>
                  </w:rPr>
                  <m:t>∆</m:t>
                </m:r>
                <m:sSub>
                  <m:sSubPr>
                    <m:ctrlPr>
                      <w:rPr>
                        <w:rFonts w:ascii="Cambria Math" w:hAnsi="Cambria Math"/>
                        <w:i/>
                        <w:color w:val="auto"/>
                        <w:szCs w:val="20"/>
                        <w:highlight w:val="none"/>
                      </w:rPr>
                    </m:ctrlPr>
                  </m:sSubPr>
                  <m:e>
                    <m:r>
                      <m:rPr/>
                      <w:rPr>
                        <w:rFonts w:ascii="Cambria Math" w:hAnsi="Cambria Math"/>
                        <w:color w:val="auto"/>
                        <w:szCs w:val="20"/>
                        <w:highlight w:val="none"/>
                      </w:rPr>
                      <m:t>V</m:t>
                    </m:r>
                    <m:ctrlPr>
                      <w:rPr>
                        <w:rFonts w:ascii="Cambria Math" w:hAnsi="Cambria Math"/>
                        <w:i/>
                        <w:color w:val="auto"/>
                        <w:szCs w:val="20"/>
                        <w:highlight w:val="none"/>
                      </w:rPr>
                    </m:ctrlPr>
                  </m:e>
                  <m:sub>
                    <m:r>
                      <m:rPr/>
                      <w:rPr>
                        <w:rFonts w:hint="eastAsia" w:ascii="Cambria Math" w:hAnsi="Cambria Math"/>
                        <w:color w:val="auto"/>
                        <w:szCs w:val="20"/>
                        <w:highlight w:val="none"/>
                      </w:rPr>
                      <m:t>a</m:t>
                    </m:r>
                    <m:r>
                      <m:rPr/>
                      <w:rPr>
                        <w:rFonts w:ascii="Cambria Math" w:hAnsi="Cambria Math"/>
                        <w:color w:val="auto"/>
                        <w:szCs w:val="20"/>
                        <w:highlight w:val="none"/>
                      </w:rPr>
                      <m:t>,j</m:t>
                    </m:r>
                    <m:ctrlPr>
                      <w:rPr>
                        <w:rFonts w:ascii="Cambria Math" w:hAnsi="Cambria Math"/>
                        <w:i/>
                        <w:color w:val="auto"/>
                        <w:szCs w:val="20"/>
                        <w:highlight w:val="none"/>
                      </w:rPr>
                    </m:ctrlPr>
                  </m:sub>
                </m:sSub>
              </m:oMath>
            </m:oMathPara>
          </w:p>
        </w:tc>
        <w:tc>
          <w:tcPr>
            <w:tcW w:w="8447" w:type="dxa"/>
            <w:vAlign w:val="center"/>
          </w:tcPr>
          <w:p>
            <w:pPr>
              <w:spacing w:line="360" w:lineRule="auto"/>
              <w:rPr>
                <w:rFonts w:ascii="宋体" w:hAnsi="宋体"/>
                <w:color w:val="auto"/>
                <w:kern w:val="0"/>
                <w:szCs w:val="20"/>
                <w:highlight w:val="none"/>
              </w:rPr>
            </w:pPr>
            <w:r>
              <w:rPr>
                <w:rFonts w:ascii="宋体" w:hAnsi="宋体"/>
                <w:color w:val="auto"/>
                <w:kern w:val="0"/>
                <w:szCs w:val="20"/>
                <w:highlight w:val="none"/>
              </w:rPr>
              <w:t>——</w:t>
            </w:r>
            <m:oMath>
              <m:r>
                <m:rPr/>
                <w:rPr>
                  <w:rFonts w:hint="eastAsia" w:ascii="Cambria Math" w:hAnsi="Cambria Math"/>
                  <w:color w:val="auto"/>
                  <w:szCs w:val="20"/>
                  <w:highlight w:val="none"/>
                </w:rPr>
                <m:t>a</m:t>
              </m:r>
            </m:oMath>
            <w:r>
              <w:rPr>
                <w:rFonts w:hint="eastAsia" w:ascii="宋体" w:hAnsi="宋体"/>
                <w:color w:val="auto"/>
                <w:kern w:val="0"/>
                <w:szCs w:val="20"/>
                <w:highlight w:val="none"/>
              </w:rPr>
              <w:t>方向速度误差分量，单位为米每秒（m</w:t>
            </w:r>
            <w:r>
              <w:rPr>
                <w:rFonts w:ascii="宋体" w:hAnsi="宋体"/>
                <w:color w:val="auto"/>
                <w:kern w:val="0"/>
                <w:szCs w:val="20"/>
                <w:highlight w:val="none"/>
              </w:rPr>
              <w:t>/</w:t>
            </w:r>
            <w:r>
              <w:rPr>
                <w:rFonts w:hint="eastAsia" w:ascii="宋体" w:hAnsi="宋体"/>
                <w:color w:val="auto"/>
                <w:kern w:val="0"/>
                <w:szCs w:val="20"/>
                <w:highlight w:val="none"/>
              </w:rPr>
              <w:t>s）</w:t>
            </w:r>
            <w:r>
              <w:rPr>
                <w:rFonts w:ascii="宋体" w:hAnsi="宋体"/>
                <w:color w:val="auto"/>
                <w:kern w:val="0"/>
                <w:szCs w:val="2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9" w:type="dxa"/>
            <w:vAlign w:val="center"/>
          </w:tcPr>
          <w:p>
            <w:pPr>
              <w:autoSpaceDE w:val="0"/>
              <w:autoSpaceDN w:val="0"/>
              <w:spacing w:line="360" w:lineRule="auto"/>
              <w:rPr>
                <w:rFonts w:ascii="宋体" w:hAnsi="宋体"/>
                <w:color w:val="auto"/>
                <w:kern w:val="0"/>
                <w:szCs w:val="20"/>
                <w:highlight w:val="none"/>
              </w:rPr>
            </w:pPr>
            <m:oMathPara>
              <m:oMath>
                <m:r>
                  <m:rPr/>
                  <w:rPr>
                    <w:rFonts w:hint="eastAsia" w:ascii="Cambria Math" w:hAnsi="Cambria Math"/>
                    <w:color w:val="auto"/>
                    <w:szCs w:val="20"/>
                    <w:highlight w:val="none"/>
                  </w:rPr>
                  <m:t>a</m:t>
                </m:r>
              </m:oMath>
            </m:oMathPara>
          </w:p>
        </w:tc>
        <w:tc>
          <w:tcPr>
            <w:tcW w:w="8447" w:type="dxa"/>
          </w:tcPr>
          <w:p>
            <w:pPr>
              <w:spacing w:line="360" w:lineRule="auto"/>
              <w:ind w:right="-2559" w:rightChars="-1267"/>
              <w:rPr>
                <w:rFonts w:ascii="宋体" w:hAnsi="宋体"/>
                <w:color w:val="auto"/>
                <w:kern w:val="0"/>
                <w:szCs w:val="20"/>
                <w:highlight w:val="none"/>
              </w:rPr>
            </w:pPr>
            <w:r>
              <w:rPr>
                <w:rFonts w:ascii="宋体" w:hAnsi="宋体"/>
                <w:color w:val="auto"/>
                <w:kern w:val="0"/>
                <w:szCs w:val="20"/>
                <w:highlight w:val="none"/>
              </w:rPr>
              <w:t>——</w:t>
            </w:r>
            <w:r>
              <w:rPr>
                <w:rFonts w:hint="eastAsia" w:ascii="宋体" w:hAnsi="宋体"/>
                <w:color w:val="auto"/>
                <w:kern w:val="0"/>
                <w:szCs w:val="20"/>
                <w:highlight w:val="none"/>
              </w:rPr>
              <w:t>取值为</w:t>
            </w:r>
            <m:oMath>
              <m:r>
                <m:rPr/>
                <w:rPr>
                  <w:rFonts w:ascii="Cambria Math" w:hAnsi="Cambria Math"/>
                  <w:color w:val="auto"/>
                  <w:szCs w:val="20"/>
                  <w:highlight w:val="none"/>
                </w:rPr>
                <m:t>X</m:t>
              </m:r>
              <m:r>
                <m:rPr/>
                <w:rPr>
                  <w:rFonts w:hint="eastAsia" w:ascii="Cambria Math" w:hAnsi="Cambria Math"/>
                  <w:color w:val="auto"/>
                  <w:szCs w:val="20"/>
                  <w:highlight w:val="none"/>
                </w:rPr>
                <m:t>、</m:t>
              </m:r>
              <m:r>
                <m:rPr/>
                <w:rPr>
                  <w:rFonts w:ascii="Cambria Math" w:hAnsi="Cambria Math"/>
                  <w:color w:val="auto"/>
                  <w:szCs w:val="20"/>
                  <w:highlight w:val="none"/>
                </w:rPr>
                <m:t>Y</m:t>
              </m:r>
              <m:r>
                <m:rPr/>
                <w:rPr>
                  <w:rFonts w:hint="eastAsia" w:ascii="Cambria Math" w:hAnsi="Cambria Math"/>
                  <w:color w:val="auto"/>
                  <w:szCs w:val="20"/>
                  <w:highlight w:val="none"/>
                </w:rPr>
                <m:t>、</m:t>
              </m:r>
              <m:r>
                <m:rPr/>
                <w:rPr>
                  <w:rFonts w:ascii="Cambria Math" w:hAnsi="Cambria Math"/>
                  <w:color w:val="auto"/>
                  <w:szCs w:val="20"/>
                  <w:highlight w:val="none"/>
                </w:rPr>
                <m:t>Z</m:t>
              </m:r>
            </m:oMath>
            <w:r>
              <w:rPr>
                <w:rFonts w:hint="eastAsia" w:ascii="宋体" w:hAnsi="宋体"/>
                <w:color w:val="auto"/>
                <w:kern w:val="0"/>
                <w:szCs w:val="2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9" w:type="dxa"/>
            <w:vAlign w:val="center"/>
          </w:tcPr>
          <w:p>
            <w:pPr>
              <w:spacing w:line="360" w:lineRule="auto"/>
              <w:rPr>
                <w:rFonts w:ascii="宋体" w:hAnsi="宋体"/>
                <w:color w:val="auto"/>
                <w:kern w:val="0"/>
                <w:szCs w:val="20"/>
                <w:highlight w:val="none"/>
              </w:rPr>
            </w:pPr>
            <m:oMathPara>
              <m:oMath>
                <m:sSubSup>
                  <m:sSubSupPr>
                    <m:ctrlPr>
                      <w:rPr>
                        <w:rFonts w:ascii="Cambria Math" w:hAnsi="Cambria Math"/>
                        <w:i/>
                        <w:color w:val="auto"/>
                        <w:szCs w:val="20"/>
                        <w:highlight w:val="none"/>
                      </w:rPr>
                    </m:ctrlPr>
                  </m:sSubSupPr>
                  <m:e>
                    <m:r>
                      <m:rPr/>
                      <w:rPr>
                        <w:rFonts w:ascii="Cambria Math" w:hAnsi="Cambria Math"/>
                        <w:color w:val="auto"/>
                        <w:szCs w:val="20"/>
                        <w:highlight w:val="none"/>
                      </w:rPr>
                      <m:t>V</m:t>
                    </m:r>
                    <m:ctrlPr>
                      <w:rPr>
                        <w:rFonts w:ascii="Cambria Math" w:hAnsi="Cambria Math"/>
                        <w:i/>
                        <w:color w:val="auto"/>
                        <w:szCs w:val="20"/>
                        <w:highlight w:val="none"/>
                      </w:rPr>
                    </m:ctrlPr>
                  </m:e>
                  <m:sub>
                    <m:r>
                      <m:rPr/>
                      <w:rPr>
                        <w:rFonts w:ascii="Cambria Math" w:hAnsi="Cambria Math"/>
                        <w:color w:val="auto"/>
                        <w:szCs w:val="20"/>
                        <w:highlight w:val="none"/>
                      </w:rPr>
                      <m:t>a,j</m:t>
                    </m:r>
                    <m:ctrlPr>
                      <w:rPr>
                        <w:rFonts w:ascii="Cambria Math" w:hAnsi="Cambria Math"/>
                        <w:i/>
                        <w:color w:val="auto"/>
                        <w:szCs w:val="20"/>
                        <w:highlight w:val="none"/>
                      </w:rPr>
                    </m:ctrlPr>
                  </m:sub>
                  <m:sup>
                    <m:r>
                      <m:rPr/>
                      <w:rPr>
                        <w:rFonts w:ascii="Cambria Math" w:hAnsi="Cambria Math"/>
                        <w:color w:val="auto"/>
                        <w:szCs w:val="20"/>
                        <w:highlight w:val="none"/>
                      </w:rPr>
                      <m:t>'</m:t>
                    </m:r>
                    <m:ctrlPr>
                      <w:rPr>
                        <w:rFonts w:ascii="Cambria Math" w:hAnsi="Cambria Math"/>
                        <w:i/>
                        <w:color w:val="auto"/>
                        <w:szCs w:val="20"/>
                        <w:highlight w:val="none"/>
                      </w:rPr>
                    </m:ctrlPr>
                  </m:sup>
                </m:sSubSup>
              </m:oMath>
            </m:oMathPara>
          </w:p>
        </w:tc>
        <w:tc>
          <w:tcPr>
            <w:tcW w:w="8447" w:type="dxa"/>
          </w:tcPr>
          <w:p>
            <w:pPr>
              <w:spacing w:line="360" w:lineRule="auto"/>
              <w:rPr>
                <w:rFonts w:ascii="宋体" w:hAnsi="宋体"/>
                <w:color w:val="auto"/>
                <w:kern w:val="0"/>
                <w:szCs w:val="20"/>
                <w:highlight w:val="none"/>
              </w:rPr>
            </w:pPr>
            <w:r>
              <w:rPr>
                <w:rFonts w:ascii="宋体" w:hAnsi="宋体"/>
                <w:color w:val="auto"/>
                <w:kern w:val="0"/>
                <w:szCs w:val="20"/>
                <w:highlight w:val="none"/>
              </w:rPr>
              <w:t>——</w:t>
            </w:r>
            <w:r>
              <w:rPr>
                <w:rFonts w:hint="eastAsia" w:ascii="宋体" w:hAnsi="宋体"/>
                <w:color w:val="auto"/>
                <w:kern w:val="0"/>
                <w:szCs w:val="20"/>
                <w:highlight w:val="none"/>
              </w:rPr>
              <w:t>被测设备解算出来的第</w:t>
            </w:r>
            <m:oMath>
              <m:r>
                <m:rPr/>
                <w:rPr>
                  <w:rFonts w:ascii="Cambria Math" w:hAnsi="Cambria Math"/>
                  <w:color w:val="auto"/>
                  <w:szCs w:val="20"/>
                  <w:highlight w:val="none"/>
                </w:rPr>
                <m:t>j</m:t>
              </m:r>
            </m:oMath>
            <w:r>
              <w:rPr>
                <w:rFonts w:hint="eastAsia" w:ascii="宋体" w:hAnsi="宋体"/>
                <w:color w:val="auto"/>
                <w:kern w:val="0"/>
                <w:szCs w:val="20"/>
                <w:highlight w:val="none"/>
              </w:rPr>
              <w:t>个</w:t>
            </w:r>
            <m:oMath>
              <m:r>
                <m:rPr/>
                <w:rPr>
                  <w:rFonts w:hint="eastAsia" w:ascii="Cambria Math" w:hAnsi="Cambria Math"/>
                  <w:color w:val="auto"/>
                  <w:szCs w:val="20"/>
                  <w:highlight w:val="none"/>
                </w:rPr>
                <m:t>a</m:t>
              </m:r>
            </m:oMath>
            <w:r>
              <w:rPr>
                <w:rFonts w:hint="eastAsia" w:ascii="宋体" w:hAnsi="宋体"/>
                <w:color w:val="auto"/>
                <w:kern w:val="0"/>
                <w:szCs w:val="20"/>
                <w:highlight w:val="none"/>
              </w:rPr>
              <w:t>方向速度分量，单位为米每秒（m</w:t>
            </w:r>
            <w:r>
              <w:rPr>
                <w:rFonts w:ascii="宋体" w:hAnsi="宋体"/>
                <w:color w:val="auto"/>
                <w:kern w:val="0"/>
                <w:szCs w:val="20"/>
                <w:highlight w:val="none"/>
              </w:rPr>
              <w:t>/</w:t>
            </w:r>
            <w:r>
              <w:rPr>
                <w:rFonts w:hint="eastAsia" w:ascii="宋体" w:hAnsi="宋体"/>
                <w:color w:val="auto"/>
                <w:kern w:val="0"/>
                <w:szCs w:val="20"/>
                <w:highlight w:val="none"/>
              </w:rPr>
              <w:t>s）</w:t>
            </w:r>
            <w:r>
              <w:rPr>
                <w:rFonts w:ascii="宋体" w:hAnsi="宋体"/>
                <w:color w:val="auto"/>
                <w:kern w:val="0"/>
                <w:szCs w:val="2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9" w:type="dxa"/>
            <w:vAlign w:val="center"/>
          </w:tcPr>
          <w:p>
            <w:pPr>
              <w:spacing w:line="360" w:lineRule="auto"/>
              <w:rPr>
                <w:rFonts w:ascii="宋体" w:hAnsi="宋体"/>
                <w:color w:val="auto"/>
                <w:kern w:val="0"/>
                <w:szCs w:val="20"/>
                <w:highlight w:val="none"/>
              </w:rPr>
            </w:pPr>
            <m:oMathPara>
              <m:oMath>
                <m:sSub>
                  <m:sSubPr>
                    <m:ctrlPr>
                      <w:rPr>
                        <w:rFonts w:ascii="Cambria Math" w:hAnsi="Cambria Math"/>
                        <w:i/>
                        <w:color w:val="auto"/>
                        <w:szCs w:val="20"/>
                        <w:highlight w:val="none"/>
                      </w:rPr>
                    </m:ctrlPr>
                  </m:sSubPr>
                  <m:e>
                    <m:r>
                      <m:rPr/>
                      <w:rPr>
                        <w:rFonts w:ascii="Cambria Math" w:hAnsi="Cambria Math"/>
                        <w:color w:val="auto"/>
                        <w:szCs w:val="20"/>
                        <w:highlight w:val="none"/>
                      </w:rPr>
                      <m:t>V</m:t>
                    </m:r>
                    <m:ctrlPr>
                      <w:rPr>
                        <w:rFonts w:ascii="Cambria Math" w:hAnsi="Cambria Math"/>
                        <w:i/>
                        <w:color w:val="auto"/>
                        <w:szCs w:val="20"/>
                        <w:highlight w:val="none"/>
                      </w:rPr>
                    </m:ctrlPr>
                  </m:e>
                  <m:sub>
                    <m:r>
                      <m:rPr/>
                      <w:rPr>
                        <w:rFonts w:ascii="Cambria Math" w:hAnsi="Cambria Math"/>
                        <w:color w:val="auto"/>
                        <w:szCs w:val="20"/>
                        <w:highlight w:val="none"/>
                      </w:rPr>
                      <m:t>a,</m:t>
                    </m:r>
                    <m:r>
                      <m:rPr/>
                      <w:rPr>
                        <w:rFonts w:hint="eastAsia" w:ascii="Cambria Math" w:hAnsi="Cambria Math"/>
                        <w:color w:val="auto"/>
                        <w:szCs w:val="20"/>
                        <w:highlight w:val="none"/>
                      </w:rPr>
                      <m:t>j</m:t>
                    </m:r>
                    <m:ctrlPr>
                      <w:rPr>
                        <w:rFonts w:ascii="Cambria Math" w:hAnsi="Cambria Math"/>
                        <w:i/>
                        <w:color w:val="auto"/>
                        <w:szCs w:val="20"/>
                        <w:highlight w:val="none"/>
                      </w:rPr>
                    </m:ctrlPr>
                  </m:sub>
                </m:sSub>
              </m:oMath>
            </m:oMathPara>
          </w:p>
        </w:tc>
        <w:tc>
          <w:tcPr>
            <w:tcW w:w="8447" w:type="dxa"/>
          </w:tcPr>
          <w:p>
            <w:pPr>
              <w:spacing w:line="360" w:lineRule="auto"/>
              <w:rPr>
                <w:rFonts w:ascii="宋体" w:hAnsi="宋体"/>
                <w:color w:val="auto"/>
                <w:kern w:val="0"/>
                <w:szCs w:val="20"/>
                <w:highlight w:val="none"/>
              </w:rPr>
            </w:pPr>
            <w:r>
              <w:rPr>
                <w:rFonts w:ascii="宋体" w:hAnsi="宋体"/>
                <w:color w:val="auto"/>
                <w:kern w:val="0"/>
                <w:szCs w:val="20"/>
                <w:highlight w:val="none"/>
              </w:rPr>
              <w:t>——</w:t>
            </w:r>
            <w:r>
              <w:rPr>
                <w:rFonts w:hint="eastAsia" w:ascii="宋体" w:hAnsi="宋体"/>
                <w:color w:val="auto"/>
                <w:kern w:val="0"/>
                <w:szCs w:val="20"/>
                <w:highlight w:val="none"/>
              </w:rPr>
              <w:t>仿真的第</w:t>
            </w:r>
            <m:oMath>
              <m:r>
                <m:rPr/>
                <w:rPr>
                  <w:rFonts w:ascii="Cambria Math" w:hAnsi="Cambria Math"/>
                  <w:color w:val="auto"/>
                  <w:szCs w:val="20"/>
                  <w:highlight w:val="none"/>
                </w:rPr>
                <m:t>j</m:t>
              </m:r>
            </m:oMath>
            <w:r>
              <w:rPr>
                <w:rFonts w:hint="eastAsia" w:ascii="宋体" w:hAnsi="宋体"/>
                <w:color w:val="auto"/>
                <w:kern w:val="0"/>
                <w:szCs w:val="20"/>
                <w:highlight w:val="none"/>
              </w:rPr>
              <w:t>个</w:t>
            </w:r>
            <m:oMath>
              <m:r>
                <m:rPr/>
                <w:rPr>
                  <w:rFonts w:hint="eastAsia" w:ascii="Cambria Math" w:hAnsi="Cambria Math"/>
                  <w:color w:val="auto"/>
                  <w:szCs w:val="20"/>
                  <w:highlight w:val="none"/>
                </w:rPr>
                <m:t>a</m:t>
              </m:r>
            </m:oMath>
            <w:r>
              <w:rPr>
                <w:rFonts w:hint="eastAsia" w:ascii="宋体" w:hAnsi="宋体"/>
                <w:color w:val="auto"/>
                <w:kern w:val="0"/>
                <w:szCs w:val="20"/>
                <w:highlight w:val="none"/>
              </w:rPr>
              <w:t>方向速度分量，单位为米每秒（m</w:t>
            </w:r>
            <w:r>
              <w:rPr>
                <w:rFonts w:ascii="宋体" w:hAnsi="宋体"/>
                <w:color w:val="auto"/>
                <w:kern w:val="0"/>
                <w:szCs w:val="20"/>
                <w:highlight w:val="none"/>
              </w:rPr>
              <w:t>/</w:t>
            </w:r>
            <w:r>
              <w:rPr>
                <w:rFonts w:hint="eastAsia" w:ascii="宋体" w:hAnsi="宋体"/>
                <w:color w:val="auto"/>
                <w:kern w:val="0"/>
                <w:szCs w:val="20"/>
                <w:highlight w:val="none"/>
              </w:rPr>
              <w:t>s）。</w:t>
            </w:r>
          </w:p>
        </w:tc>
      </w:tr>
    </w:tbl>
    <w:p>
      <w:pPr>
        <w:pStyle w:val="49"/>
        <w:ind w:firstLine="420"/>
        <w:rPr>
          <w:color w:val="auto"/>
          <w:szCs w:val="21"/>
          <w:highlight w:val="none"/>
        </w:rPr>
      </w:pPr>
      <w:r>
        <w:rPr>
          <w:rFonts w:hint="eastAsia"/>
          <w:color w:val="auto"/>
          <w:szCs w:val="21"/>
          <w:highlight w:val="none"/>
        </w:rPr>
        <w:t>将测速误差按照从小到大的顺序排列，取第</w:t>
      </w:r>
      <m:oMath>
        <m:r>
          <m:rPr>
            <m:sty m:val="p"/>
          </m:rPr>
          <w:rPr>
            <w:rFonts w:hint="eastAsia" w:ascii="Cambria Math" w:hAnsi="Cambria Math"/>
            <w:color w:val="auto"/>
            <w:szCs w:val="21"/>
            <w:highlight w:val="none"/>
          </w:rPr>
          <m:t>（</m:t>
        </m:r>
        <m:r>
          <m:rPr/>
          <w:rPr>
            <w:rFonts w:hint="eastAsia" w:ascii="Cambria Math" w:hAnsi="Cambria Math"/>
            <w:color w:val="auto"/>
            <w:szCs w:val="21"/>
            <w:highlight w:val="none"/>
          </w:rPr>
          <m:t>n</m:t>
        </m:r>
        <m:r>
          <m:rPr>
            <m:sty m:val="p"/>
          </m:rPr>
          <w:rPr>
            <w:rFonts w:hint="eastAsia" w:ascii="Cambria Math" w:hAnsi="Cambria Math"/>
            <w:color w:val="auto"/>
            <w:szCs w:val="21"/>
            <w:highlight w:val="none"/>
          </w:rPr>
          <m:t>×95%）</m:t>
        </m:r>
      </m:oMath>
      <w:r>
        <w:rPr>
          <w:rFonts w:hint="eastAsia"/>
          <w:color w:val="auto"/>
          <w:szCs w:val="21"/>
          <w:highlight w:val="none"/>
        </w:rPr>
        <w:t>个数据作为标准单点定位速度精度。</w:t>
      </w:r>
    </w:p>
    <w:p>
      <w:pPr>
        <w:pStyle w:val="50"/>
        <w:numPr>
          <w:ilvl w:val="2"/>
          <w:numId w:val="0"/>
        </w:numPr>
        <w:bidi w:val="0"/>
        <w:ind w:leftChars="0"/>
        <w:outlineLvl w:val="2"/>
        <w:rPr>
          <w:color w:val="auto"/>
          <w:highlight w:val="none"/>
        </w:rPr>
      </w:pPr>
      <w:bookmarkStart w:id="690" w:name="_Toc10416"/>
      <w:bookmarkStart w:id="691" w:name="_Toc12898"/>
      <w:bookmarkStart w:id="692" w:name="_Toc16551"/>
      <w:bookmarkStart w:id="693" w:name="_Toc25040"/>
      <w:bookmarkStart w:id="694" w:name="_Toc28116"/>
      <w:bookmarkStart w:id="695" w:name="_Toc6670"/>
      <w:r>
        <w:rPr>
          <w:rFonts w:hint="eastAsia"/>
          <w:color w:val="auto"/>
          <w:highlight w:val="none"/>
          <w:lang w:val="en-US" w:eastAsia="zh-CN"/>
        </w:rPr>
        <w:t xml:space="preserve">B.3.4 </w:t>
      </w:r>
      <w:r>
        <w:rPr>
          <w:rFonts w:hint="eastAsia"/>
          <w:color w:val="auto"/>
          <w:highlight w:val="none"/>
        </w:rPr>
        <w:t>信息发送频次</w:t>
      </w:r>
      <w:bookmarkEnd w:id="690"/>
      <w:bookmarkEnd w:id="691"/>
      <w:bookmarkEnd w:id="692"/>
      <w:bookmarkEnd w:id="693"/>
      <w:bookmarkEnd w:id="694"/>
      <w:bookmarkEnd w:id="695"/>
    </w:p>
    <w:p>
      <w:pPr>
        <w:ind w:firstLine="420"/>
        <w:rPr>
          <w:rFonts w:ascii="宋体" w:hAnsi="宋体" w:eastAsia="宋体"/>
          <w:color w:val="auto"/>
          <w:highlight w:val="none"/>
        </w:rPr>
      </w:pPr>
      <w:r>
        <w:rPr>
          <w:rFonts w:hint="eastAsia" w:ascii="宋体" w:hAnsi="宋体" w:eastAsia="宋体"/>
          <w:color w:val="auto"/>
          <w:highlight w:val="none"/>
        </w:rPr>
        <w:t>电动自行车启动状态下，动态位置信息发送的频次间隔不低于</w:t>
      </w:r>
      <w:r>
        <w:rPr>
          <w:rFonts w:ascii="宋体" w:hAnsi="宋体" w:eastAsia="宋体"/>
          <w:color w:val="auto"/>
          <w:highlight w:val="none"/>
        </w:rPr>
        <w:t>30 s</w:t>
      </w:r>
      <w:r>
        <w:rPr>
          <w:rFonts w:hint="eastAsia" w:ascii="宋体" w:hAnsi="宋体" w:eastAsia="宋体"/>
          <w:color w:val="auto"/>
          <w:highlight w:val="none"/>
        </w:rPr>
        <w:t>；</w:t>
      </w:r>
    </w:p>
    <w:p>
      <w:pPr>
        <w:ind w:firstLine="420"/>
        <w:rPr>
          <w:rFonts w:ascii="宋体" w:hAnsi="宋体" w:eastAsia="宋体"/>
          <w:color w:val="auto"/>
          <w:highlight w:val="none"/>
        </w:rPr>
      </w:pPr>
      <w:r>
        <w:rPr>
          <w:rFonts w:hint="eastAsia" w:ascii="宋体" w:hAnsi="宋体" w:eastAsia="宋体"/>
          <w:color w:val="auto"/>
          <w:highlight w:val="none"/>
        </w:rPr>
        <w:t>电动自行车非启动状态下，动态位置信息发送的频次间隔不低于</w:t>
      </w:r>
      <w:r>
        <w:rPr>
          <w:rFonts w:ascii="宋体" w:hAnsi="宋体" w:eastAsia="宋体"/>
          <w:color w:val="auto"/>
          <w:highlight w:val="none"/>
        </w:rPr>
        <w:t>60 </w:t>
      </w:r>
      <w:r>
        <w:rPr>
          <w:rFonts w:hint="eastAsia" w:ascii="宋体" w:hAnsi="宋体" w:eastAsia="宋体"/>
          <w:color w:val="auto"/>
          <w:highlight w:val="none"/>
        </w:rPr>
        <w:t>m</w:t>
      </w:r>
      <w:r>
        <w:rPr>
          <w:rFonts w:ascii="宋体" w:hAnsi="宋体" w:eastAsia="宋体"/>
          <w:color w:val="auto"/>
          <w:highlight w:val="none"/>
        </w:rPr>
        <w:t>in</w:t>
      </w:r>
      <w:r>
        <w:rPr>
          <w:rFonts w:hint="eastAsia" w:ascii="宋体" w:hAnsi="宋体" w:eastAsia="宋体"/>
          <w:color w:val="auto"/>
          <w:highlight w:val="none"/>
        </w:rPr>
        <w:t>；</w:t>
      </w:r>
    </w:p>
    <w:p>
      <w:pPr>
        <w:ind w:firstLine="420"/>
        <w:rPr>
          <w:rFonts w:hint="eastAsia" w:ascii="宋体" w:hAnsi="宋体" w:eastAsia="宋体"/>
          <w:color w:val="auto"/>
          <w:highlight w:val="none"/>
        </w:rPr>
      </w:pPr>
      <w:r>
        <w:rPr>
          <w:rFonts w:hint="eastAsia" w:ascii="宋体" w:hAnsi="宋体" w:eastAsia="宋体"/>
          <w:color w:val="auto"/>
          <w:highlight w:val="none"/>
        </w:rPr>
        <w:t>电动自行车异常情况下，应立即发送异常情况信息。</w:t>
      </w:r>
    </w:p>
    <w:p>
      <w:pPr>
        <w:pStyle w:val="49"/>
        <w:ind w:firstLine="420"/>
        <w:rPr>
          <w:rFonts w:hint="eastAsia"/>
          <w:color w:val="auto"/>
          <w:szCs w:val="21"/>
          <w:highlight w:val="none"/>
          <w:lang w:val="en-US" w:eastAsia="zh-CN"/>
        </w:rPr>
      </w:pPr>
      <w:r>
        <w:rPr>
          <w:rFonts w:hint="eastAsia"/>
          <w:color w:val="auto"/>
          <w:szCs w:val="21"/>
          <w:highlight w:val="none"/>
          <w:lang w:val="en-US" w:eastAsia="zh-CN"/>
        </w:rPr>
        <w:t>通过以下方法进行试验：</w:t>
      </w:r>
    </w:p>
    <w:p>
      <w:pPr>
        <w:pStyle w:val="49"/>
        <w:ind w:firstLine="420"/>
        <w:rPr>
          <w:color w:val="auto"/>
          <w:szCs w:val="21"/>
          <w:highlight w:val="none"/>
        </w:rPr>
      </w:pPr>
      <w:r>
        <w:rPr>
          <w:rFonts w:hint="eastAsia"/>
          <w:color w:val="auto"/>
          <w:szCs w:val="21"/>
          <w:highlight w:val="none"/>
        </w:rPr>
        <w:t>采用实际卫星信号或利用信号转发器将实际卫星信号引入实验室内进行检测，检测应在卫星星座PDOP≤4的情况下进行，通过电动自行车厂商提供的连接工具</w:t>
      </w:r>
      <w:r>
        <w:rPr>
          <w:color w:val="auto"/>
          <w:szCs w:val="21"/>
          <w:highlight w:val="none"/>
        </w:rPr>
        <w:t>，分别</w:t>
      </w:r>
      <w:r>
        <w:rPr>
          <w:rFonts w:hint="eastAsia"/>
          <w:color w:val="auto"/>
          <w:szCs w:val="21"/>
          <w:highlight w:val="none"/>
        </w:rPr>
        <w:t>采集电动自行车启动状态下和非启动状态下的正常发送信息不低于2次，检查2次发送信息的内容和时间间隔是否满足要求。通过电动自行车厂商提供的连接工具检测在定位装置无法</w:t>
      </w:r>
      <w:r>
        <w:rPr>
          <w:rFonts w:hint="eastAsia" w:hAnsi="宋体"/>
          <w:color w:val="auto"/>
          <w:highlight w:val="none"/>
        </w:rPr>
        <w:t>采集动态位置信息和</w:t>
      </w:r>
      <w:r>
        <w:rPr>
          <w:rFonts w:hint="eastAsia"/>
          <w:color w:val="auto"/>
          <w:szCs w:val="21"/>
          <w:highlight w:val="none"/>
        </w:rPr>
        <w:t>速度超过电动自行车最高限速2种异常情况下，是否发送</w:t>
      </w:r>
      <w:r>
        <w:rPr>
          <w:rFonts w:hint="eastAsia" w:hAnsi="宋体"/>
          <w:color w:val="auto"/>
          <w:highlight w:val="none"/>
        </w:rPr>
        <w:t>异常情况信息，且发送频次</w:t>
      </w:r>
      <w:r>
        <w:rPr>
          <w:rFonts w:hint="eastAsia"/>
          <w:color w:val="auto"/>
          <w:szCs w:val="21"/>
          <w:highlight w:val="none"/>
        </w:rPr>
        <w:t>不低于电动自行车启动状态下的信息发送频次。</w:t>
      </w:r>
    </w:p>
    <w:p>
      <w:pPr>
        <w:pStyle w:val="49"/>
        <w:ind w:firstLine="420"/>
        <w:rPr>
          <w:color w:val="auto"/>
          <w:szCs w:val="21"/>
          <w:highlight w:val="none"/>
        </w:rPr>
      </w:pPr>
    </w:p>
    <w:p>
      <w:pPr>
        <w:pStyle w:val="49"/>
        <w:ind w:firstLine="420"/>
        <w:rPr>
          <w:color w:val="auto"/>
          <w:szCs w:val="21"/>
          <w:highlight w:val="none"/>
        </w:rPr>
      </w:pPr>
    </w:p>
    <w:p>
      <w:pPr>
        <w:spacing w:line="330" w:lineRule="exact"/>
        <w:jc w:val="both"/>
        <w:rPr>
          <w:rFonts w:hint="eastAsia" w:ascii="黑体" w:hAnsi="黑体" w:eastAsia="黑体" w:cs="Times New Roman"/>
          <w:color w:val="auto"/>
          <w:szCs w:val="21"/>
          <w:highlight w:val="none"/>
          <w:lang w:val="en-US" w:eastAsia="zh-CN"/>
        </w:rPr>
        <w:sectPr>
          <w:headerReference r:id="rId14" w:type="default"/>
          <w:footerReference r:id="rId16" w:type="default"/>
          <w:headerReference r:id="rId15" w:type="even"/>
          <w:footerReference r:id="rId17" w:type="even"/>
          <w:pgSz w:w="11907" w:h="16840"/>
          <w:pgMar w:top="1418" w:right="1418" w:bottom="1134" w:left="1418" w:header="851" w:footer="851" w:gutter="0"/>
          <w:cols w:space="720" w:num="1"/>
          <w:docGrid w:type="linesAndChars" w:linePitch="317" w:charSpace="-1725"/>
        </w:sectPr>
      </w:pPr>
    </w:p>
    <w:p>
      <w:pPr>
        <w:spacing w:line="330" w:lineRule="exact"/>
        <w:ind w:left="525"/>
        <w:jc w:val="center"/>
        <w:outlineLvl w:val="0"/>
        <w:rPr>
          <w:rFonts w:hint="eastAsia" w:ascii="黑体" w:hAnsi="黑体" w:eastAsia="黑体" w:cs="黑体"/>
          <w:color w:val="auto"/>
          <w:kern w:val="0"/>
          <w:szCs w:val="21"/>
          <w:highlight w:val="none"/>
          <w:lang w:val="en-US" w:eastAsia="zh-CN"/>
        </w:rPr>
      </w:pPr>
      <w:bookmarkStart w:id="696" w:name="_Toc28710"/>
      <w:bookmarkStart w:id="697" w:name="_Toc1173"/>
      <w:bookmarkStart w:id="698" w:name="_Toc12464"/>
      <w:bookmarkStart w:id="699" w:name="_Toc10614"/>
      <w:bookmarkStart w:id="700" w:name="_Toc29865"/>
      <w:bookmarkStart w:id="701" w:name="_Toc22477"/>
      <w:bookmarkStart w:id="702" w:name="_Toc591"/>
      <w:bookmarkStart w:id="703" w:name="_Toc26387"/>
      <w:bookmarkStart w:id="704" w:name="_Toc31547"/>
      <w:r>
        <w:rPr>
          <w:rFonts w:hint="eastAsia" w:ascii="黑体" w:hAnsi="黑体" w:eastAsia="黑体" w:cs="黑体"/>
          <w:color w:val="auto"/>
          <w:kern w:val="0"/>
          <w:szCs w:val="21"/>
          <w:highlight w:val="none"/>
          <w:lang w:val="en-US" w:eastAsia="zh-CN"/>
        </w:rPr>
        <w:t>附  录</w:t>
      </w:r>
      <w:bookmarkEnd w:id="696"/>
      <w:bookmarkEnd w:id="697"/>
      <w:bookmarkEnd w:id="698"/>
      <w:r>
        <w:rPr>
          <w:rFonts w:hint="eastAsia" w:ascii="黑体" w:hAnsi="黑体" w:eastAsia="黑体" w:cs="黑体"/>
          <w:color w:val="auto"/>
          <w:kern w:val="0"/>
          <w:szCs w:val="21"/>
          <w:highlight w:val="none"/>
          <w:lang w:val="en-US" w:eastAsia="zh-CN"/>
        </w:rPr>
        <w:t xml:space="preserve">  C</w:t>
      </w:r>
      <w:r>
        <w:rPr>
          <w:rFonts w:hint="eastAsia" w:ascii="黑体" w:hAnsi="黑体" w:eastAsia="黑体" w:cs="黑体"/>
          <w:color w:val="auto"/>
          <w:kern w:val="0"/>
          <w:szCs w:val="21"/>
          <w:highlight w:val="none"/>
          <w:lang w:val="en-US" w:eastAsia="zh-CN"/>
        </w:rPr>
        <w:br w:type="textWrapping"/>
      </w:r>
      <w:r>
        <w:rPr>
          <w:rFonts w:hint="eastAsia" w:ascii="黑体" w:hAnsi="黑体" w:eastAsia="黑体" w:cs="黑体"/>
          <w:color w:val="auto"/>
          <w:kern w:val="0"/>
          <w:szCs w:val="21"/>
          <w:highlight w:val="none"/>
          <w:lang w:val="en-US" w:eastAsia="zh-CN"/>
        </w:rPr>
        <w:t>（资料性）</w:t>
      </w:r>
      <w:r>
        <w:rPr>
          <w:rFonts w:hint="eastAsia" w:ascii="黑体" w:hAnsi="黑体" w:eastAsia="黑体" w:cs="黑体"/>
          <w:color w:val="auto"/>
          <w:kern w:val="0"/>
          <w:szCs w:val="21"/>
          <w:highlight w:val="none"/>
          <w:lang w:val="en-US" w:eastAsia="zh-CN"/>
        </w:rPr>
        <w:br w:type="textWrapping"/>
      </w:r>
      <w:r>
        <w:rPr>
          <w:rFonts w:hint="eastAsia" w:ascii="黑体" w:hAnsi="黑体" w:eastAsia="黑体" w:cs="黑体"/>
          <w:color w:val="auto"/>
          <w:kern w:val="0"/>
          <w:szCs w:val="21"/>
          <w:highlight w:val="none"/>
          <w:lang w:val="en-US" w:eastAsia="zh-CN"/>
        </w:rPr>
        <w:t>防篡改检查方法示例</w:t>
      </w:r>
      <w:bookmarkEnd w:id="699"/>
      <w:bookmarkEnd w:id="700"/>
      <w:bookmarkEnd w:id="701"/>
      <w:bookmarkEnd w:id="702"/>
      <w:bookmarkEnd w:id="703"/>
      <w:bookmarkEnd w:id="704"/>
    </w:p>
    <w:p>
      <w:pPr>
        <w:spacing w:line="330" w:lineRule="exact"/>
        <w:ind w:left="525"/>
        <w:jc w:val="center"/>
        <w:outlineLvl w:val="9"/>
        <w:rPr>
          <w:rFonts w:hint="eastAsia" w:ascii="黑体" w:hAnsi="黑体" w:eastAsia="黑体" w:cs="黑体"/>
          <w:color w:val="auto"/>
          <w:kern w:val="0"/>
          <w:szCs w:val="21"/>
          <w:highlight w:val="none"/>
          <w:lang w:val="en-US" w:eastAsia="zh-CN"/>
        </w:rPr>
      </w:pPr>
    </w:p>
    <w:p>
      <w:pPr>
        <w:pStyle w:val="30"/>
        <w:ind w:firstLine="403"/>
        <w:rPr>
          <w:rFonts w:hint="eastAsia" w:ascii="宋体" w:hAnsi="宋体" w:eastAsia="宋体" w:cs="Times New Roman"/>
          <w:color w:val="auto"/>
          <w:highlight w:val="none"/>
          <w:lang w:val="en-US" w:eastAsia="zh-CN"/>
        </w:rPr>
      </w:pPr>
      <w:r>
        <w:rPr>
          <w:rFonts w:hint="eastAsia" w:hAnsi="宋体" w:cs="Times New Roman"/>
          <w:color w:val="auto"/>
          <w:highlight w:val="none"/>
          <w:lang w:val="en-US" w:eastAsia="zh-CN"/>
        </w:rPr>
        <w:t>本附录列举了常见的</w:t>
      </w:r>
      <w:r>
        <w:rPr>
          <w:rFonts w:hint="eastAsia" w:ascii="宋体" w:hAnsi="宋体" w:eastAsia="宋体" w:cs="Times New Roman"/>
          <w:color w:val="auto"/>
          <w:highlight w:val="none"/>
          <w:lang w:val="en-US" w:eastAsia="zh-CN"/>
        </w:rPr>
        <w:t>防篡改</w:t>
      </w:r>
      <w:r>
        <w:rPr>
          <w:rFonts w:hint="eastAsia" w:hAnsi="宋体" w:cs="Times New Roman"/>
          <w:color w:val="auto"/>
          <w:highlight w:val="none"/>
          <w:lang w:val="en-US" w:eastAsia="zh-CN"/>
        </w:rPr>
        <w:t>检查方法示例。</w:t>
      </w:r>
    </w:p>
    <w:p>
      <w:pPr>
        <w:spacing w:line="330" w:lineRule="exact"/>
        <w:outlineLvl w:val="1"/>
        <w:rPr>
          <w:rFonts w:hint="eastAsia" w:ascii="黑体" w:hAnsi="黑体" w:eastAsia="黑体" w:cs="黑体"/>
          <w:color w:val="auto"/>
          <w:highlight w:val="none"/>
          <w:lang w:eastAsia="zh-CN"/>
        </w:rPr>
      </w:pPr>
      <w:bookmarkStart w:id="705" w:name="_Toc11395"/>
      <w:bookmarkStart w:id="706" w:name="_Toc31437"/>
      <w:bookmarkStart w:id="707" w:name="_Toc8885"/>
      <w:bookmarkStart w:id="708" w:name="_Toc12589"/>
      <w:bookmarkStart w:id="709" w:name="_Toc24361"/>
      <w:bookmarkStart w:id="710" w:name="_Toc18377"/>
      <w:r>
        <w:rPr>
          <w:rFonts w:hint="eastAsia" w:ascii="黑体" w:hAnsi="黑体" w:eastAsia="黑体" w:cs="黑体"/>
          <w:color w:val="auto"/>
          <w:highlight w:val="none"/>
          <w:lang w:val="en-US" w:eastAsia="zh-CN"/>
        </w:rPr>
        <w:t xml:space="preserve">C.1 </w:t>
      </w:r>
      <w:r>
        <w:rPr>
          <w:rFonts w:hint="eastAsia" w:ascii="黑体" w:hAnsi="黑体" w:eastAsia="黑体" w:cs="黑体"/>
          <w:color w:val="auto"/>
          <w:highlight w:val="none"/>
          <w:lang w:eastAsia="zh-CN"/>
        </w:rPr>
        <w:t>对</w:t>
      </w:r>
      <w:r>
        <w:rPr>
          <w:rFonts w:hint="eastAsia" w:ascii="黑体" w:hAnsi="黑体" w:eastAsia="黑体" w:cs="黑体"/>
          <w:color w:val="auto"/>
          <w:highlight w:val="none"/>
        </w:rPr>
        <w:t>特定的操作方法</w:t>
      </w:r>
      <w:r>
        <w:rPr>
          <w:rFonts w:hint="eastAsia" w:ascii="黑体" w:hAnsi="黑体" w:eastAsia="黑体" w:cs="黑体"/>
          <w:color w:val="auto"/>
          <w:highlight w:val="none"/>
          <w:lang w:eastAsia="zh-CN"/>
        </w:rPr>
        <w:t>进行检查</w:t>
      </w:r>
      <w:bookmarkEnd w:id="705"/>
      <w:bookmarkEnd w:id="706"/>
      <w:bookmarkEnd w:id="707"/>
      <w:bookmarkEnd w:id="708"/>
      <w:bookmarkEnd w:id="709"/>
      <w:bookmarkEnd w:id="710"/>
    </w:p>
    <w:p>
      <w:pPr>
        <w:spacing w:line="330" w:lineRule="exact"/>
        <w:outlineLvl w:val="2"/>
        <w:rPr>
          <w:rFonts w:hint="eastAsia" w:ascii="黑体" w:hAnsi="黑体" w:eastAsia="黑体" w:cs="黑体"/>
          <w:color w:val="auto"/>
          <w:highlight w:val="none"/>
          <w:lang w:val="en-US" w:eastAsia="zh-CN"/>
        </w:rPr>
      </w:pPr>
      <w:bookmarkStart w:id="711" w:name="_Toc8467"/>
      <w:bookmarkStart w:id="712" w:name="_Toc18109"/>
      <w:bookmarkStart w:id="713" w:name="_Toc24922"/>
      <w:bookmarkStart w:id="714" w:name="_Toc31713"/>
      <w:bookmarkStart w:id="715" w:name="_Toc1919"/>
      <w:bookmarkStart w:id="716" w:name="_Toc30655"/>
      <w:r>
        <w:rPr>
          <w:rFonts w:hint="eastAsia" w:ascii="黑体" w:hAnsi="黑体" w:eastAsia="黑体" w:cs="黑体"/>
          <w:color w:val="auto"/>
          <w:highlight w:val="none"/>
          <w:lang w:val="en-US" w:eastAsia="zh-CN"/>
        </w:rPr>
        <w:t>C.1.1 通过捏刹车和转动调速把检查。</w:t>
      </w:r>
      <w:bookmarkEnd w:id="711"/>
      <w:bookmarkEnd w:id="712"/>
      <w:bookmarkEnd w:id="713"/>
      <w:bookmarkEnd w:id="714"/>
      <w:bookmarkEnd w:id="715"/>
      <w:bookmarkEnd w:id="716"/>
    </w:p>
    <w:p>
      <w:pPr>
        <w:pStyle w:val="30"/>
        <w:ind w:firstLine="403"/>
        <w:rPr>
          <w:rFonts w:hint="eastAsia" w:ascii="宋体" w:hAnsi="宋体"/>
          <w:color w:val="auto"/>
          <w:highlight w:val="none"/>
        </w:rPr>
      </w:pPr>
      <w:r>
        <w:rPr>
          <w:rFonts w:hint="eastAsia" w:ascii="宋体" w:hAnsi="宋体"/>
          <w:color w:val="auto"/>
          <w:highlight w:val="none"/>
        </w:rPr>
        <w:t>整车通电，关闭电门锁的状态下，同时转动调速把到底和捏住刹车保持10S以上，在保持状态下打开电门锁，继续保持同时转动调速把到底和捏住刹车10S以上，松开刹车和调速把，对比操作前后电机的转速变化</w:t>
      </w:r>
      <w:r>
        <w:rPr>
          <w:rFonts w:hint="eastAsia" w:hAnsi="宋体"/>
          <w:color w:val="auto"/>
          <w:highlight w:val="none"/>
          <w:lang w:eastAsia="zh-CN"/>
        </w:rPr>
        <w:t>。</w:t>
      </w:r>
    </w:p>
    <w:p>
      <w:pPr>
        <w:spacing w:line="330" w:lineRule="exact"/>
        <w:outlineLvl w:val="2"/>
        <w:rPr>
          <w:rFonts w:hint="eastAsia" w:ascii="黑体" w:hAnsi="黑体" w:eastAsia="黑体" w:cs="黑体"/>
          <w:color w:val="auto"/>
          <w:highlight w:val="none"/>
          <w:lang w:val="en-US" w:eastAsia="zh-CN"/>
        </w:rPr>
      </w:pPr>
      <w:bookmarkStart w:id="717" w:name="_Toc31303"/>
      <w:bookmarkStart w:id="718" w:name="_Toc10582"/>
      <w:bookmarkStart w:id="719" w:name="_Toc2456"/>
      <w:bookmarkStart w:id="720" w:name="_Toc6977"/>
      <w:bookmarkStart w:id="721" w:name="_Toc15402"/>
      <w:bookmarkStart w:id="722" w:name="_Toc5192"/>
      <w:r>
        <w:rPr>
          <w:rFonts w:hint="eastAsia" w:ascii="黑体" w:hAnsi="黑体" w:eastAsia="黑体" w:cs="黑体"/>
          <w:color w:val="auto"/>
          <w:highlight w:val="none"/>
          <w:lang w:val="en-US" w:eastAsia="zh-CN"/>
        </w:rPr>
        <w:t>C.1.2 通过遥控器按键操作检查。</w:t>
      </w:r>
      <w:bookmarkEnd w:id="717"/>
      <w:bookmarkEnd w:id="718"/>
      <w:bookmarkEnd w:id="719"/>
      <w:bookmarkEnd w:id="720"/>
      <w:bookmarkEnd w:id="721"/>
      <w:bookmarkEnd w:id="722"/>
    </w:p>
    <w:p>
      <w:pPr>
        <w:pStyle w:val="30"/>
        <w:ind w:firstLine="403"/>
        <w:rPr>
          <w:rFonts w:hint="eastAsia" w:ascii="宋体" w:hAnsi="宋体"/>
          <w:color w:val="auto"/>
          <w:highlight w:val="none"/>
        </w:rPr>
      </w:pPr>
      <w:r>
        <w:rPr>
          <w:rFonts w:hint="eastAsia" w:ascii="宋体" w:hAnsi="宋体"/>
          <w:color w:val="auto"/>
          <w:highlight w:val="none"/>
        </w:rPr>
        <w:t>长按遥控器上的按键，当听到语音器响起后，对比操作前后电机的转速变化</w:t>
      </w:r>
      <w:r>
        <w:rPr>
          <w:rFonts w:hint="eastAsia" w:hAnsi="宋体"/>
          <w:color w:val="auto"/>
          <w:highlight w:val="none"/>
          <w:lang w:eastAsia="zh-CN"/>
        </w:rPr>
        <w:t>，并检查是否可超速行驶</w:t>
      </w:r>
      <w:r>
        <w:rPr>
          <w:rFonts w:hint="eastAsia" w:ascii="宋体" w:hAnsi="宋体"/>
          <w:color w:val="auto"/>
          <w:highlight w:val="none"/>
        </w:rPr>
        <w:t>。</w:t>
      </w:r>
    </w:p>
    <w:p>
      <w:pPr>
        <w:spacing w:line="330" w:lineRule="exact"/>
        <w:outlineLvl w:val="1"/>
        <w:rPr>
          <w:rFonts w:hint="eastAsia" w:ascii="黑体" w:hAnsi="黑体" w:eastAsia="黑体" w:cs="黑体"/>
          <w:color w:val="auto"/>
          <w:highlight w:val="none"/>
          <w:lang w:val="en-US" w:eastAsia="zh-CN"/>
        </w:rPr>
      </w:pPr>
      <w:bookmarkStart w:id="723" w:name="_Toc17672"/>
      <w:bookmarkStart w:id="724" w:name="_Toc18382"/>
      <w:bookmarkStart w:id="725" w:name="_Toc7514"/>
      <w:bookmarkStart w:id="726" w:name="_Toc2127"/>
      <w:bookmarkStart w:id="727" w:name="_Toc31756"/>
      <w:bookmarkStart w:id="728" w:name="_Toc18862"/>
      <w:r>
        <w:rPr>
          <w:rFonts w:hint="eastAsia" w:ascii="黑体" w:hAnsi="黑体" w:eastAsia="黑体" w:cs="黑体"/>
          <w:color w:val="auto"/>
          <w:highlight w:val="none"/>
          <w:lang w:val="en-US" w:eastAsia="zh-CN"/>
        </w:rPr>
        <w:t>C.2 对解码器解速方法进行检查</w:t>
      </w:r>
      <w:bookmarkEnd w:id="723"/>
      <w:bookmarkEnd w:id="724"/>
      <w:bookmarkEnd w:id="725"/>
      <w:bookmarkEnd w:id="726"/>
      <w:bookmarkEnd w:id="727"/>
      <w:bookmarkEnd w:id="728"/>
    </w:p>
    <w:p>
      <w:pPr>
        <w:pStyle w:val="30"/>
        <w:ind w:firstLine="403"/>
        <w:rPr>
          <w:rFonts w:hint="eastAsia" w:ascii="宋体" w:hAnsi="宋体"/>
          <w:color w:val="auto"/>
          <w:highlight w:val="none"/>
        </w:rPr>
      </w:pPr>
      <w:r>
        <w:rPr>
          <w:rFonts w:hint="eastAsia" w:ascii="宋体" w:hAnsi="宋体"/>
          <w:color w:val="auto"/>
          <w:highlight w:val="none"/>
          <w:lang w:eastAsia="zh-CN"/>
        </w:rPr>
        <w:t>检查解码器能够实现</w:t>
      </w:r>
      <w:r>
        <w:rPr>
          <w:rFonts w:hint="eastAsia" w:ascii="宋体" w:hAnsi="宋体"/>
          <w:color w:val="auto"/>
          <w:highlight w:val="none"/>
        </w:rPr>
        <w:t>整车速度的大幅度提高、关闭车速提示音发音装置的鸣响</w:t>
      </w:r>
      <w:r>
        <w:rPr>
          <w:rFonts w:hint="eastAsia" w:ascii="宋体" w:hAnsi="宋体"/>
          <w:color w:val="auto"/>
          <w:highlight w:val="none"/>
          <w:lang w:eastAsia="zh-CN"/>
        </w:rPr>
        <w:t>等功能。</w:t>
      </w:r>
      <w:r>
        <w:rPr>
          <w:rFonts w:hint="eastAsia" w:hAnsi="宋体"/>
          <w:color w:val="auto"/>
          <w:highlight w:val="none"/>
          <w:lang w:val="en-US" w:eastAsia="zh-CN"/>
        </w:rPr>
        <w:t>整车连接解码器，按解码器操作说明操作，</w:t>
      </w:r>
      <w:r>
        <w:rPr>
          <w:rFonts w:hint="eastAsia" w:ascii="宋体" w:hAnsi="宋体"/>
          <w:color w:val="auto"/>
          <w:highlight w:val="none"/>
        </w:rPr>
        <w:t>对比操作前后</w:t>
      </w:r>
      <w:r>
        <w:rPr>
          <w:rFonts w:hint="eastAsia" w:hAnsi="宋体"/>
          <w:color w:val="auto"/>
          <w:highlight w:val="none"/>
          <w:lang w:val="en-US" w:eastAsia="zh-CN"/>
        </w:rPr>
        <w:t>车速提示音、最高车速</w:t>
      </w:r>
      <w:r>
        <w:rPr>
          <w:rFonts w:hint="eastAsia" w:ascii="宋体" w:hAnsi="宋体"/>
          <w:color w:val="auto"/>
          <w:highlight w:val="none"/>
        </w:rPr>
        <w:t>变化。</w:t>
      </w:r>
    </w:p>
    <w:p>
      <w:pPr>
        <w:pStyle w:val="30"/>
        <w:ind w:firstLine="403"/>
        <w:rPr>
          <w:rFonts w:hint="eastAsia" w:ascii="宋体" w:hAnsi="宋体" w:eastAsia="宋体"/>
          <w:color w:val="auto"/>
          <w:highlight w:val="none"/>
          <w:lang w:eastAsia="zh-CN"/>
        </w:rPr>
      </w:pPr>
      <w:r>
        <w:rPr>
          <w:rFonts w:hint="eastAsia" w:ascii="宋体" w:hAnsi="宋体"/>
          <w:color w:val="auto"/>
          <w:highlight w:val="none"/>
        </w:rPr>
        <w:t>解码器</w:t>
      </w:r>
      <w:r>
        <w:rPr>
          <w:rFonts w:hint="eastAsia" w:hAnsi="宋体"/>
          <w:color w:val="auto"/>
          <w:highlight w:val="none"/>
          <w:lang w:val="en-US" w:eastAsia="zh-CN"/>
        </w:rPr>
        <w:t>常见有</w:t>
      </w:r>
      <w:r>
        <w:rPr>
          <w:rFonts w:hint="eastAsia" w:ascii="宋体" w:hAnsi="宋体"/>
          <w:color w:val="auto"/>
          <w:highlight w:val="none"/>
        </w:rPr>
        <w:t>2种。1)解码器内部储存有一套电动自行车控制完整程序</w:t>
      </w:r>
      <w:r>
        <w:rPr>
          <w:rFonts w:hint="eastAsia" w:ascii="宋体" w:hAnsi="宋体"/>
          <w:color w:val="auto"/>
          <w:highlight w:val="none"/>
          <w:lang w:eastAsia="zh-CN"/>
        </w:rPr>
        <w:t>。</w:t>
      </w:r>
      <w:r>
        <w:rPr>
          <w:rFonts w:hint="eastAsia" w:ascii="宋体" w:hAnsi="宋体"/>
          <w:color w:val="auto"/>
          <w:highlight w:val="none"/>
        </w:rPr>
        <w:t>2)电动自行车控制器内部本身就存在多种控制逻辑程序，解码器</w:t>
      </w:r>
      <w:r>
        <w:rPr>
          <w:rFonts w:hint="eastAsia" w:hAnsi="宋体"/>
          <w:color w:val="auto"/>
          <w:highlight w:val="none"/>
          <w:lang w:eastAsia="zh-CN"/>
        </w:rPr>
        <w:t>用于实现对</w:t>
      </w:r>
      <w:r>
        <w:rPr>
          <w:rFonts w:hint="eastAsia" w:ascii="宋体" w:hAnsi="宋体"/>
          <w:color w:val="auto"/>
          <w:highlight w:val="none"/>
        </w:rPr>
        <w:t>控制器控制逻辑程序切换</w:t>
      </w:r>
      <w:r>
        <w:rPr>
          <w:rFonts w:hint="eastAsia" w:ascii="宋体" w:hAnsi="宋体"/>
          <w:color w:val="auto"/>
          <w:highlight w:val="none"/>
          <w:lang w:eastAsia="zh-CN"/>
        </w:rPr>
        <w:t>。</w:t>
      </w:r>
    </w:p>
    <w:p>
      <w:pPr>
        <w:pStyle w:val="30"/>
        <w:ind w:firstLine="403"/>
        <w:rPr>
          <w:rFonts w:hint="eastAsia" w:ascii="宋体" w:hAnsi="宋体"/>
          <w:color w:val="auto"/>
          <w:highlight w:val="none"/>
          <w:lang w:eastAsia="zh-CN"/>
        </w:rPr>
      </w:pPr>
      <w:r>
        <w:rPr>
          <w:rFonts w:hint="eastAsia" w:ascii="宋体" w:hAnsi="宋体"/>
          <w:color w:val="auto"/>
          <w:highlight w:val="none"/>
          <w:lang w:eastAsia="zh-CN"/>
        </w:rPr>
        <w:t>解码器检查方法</w:t>
      </w:r>
      <w:r>
        <w:rPr>
          <w:rFonts w:hint="eastAsia" w:hAnsi="宋体"/>
          <w:color w:val="auto"/>
          <w:highlight w:val="none"/>
          <w:lang w:val="en-US" w:eastAsia="zh-CN"/>
        </w:rPr>
        <w:t>示例</w:t>
      </w:r>
      <w:r>
        <w:rPr>
          <w:rFonts w:hint="eastAsia" w:ascii="宋体" w:hAnsi="宋体"/>
          <w:color w:val="auto"/>
          <w:highlight w:val="none"/>
          <w:lang w:eastAsia="zh-CN"/>
        </w:rPr>
        <w:t>：</w:t>
      </w:r>
    </w:p>
    <w:p>
      <w:pPr>
        <w:spacing w:line="330" w:lineRule="exact"/>
        <w:ind w:left="720" w:leftChars="208" w:hanging="300" w:firstLineChars="0"/>
        <w:rPr>
          <w:rFonts w:hint="eastAsia" w:ascii="宋体" w:hAnsi="宋体"/>
          <w:color w:val="auto"/>
          <w:highlight w:val="none"/>
          <w:lang w:val="en-US" w:eastAsia="zh-CN"/>
        </w:rPr>
      </w:pPr>
      <w:r>
        <w:rPr>
          <w:rFonts w:hint="eastAsia" w:ascii="宋体" w:hAnsi="宋体"/>
          <w:color w:val="auto"/>
          <w:highlight w:val="none"/>
          <w:lang w:val="en-US" w:eastAsia="zh-CN"/>
        </w:rPr>
        <w:t>1）对于第一种解码器，将整车控制器线路与解码器引出线连接好，再通过遥控器按键，将解码器内部的储存程序导入到控制器内部，检查电动自行车控制程序是否被篡改，并检查是否可超速行驶。</w:t>
      </w:r>
    </w:p>
    <w:p>
      <w:pPr>
        <w:spacing w:line="330" w:lineRule="exact"/>
        <w:ind w:left="720" w:leftChars="208" w:hanging="300" w:firstLineChars="0"/>
        <w:rPr>
          <w:rFonts w:hint="eastAsia" w:ascii="宋体" w:hAnsi="宋体"/>
          <w:color w:val="auto"/>
          <w:highlight w:val="none"/>
          <w:lang w:val="en-US" w:eastAsia="zh-CN"/>
        </w:rPr>
      </w:pPr>
      <w:r>
        <w:rPr>
          <w:rFonts w:hint="eastAsia" w:ascii="宋体" w:hAnsi="宋体"/>
          <w:color w:val="auto"/>
          <w:highlight w:val="none"/>
          <w:lang w:val="en-US" w:eastAsia="zh-CN"/>
        </w:rPr>
        <w:t>2）对于第二种解码器（通常是一种遥控装置），通过遥控装置按键向电动自行车发送控制信号，检查控制器内部是否切换了控制程序，可重复多次操作，检查控制程序是否被篡改，并检查是否可超速行驶。</w:t>
      </w:r>
    </w:p>
    <w:p>
      <w:pPr>
        <w:spacing w:line="330" w:lineRule="exact"/>
        <w:outlineLvl w:val="1"/>
        <w:rPr>
          <w:rFonts w:hint="eastAsia" w:ascii="黑体" w:hAnsi="黑体" w:eastAsia="黑体" w:cs="黑体"/>
          <w:color w:val="auto"/>
          <w:highlight w:val="none"/>
          <w:lang w:val="en-US" w:eastAsia="zh-CN"/>
        </w:rPr>
      </w:pPr>
      <w:bookmarkStart w:id="729" w:name="_Toc10585"/>
      <w:bookmarkStart w:id="730" w:name="_Toc29662"/>
      <w:bookmarkStart w:id="731" w:name="_Toc29288"/>
      <w:bookmarkStart w:id="732" w:name="_Toc26378"/>
      <w:bookmarkStart w:id="733" w:name="_Toc11928"/>
      <w:bookmarkStart w:id="734" w:name="_Toc29268"/>
      <w:r>
        <w:rPr>
          <w:rFonts w:hint="eastAsia" w:ascii="黑体" w:hAnsi="黑体" w:eastAsia="黑体" w:cs="黑体"/>
          <w:color w:val="auto"/>
          <w:highlight w:val="none"/>
          <w:lang w:val="en-US" w:eastAsia="zh-CN"/>
        </w:rPr>
        <w:t>C.3 对更换控制器方法进行检查</w:t>
      </w:r>
      <w:bookmarkEnd w:id="729"/>
      <w:bookmarkEnd w:id="730"/>
      <w:bookmarkEnd w:id="731"/>
      <w:bookmarkEnd w:id="732"/>
      <w:bookmarkEnd w:id="733"/>
      <w:bookmarkEnd w:id="734"/>
    </w:p>
    <w:p>
      <w:pPr>
        <w:spacing w:line="330" w:lineRule="exact"/>
        <w:ind w:firstLine="420" w:firstLineChars="0"/>
        <w:rPr>
          <w:rFonts w:hint="eastAsia" w:ascii="宋体" w:hAnsi="宋体" w:eastAsia="宋体"/>
          <w:color w:val="auto"/>
          <w:highlight w:val="none"/>
          <w:lang w:eastAsia="zh-CN"/>
        </w:rPr>
      </w:pPr>
      <w:r>
        <w:rPr>
          <w:rFonts w:hint="eastAsia" w:ascii="宋体" w:hAnsi="宋体"/>
          <w:color w:val="auto"/>
          <w:highlight w:val="none"/>
          <w:lang w:eastAsia="zh-CN"/>
        </w:rPr>
        <w:t>检查控制器是否</w:t>
      </w:r>
      <w:r>
        <w:rPr>
          <w:rFonts w:hint="eastAsia" w:ascii="宋体" w:hAnsi="宋体"/>
          <w:color w:val="auto"/>
          <w:highlight w:val="none"/>
          <w:lang w:val="en-US" w:eastAsia="zh-CN"/>
        </w:rPr>
        <w:t>容易</w:t>
      </w:r>
      <w:r>
        <w:rPr>
          <w:rFonts w:hint="eastAsia" w:ascii="宋体" w:hAnsi="宋体"/>
          <w:color w:val="auto"/>
          <w:highlight w:val="none"/>
          <w:lang w:eastAsia="zh-CN"/>
        </w:rPr>
        <w:t>被更换</w:t>
      </w:r>
      <w:r>
        <w:rPr>
          <w:rFonts w:hint="eastAsia" w:hAnsi="宋体"/>
          <w:color w:val="auto"/>
          <w:highlight w:val="none"/>
          <w:lang w:eastAsia="zh-CN"/>
        </w:rPr>
        <w:t>，</w:t>
      </w:r>
      <w:r>
        <w:rPr>
          <w:rFonts w:hint="eastAsia" w:hAnsi="宋体"/>
          <w:color w:val="auto"/>
          <w:highlight w:val="none"/>
          <w:lang w:val="en-US" w:eastAsia="zh-CN"/>
        </w:rPr>
        <w:t>如已更换</w:t>
      </w:r>
      <w:r>
        <w:rPr>
          <w:rFonts w:hint="eastAsia" w:ascii="宋体" w:hAnsi="宋体"/>
          <w:color w:val="auto"/>
          <w:highlight w:val="none"/>
        </w:rPr>
        <w:t>对比操作前后</w:t>
      </w:r>
      <w:r>
        <w:rPr>
          <w:rFonts w:hint="eastAsia" w:ascii="宋体" w:hAnsi="宋体"/>
          <w:color w:val="auto"/>
          <w:highlight w:val="none"/>
          <w:lang w:val="en-US" w:eastAsia="zh-CN"/>
        </w:rPr>
        <w:t>最高车速</w:t>
      </w:r>
      <w:r>
        <w:rPr>
          <w:rFonts w:hint="eastAsia" w:ascii="宋体" w:hAnsi="宋体"/>
          <w:color w:val="auto"/>
          <w:highlight w:val="none"/>
        </w:rPr>
        <w:t>变化</w:t>
      </w:r>
      <w:r>
        <w:rPr>
          <w:rFonts w:hint="eastAsia" w:ascii="宋体" w:hAnsi="宋体"/>
          <w:color w:val="auto"/>
          <w:highlight w:val="none"/>
          <w:lang w:eastAsia="zh-CN"/>
        </w:rPr>
        <w:t>。</w:t>
      </w:r>
    </w:p>
    <w:p>
      <w:pPr>
        <w:spacing w:line="330" w:lineRule="exact"/>
        <w:outlineLvl w:val="1"/>
        <w:rPr>
          <w:rFonts w:hint="eastAsia" w:ascii="黑体" w:hAnsi="黑体" w:eastAsia="黑体" w:cs="黑体"/>
          <w:color w:val="auto"/>
          <w:highlight w:val="none"/>
          <w:lang w:val="en-US" w:eastAsia="zh-CN"/>
        </w:rPr>
      </w:pPr>
      <w:bookmarkStart w:id="735" w:name="_Toc6648"/>
      <w:bookmarkStart w:id="736" w:name="_Toc210"/>
      <w:bookmarkStart w:id="737" w:name="_Toc10391"/>
      <w:bookmarkStart w:id="738" w:name="_Toc29517"/>
      <w:bookmarkStart w:id="739" w:name="_Toc23319"/>
      <w:bookmarkStart w:id="740" w:name="_Toc28971"/>
      <w:r>
        <w:rPr>
          <w:rFonts w:hint="eastAsia" w:ascii="黑体" w:hAnsi="黑体" w:eastAsia="黑体" w:cs="黑体"/>
          <w:color w:val="auto"/>
          <w:highlight w:val="none"/>
          <w:lang w:val="en-US" w:eastAsia="zh-CN"/>
        </w:rPr>
        <w:t>C.4 对联网解速方法进行检查</w:t>
      </w:r>
      <w:bookmarkEnd w:id="735"/>
      <w:bookmarkEnd w:id="736"/>
      <w:bookmarkEnd w:id="737"/>
      <w:bookmarkEnd w:id="738"/>
      <w:bookmarkEnd w:id="739"/>
      <w:bookmarkEnd w:id="740"/>
    </w:p>
    <w:p>
      <w:pPr>
        <w:spacing w:line="330" w:lineRule="exact"/>
        <w:ind w:firstLine="420" w:firstLineChars="0"/>
        <w:rPr>
          <w:rFonts w:hint="eastAsia" w:ascii="宋体" w:hAnsi="宋体"/>
          <w:color w:val="auto"/>
          <w:highlight w:val="none"/>
        </w:rPr>
      </w:pPr>
      <w:r>
        <w:rPr>
          <w:rFonts w:hint="eastAsia" w:ascii="宋体" w:hAnsi="宋体"/>
          <w:color w:val="auto"/>
          <w:highlight w:val="none"/>
          <w:lang w:val="en-US" w:eastAsia="zh-CN"/>
        </w:rPr>
        <w:t>手机连接车辆，在调试模式写入篡改代码，</w:t>
      </w:r>
      <w:r>
        <w:rPr>
          <w:rFonts w:hint="eastAsia" w:ascii="宋体" w:hAnsi="宋体"/>
          <w:color w:val="auto"/>
          <w:highlight w:val="none"/>
        </w:rPr>
        <w:t>对比操作前后</w:t>
      </w:r>
      <w:r>
        <w:rPr>
          <w:rFonts w:hint="eastAsia" w:ascii="宋体" w:hAnsi="宋体"/>
          <w:color w:val="auto"/>
          <w:highlight w:val="none"/>
          <w:lang w:val="en-US" w:eastAsia="zh-CN"/>
        </w:rPr>
        <w:t>车速提示音、最高车速</w:t>
      </w:r>
      <w:r>
        <w:rPr>
          <w:rFonts w:hint="eastAsia" w:ascii="宋体" w:hAnsi="宋体"/>
          <w:color w:val="auto"/>
          <w:highlight w:val="none"/>
        </w:rPr>
        <w:t>变化</w:t>
      </w:r>
      <w:r>
        <w:rPr>
          <w:rFonts w:hint="eastAsia" w:ascii="宋体" w:hAnsi="宋体"/>
          <w:color w:val="auto"/>
          <w:highlight w:val="none"/>
          <w:lang w:eastAsia="zh-CN"/>
        </w:rPr>
        <w:t>。具体</w:t>
      </w:r>
      <w:r>
        <w:rPr>
          <w:rFonts w:hint="eastAsia" w:ascii="宋体" w:hAnsi="宋体"/>
          <w:color w:val="auto"/>
          <w:highlight w:val="none"/>
          <w:lang w:val="en-US" w:eastAsia="zh-CN"/>
        </w:rPr>
        <w:t>操作示例</w:t>
      </w:r>
      <w:r>
        <w:rPr>
          <w:rFonts w:hint="eastAsia" w:ascii="宋体" w:hAnsi="宋体"/>
          <w:color w:val="auto"/>
          <w:highlight w:val="none"/>
        </w:rPr>
        <w:t>如下：</w:t>
      </w:r>
    </w:p>
    <w:p>
      <w:pPr>
        <w:spacing w:line="330" w:lineRule="exact"/>
        <w:ind w:left="720" w:leftChars="208" w:hanging="300" w:firstLineChars="0"/>
        <w:rPr>
          <w:rFonts w:hint="eastAsia" w:ascii="宋体" w:hAnsi="宋体"/>
          <w:color w:val="auto"/>
          <w:highlight w:val="none"/>
          <w:lang w:eastAsia="zh-CN"/>
        </w:rPr>
      </w:pPr>
      <w:r>
        <w:rPr>
          <w:rFonts w:hint="eastAsia" w:ascii="宋体" w:hAnsi="宋体"/>
          <w:color w:val="auto"/>
          <w:highlight w:val="none"/>
          <w:lang w:val="en-US" w:eastAsia="zh-CN"/>
        </w:rPr>
        <w:t>1）检查</w:t>
      </w:r>
      <w:r>
        <w:rPr>
          <w:rFonts w:hint="eastAsia" w:ascii="宋体" w:hAnsi="宋体"/>
          <w:color w:val="auto"/>
          <w:highlight w:val="none"/>
          <w:lang w:eastAsia="zh-CN"/>
        </w:rPr>
        <w:t>车辆状态，安装电池</w:t>
      </w:r>
      <w:r>
        <w:rPr>
          <w:rFonts w:hint="eastAsia" w:ascii="宋体" w:hAnsi="宋体"/>
          <w:color w:val="auto"/>
          <w:highlight w:val="none"/>
          <w:lang w:val="en-US" w:eastAsia="zh-CN"/>
        </w:rPr>
        <w:t>组</w:t>
      </w:r>
      <w:r>
        <w:rPr>
          <w:rFonts w:hint="eastAsia" w:ascii="宋体" w:hAnsi="宋体"/>
          <w:color w:val="auto"/>
          <w:highlight w:val="none"/>
          <w:lang w:eastAsia="zh-CN"/>
        </w:rPr>
        <w:t>，给车辆进行通电，用原厂配置的感应卡（钥匙）刷车辆前端感应区，仪表盘显示亮起，通过操作右侧车把位置的 “-+”按钮，仪表盘显示A 、L 、E 三个模式；</w:t>
      </w:r>
    </w:p>
    <w:p>
      <w:pPr>
        <w:spacing w:line="330" w:lineRule="exact"/>
        <w:ind w:left="720" w:leftChars="208" w:hanging="300" w:firstLineChars="0"/>
        <w:rPr>
          <w:rFonts w:hint="eastAsia" w:ascii="宋体" w:hAnsi="宋体"/>
          <w:color w:val="auto"/>
          <w:highlight w:val="none"/>
          <w:lang w:eastAsia="zh-CN"/>
        </w:rPr>
      </w:pPr>
      <w:r>
        <w:rPr>
          <w:rFonts w:hint="eastAsia" w:ascii="宋体" w:hAnsi="宋体"/>
          <w:color w:val="auto"/>
          <w:highlight w:val="none"/>
          <w:lang w:val="en-US" w:eastAsia="zh-CN"/>
        </w:rPr>
        <w:t>2）</w:t>
      </w:r>
      <w:r>
        <w:rPr>
          <w:rFonts w:hint="eastAsia" w:ascii="宋体" w:hAnsi="宋体"/>
          <w:color w:val="auto"/>
          <w:highlight w:val="none"/>
          <w:lang w:eastAsia="zh-CN"/>
        </w:rPr>
        <w:t>打开手机蓝牙，通过厂家</w:t>
      </w:r>
      <w:r>
        <w:rPr>
          <w:rFonts w:hint="eastAsia" w:ascii="宋体" w:hAnsi="宋体"/>
          <w:color w:val="auto"/>
          <w:highlight w:val="none"/>
          <w:lang w:val="en-US" w:eastAsia="zh-CN"/>
        </w:rPr>
        <w:t>A</w:t>
      </w:r>
      <w:r>
        <w:rPr>
          <w:rFonts w:hint="eastAsia" w:ascii="宋体" w:hAnsi="宋体"/>
          <w:color w:val="auto"/>
          <w:highlight w:val="none"/>
          <w:lang w:eastAsia="zh-CN"/>
        </w:rPr>
        <w:t>pp将车辆连网，通过激活码与车辆进行匹配，匹配成功后车辆通过操作右侧车把位置的“-+”按钮，检查仪表盘显示模式是否变为A、L 、E、S四个模式，并检查是否可超速行驶。</w:t>
      </w:r>
    </w:p>
    <w:p>
      <w:pPr>
        <w:spacing w:line="330" w:lineRule="exact"/>
        <w:ind w:firstLine="420" w:firstLineChars="0"/>
        <w:rPr>
          <w:rFonts w:hint="eastAsia" w:ascii="宋体" w:hAnsi="宋体"/>
          <w:color w:val="auto"/>
          <w:highlight w:val="none"/>
        </w:rPr>
      </w:pPr>
      <w:r>
        <w:rPr>
          <w:rFonts w:hint="eastAsia" w:ascii="宋体" w:hAnsi="宋体"/>
          <w:color w:val="auto"/>
          <w:highlight w:val="none"/>
          <w:lang w:eastAsia="zh-CN"/>
        </w:rPr>
        <w:t>检查车辆是否</w:t>
      </w:r>
      <w:r>
        <w:rPr>
          <w:rFonts w:hint="eastAsia" w:ascii="宋体" w:hAnsi="宋体"/>
          <w:color w:val="auto"/>
          <w:highlight w:val="none"/>
        </w:rPr>
        <w:t>具备恢复解码设置和远程控制限速装置功能。</w:t>
      </w:r>
    </w:p>
    <w:p>
      <w:pPr>
        <w:spacing w:line="330" w:lineRule="exact"/>
        <w:outlineLvl w:val="1"/>
        <w:rPr>
          <w:rFonts w:hint="eastAsia" w:ascii="黑体" w:hAnsi="黑体" w:eastAsia="黑体" w:cs="黑体"/>
          <w:color w:val="auto"/>
          <w:highlight w:val="none"/>
          <w:lang w:val="en-US" w:eastAsia="zh-CN"/>
        </w:rPr>
      </w:pPr>
      <w:bookmarkStart w:id="741" w:name="_Toc32704"/>
      <w:bookmarkStart w:id="742" w:name="_Toc11578"/>
      <w:bookmarkStart w:id="743" w:name="_Toc8591"/>
      <w:bookmarkStart w:id="744" w:name="_Toc18542"/>
      <w:bookmarkStart w:id="745" w:name="_Toc31483"/>
      <w:bookmarkStart w:id="746" w:name="_Toc18885"/>
      <w:r>
        <w:rPr>
          <w:rFonts w:hint="eastAsia" w:ascii="黑体" w:hAnsi="黑体" w:eastAsia="黑体" w:cs="黑体"/>
          <w:color w:val="auto"/>
          <w:highlight w:val="none"/>
          <w:lang w:val="en-US" w:eastAsia="zh-CN"/>
        </w:rPr>
        <w:t>C.5 对借助外置“云盒”解速方法进行检查</w:t>
      </w:r>
      <w:bookmarkEnd w:id="741"/>
      <w:bookmarkEnd w:id="742"/>
      <w:bookmarkEnd w:id="743"/>
      <w:bookmarkEnd w:id="744"/>
      <w:bookmarkEnd w:id="745"/>
      <w:bookmarkEnd w:id="746"/>
    </w:p>
    <w:p>
      <w:pPr>
        <w:spacing w:line="330" w:lineRule="exact"/>
        <w:ind w:firstLine="420" w:firstLineChars="0"/>
        <w:rPr>
          <w:rFonts w:hint="eastAsia" w:ascii="宋体" w:hAnsi="宋体"/>
          <w:color w:val="auto"/>
          <w:highlight w:val="none"/>
        </w:rPr>
      </w:pPr>
      <w:r>
        <w:rPr>
          <w:rFonts w:hint="eastAsia" w:ascii="宋体" w:hAnsi="宋体"/>
          <w:color w:val="auto"/>
          <w:highlight w:val="none"/>
          <w:lang w:val="en-US" w:eastAsia="zh-CN"/>
        </w:rPr>
        <w:t>连接网络盒子调试端口</w:t>
      </w:r>
      <w:r>
        <w:rPr>
          <w:rFonts w:hint="eastAsia" w:ascii="宋体" w:hAnsi="宋体"/>
          <w:color w:val="auto"/>
          <w:highlight w:val="none"/>
        </w:rPr>
        <w:t>，</w:t>
      </w:r>
      <w:r>
        <w:rPr>
          <w:rFonts w:hint="eastAsia" w:ascii="宋体" w:hAnsi="宋体"/>
          <w:color w:val="auto"/>
          <w:highlight w:val="none"/>
          <w:lang w:val="en-US" w:eastAsia="zh-CN"/>
        </w:rPr>
        <w:t>调试注入篡改代码</w:t>
      </w:r>
      <w:r>
        <w:rPr>
          <w:rFonts w:hint="eastAsia" w:ascii="宋体" w:hAnsi="宋体"/>
          <w:color w:val="auto"/>
          <w:highlight w:val="none"/>
        </w:rPr>
        <w:t>，对比操作前后</w:t>
      </w:r>
      <w:r>
        <w:rPr>
          <w:rFonts w:hint="eastAsia" w:ascii="宋体" w:hAnsi="宋体"/>
          <w:color w:val="auto"/>
          <w:highlight w:val="none"/>
          <w:lang w:val="en-US" w:eastAsia="zh-CN"/>
        </w:rPr>
        <w:t>车速提示音、最高车速</w:t>
      </w:r>
      <w:r>
        <w:rPr>
          <w:rFonts w:hint="eastAsia" w:ascii="宋体" w:hAnsi="宋体"/>
          <w:color w:val="auto"/>
          <w:highlight w:val="none"/>
        </w:rPr>
        <w:t>变化</w:t>
      </w:r>
      <w:r>
        <w:rPr>
          <w:rFonts w:hint="eastAsia" w:ascii="宋体" w:hAnsi="宋体"/>
          <w:color w:val="auto"/>
          <w:highlight w:val="none"/>
          <w:lang w:eastAsia="zh-CN"/>
        </w:rPr>
        <w:t>。具体</w:t>
      </w:r>
      <w:r>
        <w:rPr>
          <w:rFonts w:hint="eastAsia" w:ascii="宋体" w:hAnsi="宋体"/>
          <w:color w:val="auto"/>
          <w:highlight w:val="none"/>
          <w:lang w:val="en-US" w:eastAsia="zh-CN"/>
        </w:rPr>
        <w:t>操作示例</w:t>
      </w:r>
      <w:r>
        <w:rPr>
          <w:rFonts w:hint="eastAsia" w:ascii="宋体" w:hAnsi="宋体"/>
          <w:color w:val="auto"/>
          <w:highlight w:val="none"/>
        </w:rPr>
        <w:t>如下：</w:t>
      </w:r>
    </w:p>
    <w:p>
      <w:pPr>
        <w:spacing w:line="330" w:lineRule="exact"/>
        <w:ind w:firstLine="420" w:firstLineChars="0"/>
        <w:rPr>
          <w:rFonts w:hint="eastAsia" w:ascii="宋体" w:hAnsi="宋体"/>
          <w:color w:val="auto"/>
          <w:highlight w:val="none"/>
        </w:rPr>
      </w:pPr>
      <w:r>
        <w:rPr>
          <w:rFonts w:hint="eastAsia" w:ascii="宋体" w:hAnsi="宋体"/>
          <w:color w:val="auto"/>
          <w:highlight w:val="none"/>
        </w:rPr>
        <w:t>在电动自行车前部找到“云盒”连接线，拔掉接插口，然后将外置“云盒”的连接线插入接插口</w:t>
      </w:r>
      <w:r>
        <w:rPr>
          <w:rFonts w:hint="eastAsia" w:ascii="宋体" w:hAnsi="宋体"/>
          <w:color w:val="auto"/>
          <w:highlight w:val="none"/>
          <w:lang w:eastAsia="zh-CN"/>
        </w:rPr>
        <w:t>完成连接</w:t>
      </w:r>
      <w:r>
        <w:rPr>
          <w:rFonts w:hint="eastAsia" w:ascii="宋体" w:hAnsi="宋体"/>
          <w:color w:val="auto"/>
          <w:highlight w:val="none"/>
        </w:rPr>
        <w:t>，</w:t>
      </w:r>
      <w:r>
        <w:rPr>
          <w:rFonts w:hint="eastAsia" w:ascii="宋体" w:hAnsi="宋体"/>
          <w:color w:val="auto"/>
          <w:highlight w:val="none"/>
          <w:lang w:eastAsia="zh-CN"/>
        </w:rPr>
        <w:t>检查方法</w:t>
      </w:r>
      <w:r>
        <w:rPr>
          <w:rFonts w:hint="eastAsia" w:ascii="宋体" w:hAnsi="宋体"/>
          <w:color w:val="auto"/>
          <w:highlight w:val="none"/>
        </w:rPr>
        <w:t>与</w:t>
      </w:r>
      <w:r>
        <w:rPr>
          <w:rFonts w:hint="eastAsia" w:ascii="宋体" w:hAnsi="宋体"/>
          <w:color w:val="auto"/>
          <w:highlight w:val="none"/>
          <w:lang w:val="en-US" w:eastAsia="zh-CN"/>
        </w:rPr>
        <w:t>C.4</w:t>
      </w:r>
      <w:r>
        <w:rPr>
          <w:rFonts w:hint="eastAsia" w:ascii="宋体" w:hAnsi="宋体"/>
          <w:color w:val="auto"/>
          <w:highlight w:val="none"/>
        </w:rPr>
        <w:t>相同。</w:t>
      </w:r>
    </w:p>
    <w:p>
      <w:pPr>
        <w:spacing w:line="330" w:lineRule="exact"/>
        <w:ind w:firstLine="420" w:firstLineChars="0"/>
        <w:rPr>
          <w:rFonts w:hint="eastAsia" w:ascii="宋体" w:hAnsi="宋体"/>
          <w:color w:val="auto"/>
          <w:highlight w:val="none"/>
        </w:rPr>
      </w:pPr>
    </w:p>
    <w:p>
      <w:pPr>
        <w:widowControl/>
        <w:autoSpaceDE w:val="0"/>
        <w:autoSpaceDN w:val="0"/>
        <w:ind w:firstLine="404" w:firstLineChars="200"/>
        <w:rPr>
          <w:rFonts w:hint="eastAsia" w:ascii="宋体" w:hAnsi="Times New Roman" w:eastAsia="宋体" w:cs="Times New Roman"/>
          <w:color w:val="auto"/>
          <w:kern w:val="0"/>
          <w:szCs w:val="20"/>
          <w:highlight w:val="none"/>
          <w:lang w:eastAsia="zh-CN"/>
        </w:rPr>
        <w:sectPr>
          <w:pgSz w:w="11907" w:h="16840"/>
          <w:pgMar w:top="1418" w:right="1418" w:bottom="1134" w:left="1418" w:header="851" w:footer="851" w:gutter="0"/>
          <w:cols w:space="720" w:num="1"/>
          <w:docGrid w:type="linesAndChars" w:linePitch="317" w:charSpace="-1725"/>
        </w:sectPr>
      </w:pPr>
    </w:p>
    <w:p>
      <w:pPr>
        <w:spacing w:line="330" w:lineRule="exact"/>
        <w:jc w:val="center"/>
        <w:outlineLvl w:val="0"/>
        <w:rPr>
          <w:rFonts w:ascii="黑体" w:hAnsi="黑体" w:eastAsia="黑体"/>
          <w:color w:val="auto"/>
          <w:szCs w:val="21"/>
          <w:highlight w:val="none"/>
        </w:rPr>
      </w:pPr>
      <w:bookmarkStart w:id="747" w:name="_Toc1504"/>
      <w:bookmarkStart w:id="748" w:name="_Toc28273"/>
      <w:bookmarkStart w:id="749" w:name="_Toc30602"/>
      <w:bookmarkStart w:id="750" w:name="_Toc23741"/>
      <w:bookmarkStart w:id="751" w:name="_Toc25710"/>
      <w:bookmarkStart w:id="752" w:name="_Toc29408"/>
      <w:bookmarkStart w:id="753" w:name="_Toc2047"/>
      <w:bookmarkStart w:id="754" w:name="_Toc6498"/>
      <w:bookmarkStart w:id="755" w:name="_Toc4426"/>
      <w:r>
        <w:rPr>
          <w:rFonts w:hint="eastAsia" w:ascii="黑体" w:hAnsi="黑体" w:eastAsia="黑体"/>
          <w:color w:val="auto"/>
          <w:szCs w:val="21"/>
          <w:highlight w:val="none"/>
        </w:rPr>
        <w:t xml:space="preserve">附  录  </w:t>
      </w:r>
      <w:r>
        <w:rPr>
          <w:rFonts w:hint="eastAsia" w:ascii="黑体" w:hAnsi="黑体" w:eastAsia="黑体"/>
          <w:color w:val="auto"/>
          <w:szCs w:val="21"/>
          <w:highlight w:val="none"/>
          <w:lang w:val="en-US" w:eastAsia="zh-CN"/>
        </w:rPr>
        <w:t>D</w:t>
      </w:r>
      <w:r>
        <w:rPr>
          <w:rFonts w:hint="eastAsia" w:ascii="黑体" w:hAnsi="黑体" w:eastAsia="黑体"/>
          <w:color w:val="auto"/>
          <w:szCs w:val="21"/>
          <w:highlight w:val="none"/>
        </w:rPr>
        <w:br w:type="textWrapping"/>
      </w:r>
      <w:r>
        <w:rPr>
          <w:rFonts w:hint="eastAsia" w:ascii="黑体" w:hAnsi="黑体" w:eastAsia="黑体"/>
          <w:color w:val="auto"/>
          <w:szCs w:val="21"/>
          <w:highlight w:val="none"/>
        </w:rPr>
        <w:t>（规范性）</w:t>
      </w:r>
      <w:r>
        <w:rPr>
          <w:rFonts w:hint="eastAsia" w:ascii="黑体" w:hAnsi="黑体" w:eastAsia="黑体"/>
          <w:color w:val="auto"/>
          <w:szCs w:val="21"/>
          <w:highlight w:val="none"/>
        </w:rPr>
        <w:br w:type="textWrapping"/>
      </w:r>
      <w:r>
        <w:rPr>
          <w:rFonts w:hint="eastAsia" w:ascii="黑体" w:hAnsi="黑体" w:eastAsia="黑体"/>
          <w:color w:val="auto"/>
          <w:szCs w:val="21"/>
          <w:highlight w:val="none"/>
        </w:rPr>
        <w:t>电动自行车主要技术参数设置</w:t>
      </w:r>
      <w:bookmarkEnd w:id="747"/>
      <w:bookmarkEnd w:id="748"/>
      <w:bookmarkEnd w:id="749"/>
      <w:bookmarkEnd w:id="750"/>
      <w:bookmarkEnd w:id="751"/>
    </w:p>
    <w:p>
      <w:pPr>
        <w:spacing w:line="330" w:lineRule="exact"/>
        <w:jc w:val="center"/>
        <w:rPr>
          <w:rFonts w:ascii="黑体" w:hAnsi="黑体" w:eastAsia="黑体"/>
          <w:color w:val="auto"/>
          <w:szCs w:val="21"/>
          <w:highlight w:val="none"/>
        </w:rPr>
      </w:pPr>
    </w:p>
    <w:p>
      <w:pPr>
        <w:spacing w:line="330" w:lineRule="exact"/>
        <w:jc w:val="center"/>
        <w:rPr>
          <w:rFonts w:ascii="宋体"/>
          <w:color w:val="auto"/>
          <w:szCs w:val="21"/>
          <w:highlight w:val="none"/>
        </w:rPr>
      </w:pPr>
    </w:p>
    <w:p>
      <w:pPr>
        <w:spacing w:line="330" w:lineRule="exact"/>
        <w:outlineLvl w:val="1"/>
        <w:rPr>
          <w:rFonts w:ascii="黑体" w:hAnsi="黑体" w:eastAsia="黑体"/>
          <w:color w:val="auto"/>
          <w:szCs w:val="21"/>
          <w:highlight w:val="none"/>
        </w:rPr>
      </w:pPr>
      <w:bookmarkStart w:id="756" w:name="_Toc30955"/>
      <w:bookmarkStart w:id="757" w:name="_Toc25276"/>
      <w:bookmarkStart w:id="758" w:name="_Toc2160"/>
      <w:bookmarkStart w:id="759" w:name="_Toc18784"/>
      <w:bookmarkStart w:id="760" w:name="_Toc25068"/>
      <w:r>
        <w:rPr>
          <w:rFonts w:hint="eastAsia" w:ascii="黑体" w:hAnsi="黑体" w:eastAsia="黑体"/>
          <w:color w:val="auto"/>
          <w:szCs w:val="21"/>
          <w:highlight w:val="none"/>
          <w:lang w:val="en-US" w:eastAsia="zh-CN"/>
        </w:rPr>
        <w:t>D</w:t>
      </w:r>
      <w:r>
        <w:rPr>
          <w:rFonts w:hint="eastAsia" w:ascii="黑体" w:hAnsi="黑体" w:eastAsia="黑体"/>
          <w:color w:val="auto"/>
          <w:szCs w:val="21"/>
          <w:highlight w:val="none"/>
        </w:rPr>
        <w:t>.1 整车主要技术参数</w:t>
      </w:r>
      <w:bookmarkEnd w:id="756"/>
      <w:bookmarkEnd w:id="757"/>
      <w:bookmarkEnd w:id="758"/>
      <w:bookmarkEnd w:id="759"/>
      <w:bookmarkEnd w:id="760"/>
    </w:p>
    <w:p>
      <w:pPr>
        <w:spacing w:line="330" w:lineRule="exact"/>
        <w:jc w:val="center"/>
        <w:rPr>
          <w:rFonts w:ascii="宋体"/>
          <w:color w:val="auto"/>
          <w:szCs w:val="21"/>
          <w:highlight w:val="none"/>
        </w:rPr>
      </w:pPr>
    </w:p>
    <w:p>
      <w:pPr>
        <w:spacing w:line="330" w:lineRule="exact"/>
        <w:rPr>
          <w:rFonts w:ascii="宋体"/>
          <w:color w:val="auto"/>
          <w:szCs w:val="21"/>
          <w:highlight w:val="none"/>
        </w:rPr>
      </w:pPr>
      <w:r>
        <w:rPr>
          <w:rFonts w:hint="eastAsia" w:ascii="宋体"/>
          <w:color w:val="auto"/>
          <w:szCs w:val="21"/>
          <w:highlight w:val="none"/>
        </w:rPr>
        <w:t xml:space="preserve">    </w:t>
      </w:r>
      <w:r>
        <w:rPr>
          <w:rFonts w:ascii="宋体"/>
          <w:color w:val="auto"/>
          <w:szCs w:val="21"/>
          <w:highlight w:val="none"/>
        </w:rPr>
        <w:t xml:space="preserve"> </w:t>
      </w:r>
      <w:r>
        <w:rPr>
          <w:rFonts w:hint="eastAsia" w:ascii="宋体"/>
          <w:color w:val="auto"/>
          <w:szCs w:val="21"/>
          <w:highlight w:val="none"/>
        </w:rPr>
        <w:t>外形尺寸：长</w:t>
      </w:r>
      <w:r>
        <w:rPr>
          <w:rFonts w:hint="eastAsia"/>
          <w:color w:val="auto"/>
          <w:szCs w:val="21"/>
          <w:highlight w:val="none"/>
        </w:rPr>
        <w:t>×</w:t>
      </w:r>
      <w:r>
        <w:rPr>
          <w:rFonts w:hint="eastAsia" w:ascii="宋体"/>
          <w:color w:val="auto"/>
          <w:szCs w:val="21"/>
          <w:highlight w:val="none"/>
        </w:rPr>
        <w:t>宽</w:t>
      </w:r>
      <w:r>
        <w:rPr>
          <w:rFonts w:hint="eastAsia"/>
          <w:color w:val="auto"/>
          <w:szCs w:val="21"/>
          <w:highlight w:val="none"/>
        </w:rPr>
        <w:t>×</w:t>
      </w:r>
      <w:r>
        <w:rPr>
          <w:rFonts w:hint="eastAsia" w:ascii="宋体"/>
          <w:color w:val="auto"/>
          <w:szCs w:val="21"/>
          <w:highlight w:val="none"/>
        </w:rPr>
        <w:t xml:space="preserve">高                                        </w:t>
      </w:r>
      <w:r>
        <w:rPr>
          <w:rFonts w:ascii="宋体"/>
          <w:color w:val="auto"/>
          <w:szCs w:val="21"/>
          <w:highlight w:val="none"/>
        </w:rPr>
        <w:t>mm</w:t>
      </w:r>
      <w:r>
        <w:rPr>
          <w:rFonts w:hint="eastAsia"/>
          <w:color w:val="auto"/>
          <w:szCs w:val="21"/>
          <w:highlight w:val="none"/>
        </w:rPr>
        <w:t>×</w:t>
      </w:r>
      <w:r>
        <w:rPr>
          <w:rFonts w:ascii="宋体"/>
          <w:color w:val="auto"/>
          <w:szCs w:val="21"/>
          <w:highlight w:val="none"/>
        </w:rPr>
        <w:t>mm</w:t>
      </w:r>
      <w:r>
        <w:rPr>
          <w:rFonts w:hint="eastAsia"/>
          <w:color w:val="auto"/>
          <w:szCs w:val="21"/>
          <w:highlight w:val="none"/>
        </w:rPr>
        <w:t>×</w:t>
      </w:r>
      <w:r>
        <w:rPr>
          <w:rFonts w:ascii="宋体"/>
          <w:color w:val="auto"/>
          <w:szCs w:val="21"/>
          <w:highlight w:val="none"/>
        </w:rPr>
        <w:t>mm</w:t>
      </w:r>
    </w:p>
    <w:p>
      <w:pPr>
        <w:spacing w:line="330" w:lineRule="exact"/>
        <w:rPr>
          <w:rFonts w:ascii="宋体"/>
          <w:color w:val="auto"/>
          <w:szCs w:val="21"/>
          <w:highlight w:val="none"/>
        </w:rPr>
      </w:pPr>
      <w:r>
        <w:rPr>
          <w:rFonts w:hint="eastAsia" w:ascii="宋体"/>
          <w:color w:val="auto"/>
          <w:szCs w:val="21"/>
          <w:highlight w:val="none"/>
        </w:rPr>
        <w:t xml:space="preserve">     前后轮中心距                                                </w:t>
      </w:r>
      <w:r>
        <w:rPr>
          <w:rFonts w:ascii="宋体"/>
          <w:color w:val="auto"/>
          <w:szCs w:val="21"/>
          <w:highlight w:val="none"/>
        </w:rPr>
        <w:t>mm</w:t>
      </w:r>
    </w:p>
    <w:p>
      <w:pPr>
        <w:tabs>
          <w:tab w:val="left" w:pos="8787"/>
        </w:tabs>
        <w:spacing w:line="330" w:lineRule="exact"/>
        <w:rPr>
          <w:rFonts w:ascii="宋体"/>
          <w:color w:val="auto"/>
          <w:szCs w:val="21"/>
          <w:highlight w:val="none"/>
        </w:rPr>
      </w:pPr>
      <w:r>
        <w:rPr>
          <w:rFonts w:ascii="宋体"/>
          <w:color w:val="auto"/>
          <w:szCs w:val="21"/>
          <w:highlight w:val="none"/>
        </w:rPr>
        <w:t xml:space="preserve">     </w:t>
      </w:r>
      <w:r>
        <w:rPr>
          <w:rFonts w:hint="eastAsia" w:ascii="宋体"/>
          <w:color w:val="auto"/>
          <w:szCs w:val="21"/>
          <w:highlight w:val="none"/>
        </w:rPr>
        <w:t xml:space="preserve">整车质量                                                 </w:t>
      </w:r>
      <w:r>
        <w:rPr>
          <w:rFonts w:ascii="宋体"/>
          <w:color w:val="auto"/>
          <w:szCs w:val="21"/>
          <w:highlight w:val="none"/>
        </w:rPr>
        <w:t xml:space="preserve">   kg</w:t>
      </w:r>
    </w:p>
    <w:p>
      <w:pPr>
        <w:spacing w:line="330" w:lineRule="exact"/>
        <w:ind w:firstLine="501" w:firstLineChars="248"/>
        <w:rPr>
          <w:rFonts w:ascii="宋体"/>
          <w:color w:val="auto"/>
          <w:szCs w:val="21"/>
          <w:highlight w:val="none"/>
        </w:rPr>
      </w:pPr>
      <w:r>
        <w:rPr>
          <w:rFonts w:hint="eastAsia" w:ascii="宋体"/>
          <w:color w:val="auto"/>
          <w:szCs w:val="21"/>
          <w:highlight w:val="none"/>
        </w:rPr>
        <w:t>最高设计车速                                                km/h</w:t>
      </w:r>
    </w:p>
    <w:p>
      <w:pPr>
        <w:spacing w:line="330" w:lineRule="exact"/>
        <w:rPr>
          <w:rFonts w:ascii="宋体"/>
          <w:color w:val="auto"/>
          <w:szCs w:val="21"/>
          <w:highlight w:val="none"/>
        </w:rPr>
      </w:pPr>
      <w:r>
        <w:rPr>
          <w:rFonts w:hint="eastAsia" w:ascii="宋体"/>
          <w:color w:val="auto"/>
          <w:szCs w:val="21"/>
          <w:highlight w:val="none"/>
        </w:rPr>
        <w:t xml:space="preserve">     续行里程                                                    </w:t>
      </w:r>
      <w:r>
        <w:rPr>
          <w:rFonts w:ascii="宋体"/>
          <w:color w:val="auto"/>
          <w:szCs w:val="21"/>
          <w:highlight w:val="none"/>
        </w:rPr>
        <w:t>km</w:t>
      </w:r>
    </w:p>
    <w:p>
      <w:pPr>
        <w:spacing w:line="330" w:lineRule="exact"/>
        <w:rPr>
          <w:rFonts w:ascii="宋体"/>
          <w:color w:val="auto"/>
          <w:szCs w:val="21"/>
          <w:highlight w:val="none"/>
        </w:rPr>
      </w:pPr>
      <w:r>
        <w:rPr>
          <w:rFonts w:hint="eastAsia" w:ascii="宋体"/>
          <w:color w:val="auto"/>
          <w:szCs w:val="21"/>
          <w:highlight w:val="none"/>
        </w:rPr>
        <w:t xml:space="preserve">     百公里电耗                                                  （k</w:t>
      </w:r>
      <w:r>
        <w:rPr>
          <w:rFonts w:ascii="宋体"/>
          <w:color w:val="auto"/>
          <w:szCs w:val="21"/>
          <w:highlight w:val="none"/>
        </w:rPr>
        <w:t>W</w:t>
      </w:r>
      <w:r>
        <w:rPr>
          <w:rFonts w:hint="eastAsia"/>
          <w:color w:val="auto"/>
          <w:highlight w:val="none"/>
        </w:rPr>
        <w:t xml:space="preserve"> </w:t>
      </w:r>
      <w:r>
        <w:rPr>
          <w:rFonts w:hint="eastAsia" w:ascii="宋体"/>
          <w:color w:val="auto"/>
          <w:szCs w:val="21"/>
          <w:highlight w:val="none"/>
        </w:rPr>
        <w:t>h）/100 km</w:t>
      </w:r>
    </w:p>
    <w:p>
      <w:pPr>
        <w:spacing w:line="330" w:lineRule="exact"/>
        <w:rPr>
          <w:rFonts w:ascii="宋体"/>
          <w:color w:val="auto"/>
          <w:szCs w:val="21"/>
          <w:highlight w:val="none"/>
        </w:rPr>
      </w:pPr>
      <w:r>
        <w:rPr>
          <w:rFonts w:hint="eastAsia" w:ascii="宋体"/>
          <w:color w:val="auto"/>
          <w:szCs w:val="21"/>
          <w:highlight w:val="none"/>
        </w:rPr>
        <w:t xml:space="preserve">     载重量                                                      kg</w:t>
      </w:r>
    </w:p>
    <w:p>
      <w:pPr>
        <w:spacing w:line="330" w:lineRule="exact"/>
        <w:rPr>
          <w:rFonts w:ascii="宋体"/>
          <w:color w:val="auto"/>
          <w:szCs w:val="21"/>
          <w:highlight w:val="none"/>
        </w:rPr>
      </w:pPr>
    </w:p>
    <w:p>
      <w:pPr>
        <w:spacing w:line="330" w:lineRule="exact"/>
        <w:outlineLvl w:val="1"/>
        <w:rPr>
          <w:rFonts w:ascii="黑体" w:hAnsi="黑体" w:eastAsia="黑体"/>
          <w:color w:val="auto"/>
          <w:szCs w:val="21"/>
          <w:highlight w:val="none"/>
        </w:rPr>
      </w:pPr>
      <w:bookmarkStart w:id="761" w:name="_Toc1109"/>
      <w:bookmarkStart w:id="762" w:name="_Toc31427"/>
      <w:bookmarkStart w:id="763" w:name="_Toc5568"/>
      <w:bookmarkStart w:id="764" w:name="_Toc3406"/>
      <w:bookmarkStart w:id="765" w:name="_Toc2642"/>
      <w:r>
        <w:rPr>
          <w:rFonts w:hint="eastAsia" w:ascii="黑体" w:hAnsi="黑体" w:eastAsia="黑体"/>
          <w:color w:val="auto"/>
          <w:szCs w:val="21"/>
          <w:highlight w:val="none"/>
          <w:lang w:val="en-US" w:eastAsia="zh-CN"/>
        </w:rPr>
        <w:t>D</w:t>
      </w:r>
      <w:r>
        <w:rPr>
          <w:rFonts w:hint="eastAsia" w:ascii="黑体" w:hAnsi="黑体" w:eastAsia="黑体"/>
          <w:color w:val="auto"/>
          <w:szCs w:val="21"/>
          <w:highlight w:val="none"/>
        </w:rPr>
        <w:t>.2 电池主要技术参数</w:t>
      </w:r>
      <w:bookmarkEnd w:id="761"/>
      <w:bookmarkEnd w:id="762"/>
      <w:bookmarkEnd w:id="763"/>
      <w:bookmarkEnd w:id="764"/>
      <w:bookmarkEnd w:id="765"/>
    </w:p>
    <w:p>
      <w:pPr>
        <w:spacing w:line="330" w:lineRule="exact"/>
        <w:jc w:val="center"/>
        <w:rPr>
          <w:rFonts w:ascii="宋体"/>
          <w:strike w:val="0"/>
          <w:color w:val="auto"/>
          <w:szCs w:val="21"/>
          <w:highlight w:val="none"/>
        </w:rPr>
      </w:pPr>
    </w:p>
    <w:p>
      <w:pPr>
        <w:spacing w:line="330" w:lineRule="exact"/>
        <w:rPr>
          <w:rFonts w:ascii="宋体"/>
          <w:strike w:val="0"/>
          <w:color w:val="auto"/>
          <w:szCs w:val="21"/>
          <w:highlight w:val="none"/>
        </w:rPr>
      </w:pPr>
      <w:r>
        <w:rPr>
          <w:rFonts w:hint="eastAsia" w:ascii="宋体"/>
          <w:strike w:val="0"/>
          <w:color w:val="auto"/>
          <w:szCs w:val="21"/>
          <w:highlight w:val="none"/>
        </w:rPr>
        <w:t xml:space="preserve">     电池类型</w:t>
      </w:r>
    </w:p>
    <w:p>
      <w:pPr>
        <w:spacing w:line="330" w:lineRule="exact"/>
        <w:rPr>
          <w:rFonts w:ascii="宋体"/>
          <w:strike w:val="0"/>
          <w:color w:val="auto"/>
          <w:szCs w:val="21"/>
          <w:highlight w:val="none"/>
        </w:rPr>
      </w:pPr>
      <w:r>
        <w:rPr>
          <w:rFonts w:hint="eastAsia" w:ascii="宋体"/>
          <w:strike w:val="0"/>
          <w:color w:val="auto"/>
          <w:szCs w:val="21"/>
          <w:highlight w:val="none"/>
        </w:rPr>
        <w:t xml:space="preserve">     容量                                                        A</w:t>
      </w:r>
      <w:r>
        <w:rPr>
          <w:rFonts w:ascii="宋体"/>
          <w:strike w:val="0"/>
          <w:color w:val="auto"/>
          <w:szCs w:val="21"/>
          <w:highlight w:val="none"/>
        </w:rPr>
        <w:t>h</w:t>
      </w:r>
    </w:p>
    <w:p>
      <w:pPr>
        <w:spacing w:line="330" w:lineRule="exact"/>
        <w:rPr>
          <w:rFonts w:ascii="宋体"/>
          <w:strike w:val="0"/>
          <w:color w:val="auto"/>
          <w:szCs w:val="21"/>
          <w:highlight w:val="none"/>
        </w:rPr>
      </w:pPr>
      <w:r>
        <w:rPr>
          <w:rFonts w:ascii="宋体"/>
          <w:strike w:val="0"/>
          <w:color w:val="auto"/>
          <w:szCs w:val="21"/>
          <w:highlight w:val="none"/>
        </w:rPr>
        <w:t xml:space="preserve">     </w:t>
      </w:r>
      <w:r>
        <w:rPr>
          <w:rFonts w:hint="eastAsia" w:ascii="宋体"/>
          <w:strike w:val="0"/>
          <w:color w:val="auto"/>
          <w:szCs w:val="21"/>
          <w:highlight w:val="none"/>
        </w:rPr>
        <w:t>标称电压                                                    V</w:t>
      </w:r>
    </w:p>
    <w:p>
      <w:pPr>
        <w:spacing w:line="330" w:lineRule="exact"/>
        <w:jc w:val="center"/>
        <w:rPr>
          <w:strike w:val="0"/>
          <w:color w:val="auto"/>
          <w:highlight w:val="none"/>
        </w:rPr>
      </w:pPr>
    </w:p>
    <w:p>
      <w:pPr>
        <w:spacing w:line="330" w:lineRule="exact"/>
        <w:outlineLvl w:val="1"/>
        <w:rPr>
          <w:rFonts w:ascii="黑体" w:hAnsi="黑体" w:eastAsia="黑体"/>
          <w:color w:val="auto"/>
          <w:szCs w:val="21"/>
          <w:highlight w:val="none"/>
        </w:rPr>
      </w:pPr>
      <w:bookmarkStart w:id="766" w:name="_Toc14758"/>
      <w:bookmarkStart w:id="767" w:name="_Toc10406"/>
      <w:bookmarkStart w:id="768" w:name="_Toc9957"/>
      <w:bookmarkStart w:id="769" w:name="_Toc705"/>
      <w:bookmarkStart w:id="770" w:name="_Toc17409"/>
      <w:r>
        <w:rPr>
          <w:rFonts w:hint="eastAsia" w:ascii="黑体" w:hAnsi="黑体" w:eastAsia="黑体"/>
          <w:color w:val="auto"/>
          <w:szCs w:val="21"/>
          <w:highlight w:val="none"/>
          <w:lang w:val="en-US" w:eastAsia="zh-CN"/>
        </w:rPr>
        <w:t>D</w:t>
      </w:r>
      <w:r>
        <w:rPr>
          <w:rFonts w:hint="eastAsia" w:ascii="黑体" w:hAnsi="黑体" w:eastAsia="黑体"/>
          <w:color w:val="auto"/>
          <w:szCs w:val="21"/>
          <w:highlight w:val="none"/>
        </w:rPr>
        <w:t>.3 电动机主要技术参数</w:t>
      </w:r>
      <w:bookmarkEnd w:id="766"/>
      <w:bookmarkEnd w:id="767"/>
      <w:bookmarkEnd w:id="768"/>
      <w:bookmarkEnd w:id="769"/>
      <w:bookmarkEnd w:id="770"/>
    </w:p>
    <w:p>
      <w:pPr>
        <w:spacing w:line="330" w:lineRule="exact"/>
        <w:jc w:val="center"/>
        <w:rPr>
          <w:rFonts w:ascii="宋体"/>
          <w:color w:val="auto"/>
          <w:szCs w:val="21"/>
          <w:highlight w:val="none"/>
        </w:rPr>
      </w:pPr>
    </w:p>
    <w:p>
      <w:pPr>
        <w:spacing w:line="330" w:lineRule="exact"/>
        <w:rPr>
          <w:rFonts w:ascii="宋体"/>
          <w:color w:val="auto"/>
          <w:szCs w:val="21"/>
          <w:highlight w:val="none"/>
        </w:rPr>
      </w:pPr>
      <w:r>
        <w:rPr>
          <w:rFonts w:hint="eastAsia" w:ascii="宋体"/>
          <w:color w:val="auto"/>
          <w:szCs w:val="21"/>
          <w:highlight w:val="none"/>
        </w:rPr>
        <w:t xml:space="preserve">     电动机型式</w:t>
      </w:r>
    </w:p>
    <w:p>
      <w:pPr>
        <w:spacing w:line="330" w:lineRule="exact"/>
        <w:rPr>
          <w:rFonts w:ascii="宋体"/>
          <w:color w:val="auto"/>
          <w:szCs w:val="21"/>
          <w:highlight w:val="none"/>
        </w:rPr>
      </w:pPr>
      <w:r>
        <w:rPr>
          <w:rFonts w:hint="eastAsia" w:ascii="宋体"/>
          <w:color w:val="auto"/>
          <w:szCs w:val="21"/>
          <w:highlight w:val="none"/>
        </w:rPr>
        <w:t xml:space="preserve">     标称功率                                                   W</w:t>
      </w:r>
    </w:p>
    <w:p>
      <w:pPr>
        <w:spacing w:line="330" w:lineRule="exact"/>
        <w:rPr>
          <w:rFonts w:ascii="宋体"/>
          <w:color w:val="auto"/>
          <w:szCs w:val="21"/>
          <w:highlight w:val="none"/>
        </w:rPr>
      </w:pPr>
      <w:r>
        <w:rPr>
          <w:rFonts w:hint="eastAsia" w:ascii="宋体"/>
          <w:color w:val="auto"/>
          <w:szCs w:val="21"/>
          <w:highlight w:val="none"/>
        </w:rPr>
        <w:t xml:space="preserve">     额定转速                                                   </w:t>
      </w:r>
      <w:r>
        <w:rPr>
          <w:rFonts w:ascii="宋体"/>
          <w:color w:val="auto"/>
          <w:szCs w:val="21"/>
          <w:highlight w:val="none"/>
        </w:rPr>
        <w:t>r/mi</w:t>
      </w:r>
      <w:r>
        <w:rPr>
          <w:rFonts w:hint="eastAsia" w:ascii="宋体"/>
          <w:color w:val="auto"/>
          <w:szCs w:val="21"/>
          <w:highlight w:val="none"/>
        </w:rPr>
        <w:t>n</w:t>
      </w:r>
    </w:p>
    <w:p>
      <w:pPr>
        <w:spacing w:line="330" w:lineRule="exact"/>
        <w:ind w:firstLine="495" w:firstLineChars="245"/>
        <w:rPr>
          <w:rFonts w:ascii="宋体"/>
          <w:color w:val="auto"/>
          <w:szCs w:val="21"/>
          <w:highlight w:val="none"/>
        </w:rPr>
      </w:pPr>
      <w:r>
        <w:rPr>
          <w:rFonts w:hint="eastAsia" w:ascii="宋体"/>
          <w:color w:val="auto"/>
          <w:szCs w:val="21"/>
          <w:highlight w:val="none"/>
        </w:rPr>
        <w:t>额定电压                                                   V</w:t>
      </w:r>
    </w:p>
    <w:p>
      <w:pPr>
        <w:spacing w:line="330" w:lineRule="exact"/>
        <w:jc w:val="center"/>
        <w:rPr>
          <w:rFonts w:ascii="宋体"/>
          <w:color w:val="auto"/>
          <w:szCs w:val="21"/>
          <w:highlight w:val="none"/>
        </w:rPr>
      </w:pPr>
    </w:p>
    <w:p>
      <w:pPr>
        <w:spacing w:line="330" w:lineRule="exact"/>
        <w:outlineLvl w:val="1"/>
        <w:rPr>
          <w:rFonts w:ascii="黑体" w:hAnsi="黑体" w:eastAsia="黑体"/>
          <w:color w:val="auto"/>
          <w:szCs w:val="21"/>
          <w:highlight w:val="none"/>
        </w:rPr>
      </w:pPr>
      <w:bookmarkStart w:id="771" w:name="_Toc6461"/>
      <w:bookmarkStart w:id="772" w:name="_Toc463"/>
      <w:bookmarkStart w:id="773" w:name="_Toc21119"/>
      <w:bookmarkStart w:id="774" w:name="_Toc28622"/>
      <w:bookmarkStart w:id="775" w:name="_Toc625"/>
      <w:r>
        <w:rPr>
          <w:rFonts w:hint="eastAsia" w:ascii="黑体" w:hAnsi="黑体" w:eastAsia="黑体"/>
          <w:color w:val="auto"/>
          <w:szCs w:val="21"/>
          <w:highlight w:val="none"/>
          <w:lang w:val="en-US" w:eastAsia="zh-CN"/>
        </w:rPr>
        <w:t>D</w:t>
      </w:r>
      <w:r>
        <w:rPr>
          <w:rFonts w:hint="eastAsia" w:ascii="黑体" w:hAnsi="黑体" w:eastAsia="黑体"/>
          <w:color w:val="auto"/>
          <w:szCs w:val="21"/>
          <w:highlight w:val="none"/>
        </w:rPr>
        <w:t>.4 控制器的主要技术参数</w:t>
      </w:r>
      <w:bookmarkEnd w:id="771"/>
      <w:bookmarkEnd w:id="772"/>
      <w:bookmarkEnd w:id="773"/>
      <w:bookmarkEnd w:id="774"/>
      <w:bookmarkEnd w:id="775"/>
    </w:p>
    <w:p>
      <w:pPr>
        <w:spacing w:line="330" w:lineRule="exact"/>
        <w:jc w:val="center"/>
        <w:rPr>
          <w:rFonts w:ascii="宋体"/>
          <w:color w:val="auto"/>
          <w:szCs w:val="21"/>
          <w:highlight w:val="none"/>
        </w:rPr>
      </w:pPr>
    </w:p>
    <w:p>
      <w:pPr>
        <w:spacing w:line="330" w:lineRule="exact"/>
        <w:rPr>
          <w:rFonts w:ascii="宋体"/>
          <w:color w:val="auto"/>
          <w:szCs w:val="21"/>
          <w:highlight w:val="none"/>
        </w:rPr>
      </w:pPr>
      <w:r>
        <w:rPr>
          <w:rFonts w:hint="eastAsia" w:ascii="宋体"/>
          <w:color w:val="auto"/>
          <w:szCs w:val="21"/>
          <w:highlight w:val="none"/>
        </w:rPr>
        <w:t xml:space="preserve">     欠压保护值                                                 V</w:t>
      </w:r>
    </w:p>
    <w:p>
      <w:pPr>
        <w:spacing w:line="330" w:lineRule="exact"/>
        <w:rPr>
          <w:rFonts w:ascii="宋体"/>
          <w:color w:val="auto"/>
          <w:szCs w:val="21"/>
          <w:highlight w:val="none"/>
        </w:rPr>
      </w:pPr>
      <w:r>
        <w:rPr>
          <w:rFonts w:hint="eastAsia" w:ascii="宋体"/>
          <w:color w:val="auto"/>
          <w:szCs w:val="21"/>
          <w:highlight w:val="none"/>
        </w:rPr>
        <w:t xml:space="preserve">     过流保护值                                                 A</w:t>
      </w:r>
    </w:p>
    <w:p>
      <w:pPr>
        <w:spacing w:line="330" w:lineRule="exact"/>
        <w:jc w:val="center"/>
        <w:rPr>
          <w:color w:val="auto"/>
          <w:highlight w:val="none"/>
        </w:rPr>
      </w:pPr>
    </w:p>
    <w:p>
      <w:pPr>
        <w:spacing w:line="330" w:lineRule="exact"/>
        <w:jc w:val="center"/>
        <w:rPr>
          <w:color w:val="auto"/>
          <w:highlight w:val="none"/>
        </w:rPr>
      </w:pPr>
    </w:p>
    <w:p>
      <w:pPr>
        <w:spacing w:line="330" w:lineRule="exact"/>
        <w:jc w:val="center"/>
        <w:rPr>
          <w:color w:val="auto"/>
          <w:highlight w:val="none"/>
        </w:rPr>
      </w:pPr>
    </w:p>
    <w:p>
      <w:pPr>
        <w:spacing w:line="240" w:lineRule="auto"/>
        <w:rPr>
          <w:rFonts w:ascii="宋体" w:hAnsi="宋体"/>
          <w:color w:val="auto"/>
          <w:highlight w:val="none"/>
        </w:rPr>
        <w:sectPr>
          <w:footerReference r:id="rId18" w:type="even"/>
          <w:pgSz w:w="11907" w:h="16840"/>
          <w:pgMar w:top="1418" w:right="1418" w:bottom="1134" w:left="1418" w:header="851" w:footer="851" w:gutter="0"/>
          <w:cols w:space="720" w:num="1"/>
          <w:docGrid w:type="linesAndChars" w:linePitch="317" w:charSpace="-1725"/>
        </w:sectPr>
      </w:pPr>
    </w:p>
    <w:p>
      <w:pPr>
        <w:spacing w:line="330" w:lineRule="exact"/>
        <w:jc w:val="center"/>
        <w:outlineLvl w:val="0"/>
        <w:rPr>
          <w:rFonts w:hint="eastAsia" w:ascii="黑体" w:hAnsi="Times New Roman" w:eastAsia="黑体" w:cs="Times New Roman"/>
          <w:color w:val="auto"/>
          <w:kern w:val="0"/>
          <w:szCs w:val="20"/>
          <w:highlight w:val="none"/>
        </w:rPr>
      </w:pPr>
      <w:bookmarkStart w:id="776" w:name="_Toc28945"/>
      <w:bookmarkStart w:id="777" w:name="_Toc28238"/>
      <w:bookmarkStart w:id="778" w:name="_Toc12622"/>
      <w:bookmarkStart w:id="779" w:name="_Toc24249"/>
      <w:bookmarkStart w:id="780" w:name="_Toc12483"/>
      <w:r>
        <w:rPr>
          <w:rFonts w:hint="eastAsia" w:ascii="黑体" w:hAnsi="黑体" w:eastAsia="黑体"/>
          <w:color w:val="auto"/>
          <w:szCs w:val="21"/>
          <w:highlight w:val="none"/>
        </w:rPr>
        <w:t xml:space="preserve">附  录  </w:t>
      </w:r>
      <w:bookmarkEnd w:id="752"/>
      <w:bookmarkEnd w:id="753"/>
      <w:bookmarkEnd w:id="754"/>
      <w:r>
        <w:rPr>
          <w:rFonts w:hint="eastAsia" w:ascii="黑体" w:hAnsi="黑体" w:eastAsia="黑体"/>
          <w:color w:val="auto"/>
          <w:szCs w:val="21"/>
          <w:highlight w:val="none"/>
          <w:lang w:val="en-US" w:eastAsia="zh-CN"/>
        </w:rPr>
        <w:t>E</w:t>
      </w:r>
      <w:r>
        <w:rPr>
          <w:rFonts w:hint="eastAsia" w:ascii="黑体" w:hAnsi="黑体" w:eastAsia="黑体"/>
          <w:color w:val="auto"/>
          <w:szCs w:val="21"/>
          <w:highlight w:val="none"/>
          <w:lang w:val="en-US" w:eastAsia="zh-CN"/>
        </w:rPr>
        <w:br w:type="textWrapping"/>
      </w:r>
      <w:r>
        <w:rPr>
          <w:rFonts w:hint="eastAsia" w:ascii="黑体" w:hAnsi="黑体" w:eastAsia="黑体"/>
          <w:color w:val="auto"/>
          <w:szCs w:val="21"/>
          <w:highlight w:val="none"/>
        </w:rPr>
        <w:t>（资料性）</w:t>
      </w:r>
      <w:r>
        <w:rPr>
          <w:rFonts w:hint="eastAsia" w:ascii="黑体" w:hAnsi="黑体" w:eastAsia="黑体"/>
          <w:color w:val="auto"/>
          <w:szCs w:val="21"/>
          <w:highlight w:val="none"/>
        </w:rPr>
        <w:br w:type="textWrapping"/>
      </w:r>
      <w:bookmarkStart w:id="781" w:name="_Toc29699"/>
      <w:bookmarkStart w:id="782" w:name="_Toc27478"/>
      <w:bookmarkStart w:id="783" w:name="_Toc6460"/>
      <w:r>
        <w:rPr>
          <w:rFonts w:hint="eastAsia" w:ascii="黑体" w:eastAsia="黑体"/>
          <w:color w:val="auto"/>
          <w:kern w:val="0"/>
          <w:highlight w:val="none"/>
          <w:lang w:val="en-US" w:eastAsia="zh-CN"/>
        </w:rPr>
        <w:t>企业质量控制能力要求</w:t>
      </w:r>
      <w:bookmarkEnd w:id="755"/>
      <w:bookmarkEnd w:id="776"/>
      <w:bookmarkEnd w:id="777"/>
      <w:bookmarkEnd w:id="778"/>
      <w:bookmarkEnd w:id="779"/>
      <w:bookmarkEnd w:id="780"/>
      <w:bookmarkEnd w:id="781"/>
      <w:bookmarkEnd w:id="782"/>
      <w:bookmarkEnd w:id="783"/>
    </w:p>
    <w:p>
      <w:pPr>
        <w:numPr>
          <w:ilvl w:val="3"/>
          <w:numId w:val="0"/>
        </w:numPr>
        <w:spacing w:before="156" w:beforeLines="50" w:after="156" w:afterLines="50"/>
        <w:outlineLvl w:val="1"/>
        <w:rPr>
          <w:rFonts w:ascii="黑体" w:eastAsia="黑体"/>
          <w:color w:val="auto"/>
          <w:kern w:val="0"/>
          <w:highlight w:val="none"/>
        </w:rPr>
      </w:pPr>
      <w:bookmarkStart w:id="784" w:name="_Toc25074"/>
      <w:bookmarkStart w:id="785" w:name="_Toc9105"/>
      <w:bookmarkStart w:id="786" w:name="_Toc28127"/>
      <w:bookmarkStart w:id="787" w:name="_Toc19842"/>
      <w:bookmarkStart w:id="788" w:name="_Toc13148"/>
      <w:bookmarkStart w:id="789" w:name="_Toc21132"/>
      <w:bookmarkStart w:id="790" w:name="_Toc24757"/>
      <w:bookmarkStart w:id="791" w:name="_Toc1417"/>
      <w:r>
        <w:rPr>
          <w:rFonts w:hint="eastAsia" w:ascii="黑体" w:eastAsia="黑体"/>
          <w:color w:val="auto"/>
          <w:kern w:val="0"/>
          <w:highlight w:val="none"/>
          <w:lang w:eastAsia="zh-CN"/>
        </w:rPr>
        <w:t>E.</w:t>
      </w:r>
      <w:r>
        <w:rPr>
          <w:rFonts w:hint="eastAsia" w:ascii="黑体" w:eastAsia="黑体"/>
          <w:color w:val="auto"/>
          <w:kern w:val="0"/>
          <w:highlight w:val="none"/>
        </w:rPr>
        <w:t>1 总要求</w:t>
      </w:r>
      <w:bookmarkEnd w:id="784"/>
      <w:bookmarkEnd w:id="785"/>
      <w:bookmarkEnd w:id="786"/>
      <w:bookmarkEnd w:id="787"/>
      <w:bookmarkEnd w:id="788"/>
      <w:bookmarkEnd w:id="789"/>
      <w:bookmarkEnd w:id="790"/>
      <w:bookmarkEnd w:id="791"/>
    </w:p>
    <w:p>
      <w:pPr>
        <w:widowControl/>
        <w:autoSpaceDE w:val="0"/>
        <w:autoSpaceDN w:val="0"/>
        <w:ind w:firstLine="404" w:firstLineChars="200"/>
        <w:rPr>
          <w:rFonts w:ascii="宋体"/>
          <w:color w:val="auto"/>
          <w:kern w:val="0"/>
          <w:highlight w:val="none"/>
        </w:rPr>
      </w:pPr>
      <w:r>
        <w:rPr>
          <w:rFonts w:hint="eastAsia" w:ascii="宋体"/>
          <w:color w:val="auto"/>
          <w:kern w:val="0"/>
          <w:highlight w:val="none"/>
        </w:rPr>
        <w:t>生产企业应控制产品的一致性，建立并依据</w:t>
      </w:r>
      <w:bookmarkStart w:id="792" w:name="_Hlk166701822"/>
      <w:r>
        <w:rPr>
          <w:rFonts w:hint="eastAsia" w:ascii="宋体"/>
          <w:color w:val="auto"/>
          <w:kern w:val="0"/>
          <w:highlight w:val="none"/>
        </w:rPr>
        <w:t>质量保证能力</w:t>
      </w:r>
      <w:bookmarkEnd w:id="792"/>
      <w:r>
        <w:rPr>
          <w:rFonts w:hint="eastAsia" w:ascii="宋体"/>
          <w:color w:val="auto"/>
          <w:kern w:val="0"/>
          <w:highlight w:val="none"/>
        </w:rPr>
        <w:t>生产持续符合标准要求的产品。工厂应配备必须的生产设备、检验试验仪器设备以满足稳定生产符合标准要求产品的需要；应配备相应的人力资源，确保从事对产品认证质量有影响的工作人员具备必要的能力；应建立并保持适宜的产品生产、检验试验、储存等必备的环境和设施。</w:t>
      </w:r>
    </w:p>
    <w:p>
      <w:pPr>
        <w:numPr>
          <w:ilvl w:val="3"/>
          <w:numId w:val="0"/>
        </w:numPr>
        <w:spacing w:before="156" w:beforeLines="50" w:after="156" w:afterLines="50"/>
        <w:outlineLvl w:val="1"/>
        <w:rPr>
          <w:rFonts w:ascii="黑体" w:eastAsia="黑体"/>
          <w:color w:val="auto"/>
          <w:kern w:val="0"/>
          <w:highlight w:val="none"/>
        </w:rPr>
      </w:pPr>
      <w:bookmarkStart w:id="793" w:name="_Toc29997"/>
      <w:bookmarkStart w:id="794" w:name="_Toc13232"/>
      <w:bookmarkStart w:id="795" w:name="_Toc23783"/>
      <w:bookmarkStart w:id="796" w:name="_Toc19509"/>
      <w:bookmarkStart w:id="797" w:name="_Toc16040"/>
      <w:bookmarkStart w:id="798" w:name="_Toc22679"/>
      <w:bookmarkStart w:id="799" w:name="_Toc8558"/>
      <w:bookmarkStart w:id="800" w:name="_Toc13583"/>
      <w:r>
        <w:rPr>
          <w:rFonts w:hint="eastAsia" w:ascii="黑体" w:eastAsia="黑体"/>
          <w:color w:val="auto"/>
          <w:kern w:val="0"/>
          <w:highlight w:val="none"/>
          <w:lang w:eastAsia="zh-CN"/>
        </w:rPr>
        <w:t>E.</w:t>
      </w:r>
      <w:r>
        <w:rPr>
          <w:rFonts w:hint="eastAsia" w:ascii="黑体" w:eastAsia="黑体"/>
          <w:color w:val="auto"/>
          <w:kern w:val="0"/>
          <w:highlight w:val="none"/>
        </w:rPr>
        <w:t>2 文件记录要求</w:t>
      </w:r>
      <w:bookmarkEnd w:id="793"/>
      <w:bookmarkEnd w:id="794"/>
      <w:bookmarkEnd w:id="795"/>
      <w:bookmarkEnd w:id="796"/>
      <w:bookmarkEnd w:id="797"/>
      <w:bookmarkEnd w:id="798"/>
      <w:bookmarkEnd w:id="799"/>
      <w:bookmarkEnd w:id="800"/>
    </w:p>
    <w:p>
      <w:pPr>
        <w:widowControl/>
        <w:autoSpaceDE w:val="0"/>
        <w:autoSpaceDN w:val="0"/>
        <w:ind w:firstLine="404" w:firstLineChars="200"/>
        <w:rPr>
          <w:rFonts w:ascii="宋体"/>
          <w:color w:val="auto"/>
          <w:kern w:val="0"/>
          <w:highlight w:val="none"/>
        </w:rPr>
      </w:pPr>
      <w:r>
        <w:rPr>
          <w:rFonts w:hint="eastAsia" w:ascii="宋体"/>
          <w:color w:val="auto"/>
          <w:kern w:val="0"/>
          <w:highlight w:val="none"/>
        </w:rPr>
        <w:t>工厂应建立文件化的规定，确保批量生产的产品持续满足标准要求；至少包括生产产品过程中必要的试验或相关检查的内容、方法、频次、偏差范围、结果分析、记录及保存的文件化的规定。产品设计标准或规范应不低于标准要求。对可能影响产品一致性的主要内容，工厂应有必要的图纸、样板、关键件清单、工艺文件、作业指导书等设计文件，并确保文件的持续有效性。</w:t>
      </w:r>
    </w:p>
    <w:p>
      <w:pPr>
        <w:numPr>
          <w:ilvl w:val="3"/>
          <w:numId w:val="0"/>
        </w:numPr>
        <w:spacing w:before="156" w:beforeLines="50" w:after="156" w:afterLines="50"/>
        <w:outlineLvl w:val="1"/>
        <w:rPr>
          <w:rFonts w:ascii="黑体" w:eastAsia="黑体"/>
          <w:color w:val="auto"/>
          <w:kern w:val="0"/>
          <w:highlight w:val="none"/>
        </w:rPr>
      </w:pPr>
      <w:bookmarkStart w:id="801" w:name="_Toc32279"/>
      <w:bookmarkStart w:id="802" w:name="_Toc28198"/>
      <w:bookmarkStart w:id="803" w:name="_Toc3119"/>
      <w:bookmarkStart w:id="804" w:name="_Toc10544"/>
      <w:bookmarkStart w:id="805" w:name="_Toc31699"/>
      <w:bookmarkStart w:id="806" w:name="_Toc21990"/>
      <w:bookmarkStart w:id="807" w:name="_Toc30157"/>
      <w:bookmarkStart w:id="808" w:name="_Toc28588"/>
      <w:r>
        <w:rPr>
          <w:rFonts w:hint="eastAsia" w:ascii="黑体" w:eastAsia="黑体"/>
          <w:color w:val="auto"/>
          <w:kern w:val="0"/>
          <w:highlight w:val="none"/>
          <w:lang w:eastAsia="zh-CN"/>
        </w:rPr>
        <w:t>E.</w:t>
      </w:r>
      <w:r>
        <w:rPr>
          <w:rFonts w:hint="eastAsia" w:ascii="黑体" w:eastAsia="黑体"/>
          <w:color w:val="auto"/>
          <w:kern w:val="0"/>
          <w:highlight w:val="none"/>
        </w:rPr>
        <w:t>3 关键件及控制</w:t>
      </w:r>
      <w:bookmarkEnd w:id="801"/>
      <w:bookmarkEnd w:id="802"/>
      <w:bookmarkEnd w:id="803"/>
      <w:bookmarkEnd w:id="804"/>
      <w:bookmarkEnd w:id="805"/>
      <w:bookmarkEnd w:id="806"/>
      <w:bookmarkEnd w:id="807"/>
      <w:bookmarkEnd w:id="808"/>
    </w:p>
    <w:p>
      <w:pPr>
        <w:widowControl/>
        <w:autoSpaceDE w:val="0"/>
        <w:autoSpaceDN w:val="0"/>
        <w:ind w:firstLine="404" w:firstLineChars="200"/>
        <w:rPr>
          <w:rFonts w:ascii="宋体"/>
          <w:color w:val="auto"/>
          <w:kern w:val="0"/>
          <w:highlight w:val="none"/>
        </w:rPr>
      </w:pPr>
      <w:r>
        <w:rPr>
          <w:rFonts w:hint="eastAsia" w:ascii="宋体"/>
          <w:color w:val="auto"/>
          <w:kern w:val="0"/>
          <w:highlight w:val="none"/>
        </w:rPr>
        <w:t>依据标准识别关键零部件、原材料以及关键件的制造过程、装配过程、检验过程并确定其控制要求。对于不在工厂现场进行的必要的试验或相关检查以及控制的关键零部件、原材料和关键制造过程、装配过程、检验过程应明确控制的实际部门和所在地点。对于采购关键件的质量特性，工厂应选择适当的控制方式以确保持续满足关键件的技术要求，以及最终产品满足标准的要求。生产企业应明确采购要求，并确定关键零部件的进货检验和确认检验要求，如管材、反射器、照明和鸣号装置的机械安全要求，导线、电动机、充电器与电池</w:t>
      </w:r>
      <w:r>
        <w:rPr>
          <w:rFonts w:hint="eastAsia" w:ascii="宋体"/>
          <w:color w:val="auto"/>
          <w:kern w:val="0"/>
          <w:highlight w:val="none"/>
          <w:lang w:val="en-US" w:eastAsia="zh-CN"/>
        </w:rPr>
        <w:t>组</w:t>
      </w:r>
      <w:r>
        <w:rPr>
          <w:rFonts w:hint="eastAsia" w:ascii="宋体"/>
          <w:color w:val="auto"/>
          <w:kern w:val="0"/>
          <w:highlight w:val="none"/>
        </w:rPr>
        <w:t>的电气安全要求，</w:t>
      </w:r>
      <w:r>
        <w:rPr>
          <w:rFonts w:hint="eastAsia" w:ascii="宋体"/>
          <w:color w:val="auto"/>
          <w:kern w:val="0"/>
          <w:highlight w:val="none"/>
          <w:lang w:val="en-US" w:eastAsia="zh-CN"/>
        </w:rPr>
        <w:t>防火</w:t>
      </w:r>
      <w:r>
        <w:rPr>
          <w:rFonts w:hint="eastAsia" w:ascii="宋体"/>
          <w:color w:val="auto"/>
          <w:kern w:val="0"/>
          <w:highlight w:val="none"/>
        </w:rPr>
        <w:t>阻燃要求，以及北斗定位</w:t>
      </w:r>
      <w:r>
        <w:rPr>
          <w:rFonts w:hint="eastAsia" w:ascii="宋体"/>
          <w:color w:val="auto"/>
          <w:kern w:val="0"/>
          <w:highlight w:val="none"/>
          <w:lang w:val="en-US" w:eastAsia="zh-CN"/>
        </w:rPr>
        <w:t>功能</w:t>
      </w:r>
      <w:r>
        <w:rPr>
          <w:rFonts w:hint="eastAsia" w:ascii="宋体"/>
          <w:color w:val="auto"/>
          <w:kern w:val="0"/>
          <w:highlight w:val="none"/>
        </w:rPr>
        <w:t>、通信功能和电池组、</w:t>
      </w:r>
      <w:r>
        <w:rPr>
          <w:rFonts w:hint="eastAsia" w:ascii="宋体" w:hAnsi="Times New Roman" w:cs="Times New Roman"/>
          <w:color w:val="auto"/>
          <w:kern w:val="0"/>
          <w:szCs w:val="20"/>
          <w:highlight w:val="none"/>
        </w:rPr>
        <w:t>控制器</w:t>
      </w:r>
      <w:r>
        <w:rPr>
          <w:rFonts w:hint="eastAsia" w:ascii="宋体" w:cs="Times New Roman"/>
          <w:color w:val="auto"/>
          <w:kern w:val="0"/>
          <w:szCs w:val="20"/>
          <w:highlight w:val="none"/>
        </w:rPr>
        <w:t>、</w:t>
      </w:r>
      <w:r>
        <w:rPr>
          <w:rFonts w:hint="eastAsia" w:ascii="宋体"/>
          <w:color w:val="auto"/>
          <w:kern w:val="0"/>
          <w:highlight w:val="none"/>
        </w:rPr>
        <w:t>限速器防篡改的功能要求等。</w:t>
      </w:r>
    </w:p>
    <w:p>
      <w:pPr>
        <w:numPr>
          <w:ilvl w:val="3"/>
          <w:numId w:val="0"/>
        </w:numPr>
        <w:spacing w:before="156" w:beforeLines="50" w:after="156" w:afterLines="50"/>
        <w:outlineLvl w:val="1"/>
        <w:rPr>
          <w:rFonts w:ascii="黑体" w:eastAsia="黑体"/>
          <w:color w:val="auto"/>
          <w:kern w:val="0"/>
          <w:highlight w:val="none"/>
        </w:rPr>
      </w:pPr>
      <w:bookmarkStart w:id="809" w:name="_Toc7200"/>
      <w:bookmarkStart w:id="810" w:name="_Toc21079"/>
      <w:bookmarkStart w:id="811" w:name="_Toc4811"/>
      <w:bookmarkStart w:id="812" w:name="_Toc27769"/>
      <w:bookmarkStart w:id="813" w:name="_Toc32384"/>
      <w:bookmarkStart w:id="814" w:name="_Toc20252"/>
      <w:bookmarkStart w:id="815" w:name="_Toc16911"/>
      <w:bookmarkStart w:id="816" w:name="_Toc30206"/>
      <w:r>
        <w:rPr>
          <w:rFonts w:hint="eastAsia" w:ascii="黑体" w:eastAsia="黑体"/>
          <w:color w:val="auto"/>
          <w:kern w:val="0"/>
          <w:highlight w:val="none"/>
          <w:lang w:eastAsia="zh-CN"/>
        </w:rPr>
        <w:t>E.</w:t>
      </w:r>
      <w:r>
        <w:rPr>
          <w:rFonts w:hint="eastAsia" w:ascii="黑体" w:eastAsia="黑体"/>
          <w:color w:val="auto"/>
          <w:kern w:val="0"/>
          <w:highlight w:val="none"/>
        </w:rPr>
        <w:t>4 生产过程控制</w:t>
      </w:r>
      <w:bookmarkEnd w:id="809"/>
      <w:bookmarkEnd w:id="810"/>
      <w:bookmarkEnd w:id="811"/>
      <w:bookmarkEnd w:id="812"/>
      <w:bookmarkEnd w:id="813"/>
      <w:bookmarkEnd w:id="814"/>
      <w:bookmarkEnd w:id="815"/>
      <w:bookmarkEnd w:id="816"/>
    </w:p>
    <w:p>
      <w:pPr>
        <w:widowControl/>
        <w:autoSpaceDE w:val="0"/>
        <w:autoSpaceDN w:val="0"/>
        <w:ind w:firstLine="404" w:firstLineChars="200"/>
        <w:rPr>
          <w:rFonts w:ascii="宋体"/>
          <w:color w:val="auto"/>
          <w:kern w:val="0"/>
          <w:highlight w:val="none"/>
        </w:rPr>
      </w:pPr>
      <w:r>
        <w:rPr>
          <w:rFonts w:hint="eastAsia" w:ascii="宋体"/>
          <w:color w:val="auto"/>
          <w:kern w:val="0"/>
          <w:highlight w:val="none"/>
        </w:rPr>
        <w:t>识别</w:t>
      </w:r>
      <w:bookmarkStart w:id="817" w:name="_Hlk166703727"/>
      <w:r>
        <w:rPr>
          <w:rFonts w:hint="eastAsia" w:ascii="宋体"/>
          <w:color w:val="auto"/>
          <w:kern w:val="0"/>
          <w:highlight w:val="none"/>
        </w:rPr>
        <w:t>关键工序</w:t>
      </w:r>
      <w:bookmarkEnd w:id="817"/>
      <w:r>
        <w:rPr>
          <w:rFonts w:hint="eastAsia" w:ascii="宋体"/>
          <w:color w:val="auto"/>
          <w:kern w:val="0"/>
          <w:highlight w:val="none"/>
        </w:rPr>
        <w:t>，且关键工序的控制应确保生产产品满足标准的要求和持续生产产品的一致性；识别对产品有影响的生产环境条件，并保证生产产品的工作环境持续满足要求；识别必要的过程参数并对其进行监视、测量；保持对生产设备的维护保养制度，确保设备的能力持续满足生产要求；识别必要的生产阶断，对产品及其特性进行检查、监视、测量，以确保产品与标准的符合性及产品一致性。生产企业应明确首件检验、过程检验以及必要的过程参数和监视测量的过程控制要求，如电池防篡改、防速度篡改、提示音的车速值、导线布线安装/短路保护等要求。</w:t>
      </w:r>
    </w:p>
    <w:p>
      <w:pPr>
        <w:numPr>
          <w:ilvl w:val="3"/>
          <w:numId w:val="0"/>
        </w:numPr>
        <w:spacing w:before="156" w:beforeLines="50" w:after="156" w:afterLines="50"/>
        <w:outlineLvl w:val="1"/>
        <w:rPr>
          <w:rFonts w:ascii="黑体" w:eastAsia="黑体"/>
          <w:color w:val="auto"/>
          <w:kern w:val="0"/>
          <w:highlight w:val="none"/>
        </w:rPr>
      </w:pPr>
      <w:bookmarkStart w:id="818" w:name="_Toc14867"/>
      <w:bookmarkStart w:id="819" w:name="_Toc22064"/>
      <w:bookmarkStart w:id="820" w:name="_Toc7765"/>
      <w:bookmarkStart w:id="821" w:name="_Toc8064"/>
      <w:bookmarkStart w:id="822" w:name="_Toc6343"/>
      <w:bookmarkStart w:id="823" w:name="_Toc7020"/>
      <w:bookmarkStart w:id="824" w:name="_Toc2957"/>
      <w:bookmarkStart w:id="825" w:name="_Toc15112"/>
      <w:r>
        <w:rPr>
          <w:rFonts w:hint="eastAsia" w:ascii="黑体" w:eastAsia="黑体"/>
          <w:color w:val="auto"/>
          <w:kern w:val="0"/>
          <w:highlight w:val="none"/>
          <w:lang w:eastAsia="zh-CN"/>
        </w:rPr>
        <w:t>E.</w:t>
      </w:r>
      <w:r>
        <w:rPr>
          <w:rFonts w:hint="eastAsia" w:ascii="黑体" w:eastAsia="黑体"/>
          <w:color w:val="auto"/>
          <w:kern w:val="0"/>
          <w:highlight w:val="none"/>
        </w:rPr>
        <w:t>5 成品检验要求</w:t>
      </w:r>
      <w:bookmarkEnd w:id="818"/>
      <w:bookmarkEnd w:id="819"/>
      <w:bookmarkEnd w:id="820"/>
      <w:bookmarkEnd w:id="821"/>
      <w:bookmarkEnd w:id="822"/>
      <w:bookmarkEnd w:id="823"/>
      <w:bookmarkEnd w:id="824"/>
      <w:bookmarkEnd w:id="825"/>
    </w:p>
    <w:p>
      <w:pPr>
        <w:widowControl/>
        <w:autoSpaceDE w:val="0"/>
        <w:autoSpaceDN w:val="0"/>
        <w:ind w:firstLine="404" w:firstLineChars="200"/>
        <w:rPr>
          <w:rFonts w:ascii="宋体"/>
          <w:color w:val="auto"/>
          <w:kern w:val="0"/>
          <w:highlight w:val="none"/>
        </w:rPr>
      </w:pPr>
      <w:r>
        <w:rPr>
          <w:rFonts w:ascii="宋体"/>
          <w:color w:val="auto"/>
          <w:kern w:val="0"/>
          <w:highlight w:val="none"/>
        </w:rPr>
        <w:t>工厂应建立并保持文件化的程序，对最终产品的例行检验和/或确认检验进行控制</w:t>
      </w:r>
      <w:r>
        <w:rPr>
          <w:rFonts w:hint="eastAsia" w:ascii="宋体"/>
          <w:color w:val="auto"/>
          <w:kern w:val="0"/>
          <w:highlight w:val="none"/>
        </w:rPr>
        <w:t>，应包括检验频次、项目、内容、方法、判定等。工厂应实施并保存相关检验记录。对于委托外部机构进行的检验，工厂应确保外部机构的能力满足检验要求，并保存相关能力的评价结果，如实验室认可证明等。成品检验应至少包括：铭牌、标识、产品合格证、车速限值、整车质量、淋水涉水、车架/前叉、把立管弯曲强度、反射器安装、反射器光学、耐高温、温度异常报警、温度保护、</w:t>
      </w:r>
      <w:r>
        <w:rPr>
          <w:rFonts w:hint="eastAsia" w:ascii="宋体" w:hAnsi="Times New Roman" w:eastAsia="宋体" w:cs="Times New Roman"/>
          <w:color w:val="auto"/>
          <w:kern w:val="0"/>
          <w:sz w:val="21"/>
          <w:szCs w:val="20"/>
          <w:highlight w:val="none"/>
          <w:lang w:bidi="ar"/>
        </w:rPr>
        <w:t>短路保护</w:t>
      </w:r>
      <w:r>
        <w:rPr>
          <w:rFonts w:hint="eastAsia" w:ascii="宋体"/>
          <w:color w:val="auto"/>
          <w:kern w:val="0"/>
          <w:highlight w:val="none"/>
        </w:rPr>
        <w:t>、充电口错接保护、以及保护装置失效断电等项目。</w:t>
      </w:r>
    </w:p>
    <w:p>
      <w:pPr>
        <w:numPr>
          <w:ilvl w:val="3"/>
          <w:numId w:val="0"/>
        </w:numPr>
        <w:spacing w:before="156" w:beforeLines="50" w:after="156" w:afterLines="50"/>
        <w:outlineLvl w:val="1"/>
        <w:rPr>
          <w:rFonts w:ascii="黑体" w:eastAsia="黑体"/>
          <w:color w:val="auto"/>
          <w:kern w:val="0"/>
          <w:highlight w:val="none"/>
        </w:rPr>
      </w:pPr>
      <w:bookmarkStart w:id="826" w:name="_Toc28923"/>
      <w:bookmarkStart w:id="827" w:name="_Toc12545"/>
      <w:bookmarkStart w:id="828" w:name="_Toc12199"/>
      <w:bookmarkStart w:id="829" w:name="_Toc26149"/>
      <w:bookmarkStart w:id="830" w:name="_Toc19521"/>
      <w:bookmarkStart w:id="831" w:name="_Toc20506"/>
      <w:bookmarkStart w:id="832" w:name="_Toc24596"/>
      <w:bookmarkStart w:id="833" w:name="_Toc29657"/>
      <w:r>
        <w:rPr>
          <w:rFonts w:hint="eastAsia" w:ascii="黑体" w:eastAsia="黑体"/>
          <w:color w:val="auto"/>
          <w:kern w:val="0"/>
          <w:highlight w:val="none"/>
          <w:lang w:eastAsia="zh-CN"/>
        </w:rPr>
        <w:t>E.</w:t>
      </w:r>
      <w:r>
        <w:rPr>
          <w:rFonts w:hint="eastAsia" w:ascii="黑体" w:eastAsia="黑体"/>
          <w:color w:val="auto"/>
          <w:kern w:val="0"/>
          <w:highlight w:val="none"/>
        </w:rPr>
        <w:t>6 产品的变更及一致性控制</w:t>
      </w:r>
      <w:bookmarkEnd w:id="826"/>
      <w:bookmarkEnd w:id="827"/>
      <w:bookmarkEnd w:id="828"/>
      <w:bookmarkEnd w:id="829"/>
      <w:bookmarkEnd w:id="830"/>
      <w:bookmarkEnd w:id="831"/>
      <w:bookmarkEnd w:id="832"/>
      <w:bookmarkEnd w:id="833"/>
    </w:p>
    <w:p>
      <w:pPr>
        <w:widowControl/>
        <w:autoSpaceDE w:val="0"/>
        <w:autoSpaceDN w:val="0"/>
        <w:ind w:firstLine="404" w:firstLineChars="200"/>
        <w:rPr>
          <w:rFonts w:ascii="宋体"/>
          <w:color w:val="auto"/>
          <w:kern w:val="0"/>
          <w:highlight w:val="none"/>
        </w:rPr>
      </w:pPr>
      <w:r>
        <w:rPr>
          <w:rFonts w:hint="eastAsia" w:ascii="宋体"/>
          <w:color w:val="auto"/>
          <w:kern w:val="0"/>
          <w:highlight w:val="none"/>
        </w:rPr>
        <w:t>对可能影响产品一致性及产品与标准的符合性的变更（如工艺、生产条件、关键件和产品结构等）进行控制，保存相关变更和一致性控制的记录。</w:t>
      </w:r>
    </w:p>
    <w:p>
      <w:pPr>
        <w:numPr>
          <w:ilvl w:val="3"/>
          <w:numId w:val="0"/>
        </w:numPr>
        <w:spacing w:before="156" w:beforeLines="50" w:after="156" w:afterLines="50"/>
        <w:outlineLvl w:val="1"/>
        <w:rPr>
          <w:rFonts w:ascii="黑体" w:eastAsia="黑体"/>
          <w:color w:val="auto"/>
          <w:kern w:val="0"/>
          <w:highlight w:val="none"/>
        </w:rPr>
      </w:pPr>
      <w:bookmarkStart w:id="834" w:name="_Toc16207"/>
      <w:bookmarkStart w:id="835" w:name="_Toc20679"/>
      <w:bookmarkStart w:id="836" w:name="_Toc25188"/>
      <w:bookmarkStart w:id="837" w:name="_Toc6013"/>
      <w:bookmarkStart w:id="838" w:name="_Toc4517"/>
      <w:bookmarkStart w:id="839" w:name="_Toc18069"/>
      <w:bookmarkStart w:id="840" w:name="_Toc20762"/>
      <w:bookmarkStart w:id="841" w:name="_Toc15173"/>
      <w:r>
        <w:rPr>
          <w:rFonts w:hint="eastAsia" w:ascii="黑体" w:eastAsia="黑体"/>
          <w:color w:val="auto"/>
          <w:kern w:val="0"/>
          <w:highlight w:val="none"/>
          <w:lang w:eastAsia="zh-CN"/>
        </w:rPr>
        <w:t>E.</w:t>
      </w:r>
      <w:r>
        <w:rPr>
          <w:rFonts w:hint="eastAsia" w:ascii="黑体" w:eastAsia="黑体"/>
          <w:color w:val="auto"/>
          <w:kern w:val="0"/>
          <w:highlight w:val="none"/>
        </w:rPr>
        <w:t>7 追溯及处理措施</w:t>
      </w:r>
      <w:bookmarkEnd w:id="834"/>
      <w:bookmarkEnd w:id="835"/>
      <w:bookmarkEnd w:id="836"/>
      <w:bookmarkEnd w:id="837"/>
      <w:bookmarkEnd w:id="838"/>
      <w:bookmarkEnd w:id="839"/>
      <w:bookmarkEnd w:id="840"/>
      <w:bookmarkEnd w:id="841"/>
    </w:p>
    <w:p>
      <w:pPr>
        <w:ind w:firstLine="404" w:firstLineChars="200"/>
        <w:rPr>
          <w:b/>
          <w:bCs/>
          <w:color w:val="auto"/>
          <w:highlight w:val="none"/>
        </w:rPr>
      </w:pPr>
      <w:r>
        <w:rPr>
          <w:rFonts w:ascii="宋体"/>
          <w:color w:val="auto"/>
          <w:kern w:val="0"/>
          <w:highlight w:val="none"/>
        </w:rPr>
        <w:t>关键零部件检验，整车完成检查、年度整车车辆一致性试验等生产过程各个环节的出现不一致时的追溯处理措施及记录</w:t>
      </w:r>
      <w:r>
        <w:rPr>
          <w:rFonts w:hint="eastAsia" w:ascii="宋体"/>
          <w:color w:val="auto"/>
          <w:kern w:val="0"/>
          <w:highlight w:val="none"/>
        </w:rPr>
        <w:t>；</w:t>
      </w:r>
      <w:r>
        <w:rPr>
          <w:rFonts w:ascii="宋体"/>
          <w:color w:val="auto"/>
          <w:kern w:val="0"/>
          <w:highlight w:val="none"/>
        </w:rPr>
        <w:t>以及整车和关键零部件检验产生与产品质量相关不合格时的追溯处理措施及记录。</w:t>
      </w:r>
    </w:p>
    <w:p>
      <w:pPr>
        <w:widowControl/>
        <w:autoSpaceDE w:val="0"/>
        <w:autoSpaceDN w:val="0"/>
        <w:ind w:firstLine="404" w:firstLineChars="200"/>
        <w:rPr>
          <w:rFonts w:hint="eastAsia" w:ascii="宋体" w:hAnsi="Times New Roman" w:eastAsia="宋体" w:cs="Times New Roman"/>
          <w:color w:val="auto"/>
          <w:spacing w:val="0"/>
          <w:kern w:val="0"/>
          <w:szCs w:val="20"/>
          <w:highlight w:val="none"/>
        </w:rPr>
      </w:pPr>
    </w:p>
    <w:p>
      <w:pPr>
        <w:spacing w:line="330" w:lineRule="exact"/>
        <w:jc w:val="center"/>
        <w:rPr>
          <w:color w:val="auto"/>
          <w:highlight w:val="none"/>
        </w:rPr>
      </w:pPr>
    </w:p>
    <w:p>
      <w:pPr>
        <w:spacing w:line="240" w:lineRule="auto"/>
        <w:rPr>
          <w:rFonts w:ascii="宋体" w:hAnsi="宋体"/>
          <w:color w:val="auto"/>
          <w:highlight w:val="none"/>
        </w:rPr>
        <w:sectPr>
          <w:footerReference r:id="rId19" w:type="even"/>
          <w:pgSz w:w="11907" w:h="16840"/>
          <w:pgMar w:top="1418" w:right="1418" w:bottom="1134" w:left="1418" w:header="851" w:footer="851" w:gutter="0"/>
          <w:cols w:space="720" w:num="1"/>
          <w:docGrid w:type="linesAndChars" w:linePitch="317" w:charSpace="-1725"/>
        </w:sectPr>
      </w:pPr>
    </w:p>
    <w:p>
      <w:pPr>
        <w:spacing w:line="330" w:lineRule="exact"/>
        <w:jc w:val="center"/>
        <w:outlineLvl w:val="0"/>
        <w:rPr>
          <w:rFonts w:hint="eastAsia" w:ascii="黑体" w:hAnsi="黑体" w:eastAsia="黑体" w:cs="Times New Roman"/>
          <w:color w:val="auto"/>
          <w:kern w:val="2"/>
          <w:szCs w:val="21"/>
          <w:highlight w:val="none"/>
        </w:rPr>
      </w:pPr>
      <w:bookmarkStart w:id="842" w:name="_Toc20682"/>
      <w:r>
        <w:rPr>
          <w:rFonts w:hint="eastAsia" w:ascii="黑体" w:hAnsi="黑体" w:eastAsia="黑体"/>
          <w:color w:val="auto"/>
          <w:szCs w:val="21"/>
          <w:highlight w:val="none"/>
        </w:rPr>
        <w:t xml:space="preserve">附  录  </w:t>
      </w:r>
      <w:r>
        <w:rPr>
          <w:rFonts w:hint="eastAsia" w:ascii="黑体" w:hAnsi="黑体" w:eastAsia="黑体"/>
          <w:color w:val="auto"/>
          <w:szCs w:val="21"/>
          <w:highlight w:val="none"/>
          <w:lang w:val="en-US" w:eastAsia="zh-CN"/>
        </w:rPr>
        <w:t>F</w:t>
      </w:r>
      <w:r>
        <w:rPr>
          <w:rFonts w:hint="eastAsia" w:ascii="黑体" w:hAnsi="黑体" w:eastAsia="黑体"/>
          <w:color w:val="auto"/>
          <w:szCs w:val="21"/>
          <w:highlight w:val="none"/>
          <w:lang w:val="en-US" w:eastAsia="zh-CN"/>
        </w:rPr>
        <w:br w:type="textWrapping"/>
      </w:r>
      <w:r>
        <w:rPr>
          <w:rFonts w:hint="eastAsia" w:ascii="黑体" w:hAnsi="黑体" w:eastAsia="黑体"/>
          <w:color w:val="auto"/>
          <w:szCs w:val="21"/>
          <w:highlight w:val="none"/>
        </w:rPr>
        <w:t>（资料性）</w:t>
      </w:r>
      <w:r>
        <w:rPr>
          <w:rFonts w:hint="eastAsia" w:ascii="黑体" w:hAnsi="黑体" w:eastAsia="黑体"/>
          <w:color w:val="auto"/>
          <w:szCs w:val="21"/>
          <w:highlight w:val="none"/>
        </w:rPr>
        <w:br w:type="textWrapping"/>
      </w:r>
      <w:r>
        <w:rPr>
          <w:rFonts w:hint="eastAsia" w:ascii="黑体" w:hAnsi="黑体" w:eastAsia="黑体"/>
          <w:color w:val="auto"/>
          <w:szCs w:val="21"/>
          <w:highlight w:val="none"/>
          <w:lang w:eastAsia="zh-CN"/>
        </w:rPr>
        <w:t>电动自行车管理平台</w:t>
      </w:r>
      <w:r>
        <w:rPr>
          <w:rFonts w:hint="eastAsia" w:ascii="黑体" w:hAnsi="黑体" w:eastAsia="黑体"/>
          <w:color w:val="auto"/>
          <w:szCs w:val="21"/>
          <w:highlight w:val="none"/>
          <w:lang w:val="en-US" w:eastAsia="zh-CN"/>
        </w:rPr>
        <w:t>功能示例</w:t>
      </w:r>
      <w:bookmarkEnd w:id="842"/>
    </w:p>
    <w:p>
      <w:pPr>
        <w:numPr>
          <w:ilvl w:val="0"/>
          <w:numId w:val="41"/>
        </w:numPr>
        <w:spacing w:before="156" w:beforeLines="50" w:after="156" w:afterLines="50"/>
        <w:ind w:left="0" w:firstLine="0"/>
        <w:outlineLvl w:val="1"/>
        <w:rPr>
          <w:rFonts w:hint="eastAsia" w:ascii="黑体" w:eastAsia="黑体"/>
          <w:color w:val="auto"/>
          <w:kern w:val="0"/>
          <w:highlight w:val="none"/>
          <w:lang w:val="en-US" w:eastAsia="zh-CN"/>
        </w:rPr>
      </w:pPr>
      <w:bookmarkStart w:id="843" w:name="_Toc17292"/>
      <w:r>
        <w:rPr>
          <w:rFonts w:hint="eastAsia" w:ascii="黑体" w:eastAsia="黑体"/>
          <w:color w:val="auto"/>
          <w:kern w:val="0"/>
          <w:highlight w:val="none"/>
          <w:lang w:val="en-US" w:eastAsia="zh-CN"/>
        </w:rPr>
        <w:t>总则</w:t>
      </w:r>
      <w:bookmarkEnd w:id="843"/>
    </w:p>
    <w:p>
      <w:pPr>
        <w:numPr>
          <w:ilvl w:val="-1"/>
          <w:numId w:val="0"/>
        </w:numPr>
        <w:spacing w:before="0" w:beforeLines="-2147483648" w:after="0" w:afterLines="-2147483648"/>
        <w:ind w:firstLine="404" w:firstLineChars="200"/>
        <w:outlineLvl w:val="9"/>
        <w:rPr>
          <w:rFonts w:hint="default" w:ascii="宋体" w:eastAsia="宋体"/>
          <w:color w:val="auto"/>
          <w:kern w:val="0"/>
          <w:highlight w:val="none"/>
          <w:lang w:val="en-US" w:eastAsia="zh-CN"/>
        </w:rPr>
      </w:pPr>
      <w:r>
        <w:rPr>
          <w:rFonts w:hint="default" w:ascii="宋体" w:eastAsia="宋体"/>
          <w:color w:val="auto"/>
          <w:kern w:val="0"/>
          <w:highlight w:val="none"/>
          <w:lang w:val="en-US" w:eastAsia="zh-CN"/>
        </w:rPr>
        <w:t>电动自行车管理平台功能宜包含注册与信息录入、定位、预警、反馈、数据分析</w:t>
      </w:r>
      <w:r>
        <w:rPr>
          <w:rFonts w:hint="eastAsia" w:ascii="宋体"/>
          <w:color w:val="auto"/>
          <w:kern w:val="0"/>
          <w:highlight w:val="none"/>
          <w:lang w:val="en-US" w:eastAsia="zh-CN"/>
        </w:rPr>
        <w:t>与报告</w:t>
      </w:r>
      <w:r>
        <w:rPr>
          <w:rFonts w:hint="default" w:ascii="宋体" w:eastAsia="宋体"/>
          <w:color w:val="auto"/>
          <w:kern w:val="0"/>
          <w:highlight w:val="none"/>
          <w:lang w:val="en-US" w:eastAsia="zh-CN"/>
        </w:rPr>
        <w:t>、隐私保护、兼容与交互、接口与数据调阅等功能。</w:t>
      </w:r>
    </w:p>
    <w:p>
      <w:pPr>
        <w:numPr>
          <w:ilvl w:val="0"/>
          <w:numId w:val="41"/>
        </w:numPr>
        <w:spacing w:before="156" w:beforeLines="50" w:after="156" w:afterLines="50"/>
        <w:outlineLvl w:val="1"/>
        <w:rPr>
          <w:rFonts w:hint="eastAsia" w:ascii="黑体" w:eastAsia="黑体"/>
          <w:color w:val="auto"/>
          <w:kern w:val="0"/>
          <w:highlight w:val="none"/>
          <w:lang w:val="en-US" w:eastAsia="zh-CN"/>
        </w:rPr>
      </w:pPr>
      <w:bookmarkStart w:id="844" w:name="_Toc31772"/>
      <w:r>
        <w:rPr>
          <w:rFonts w:hint="eastAsia" w:ascii="黑体" w:eastAsia="黑体"/>
          <w:color w:val="auto"/>
          <w:kern w:val="0"/>
          <w:highlight w:val="none"/>
          <w:lang w:val="en-US" w:eastAsia="zh-CN"/>
        </w:rPr>
        <w:t>注册与信息录入</w:t>
      </w:r>
      <w:bookmarkEnd w:id="844"/>
    </w:p>
    <w:p>
      <w:pPr>
        <w:numPr>
          <w:ilvl w:val="1"/>
          <w:numId w:val="41"/>
        </w:numPr>
        <w:tabs>
          <w:tab w:val="left" w:pos="0"/>
          <w:tab w:val="clear" w:pos="420"/>
        </w:tabs>
        <w:spacing w:before="156" w:beforeLines="50" w:after="156" w:afterLines="50"/>
        <w:ind w:left="567" w:hanging="567"/>
        <w:outlineLvl w:val="2"/>
        <w:rPr>
          <w:rFonts w:hint="eastAsia" w:ascii="黑体" w:eastAsia="黑体"/>
          <w:color w:val="auto"/>
          <w:kern w:val="0"/>
          <w:highlight w:val="none"/>
          <w:lang w:eastAsia="zh-CN"/>
        </w:rPr>
      </w:pPr>
      <w:bookmarkStart w:id="845" w:name="_Toc9305"/>
      <w:r>
        <w:rPr>
          <w:rFonts w:hint="default" w:ascii="黑体" w:eastAsia="黑体"/>
          <w:color w:val="auto"/>
          <w:kern w:val="0"/>
          <w:highlight w:val="none"/>
          <w:lang w:eastAsia="zh-CN"/>
        </w:rPr>
        <w:t>用户注册与认证</w:t>
      </w:r>
      <w:bookmarkEnd w:id="845"/>
    </w:p>
    <w:p>
      <w:pPr>
        <w:numPr>
          <w:ilvl w:val="0"/>
          <w:numId w:val="0"/>
        </w:numPr>
        <w:ind w:firstLine="404" w:firstLineChars="200"/>
        <w:outlineLvl w:val="9"/>
        <w:rPr>
          <w:rFonts w:hint="default" w:ascii="宋体"/>
          <w:color w:val="auto"/>
          <w:kern w:val="0"/>
          <w:highlight w:val="none"/>
          <w:lang w:eastAsia="zh-CN"/>
        </w:rPr>
      </w:pPr>
      <w:r>
        <w:rPr>
          <w:rFonts w:hint="default" w:ascii="宋体"/>
          <w:color w:val="auto"/>
          <w:kern w:val="0"/>
          <w:highlight w:val="none"/>
          <w:lang w:eastAsia="zh-CN"/>
        </w:rPr>
        <w:t>平台应提供用户注册功能，支持手机号、邮箱或第三方账号登录，并通过实名认证确保用户信息真实有效。</w:t>
      </w:r>
    </w:p>
    <w:p>
      <w:pPr>
        <w:numPr>
          <w:ilvl w:val="1"/>
          <w:numId w:val="41"/>
        </w:numPr>
        <w:tabs>
          <w:tab w:val="left" w:pos="0"/>
          <w:tab w:val="clear" w:pos="420"/>
        </w:tabs>
        <w:spacing w:before="156" w:beforeLines="50" w:after="156" w:afterLines="50"/>
        <w:ind w:left="567" w:hanging="567"/>
        <w:outlineLvl w:val="2"/>
        <w:rPr>
          <w:rFonts w:hint="eastAsia" w:ascii="黑体" w:eastAsia="黑体"/>
          <w:color w:val="auto"/>
          <w:kern w:val="0"/>
          <w:highlight w:val="none"/>
          <w:lang w:eastAsia="zh-CN"/>
        </w:rPr>
      </w:pPr>
      <w:bookmarkStart w:id="846" w:name="_Toc26762"/>
      <w:r>
        <w:rPr>
          <w:rFonts w:hint="default" w:ascii="黑体" w:eastAsia="黑体"/>
          <w:color w:val="auto"/>
          <w:kern w:val="0"/>
          <w:highlight w:val="none"/>
          <w:lang w:eastAsia="zh-CN"/>
        </w:rPr>
        <w:t>车辆信息录入</w:t>
      </w:r>
      <w:bookmarkEnd w:id="846"/>
    </w:p>
    <w:p>
      <w:pPr>
        <w:numPr>
          <w:ilvl w:val="-1"/>
          <w:numId w:val="0"/>
        </w:numPr>
        <w:spacing w:before="0" w:beforeLines="-2147483648" w:after="0" w:afterLines="-2147483648"/>
        <w:ind w:firstLine="404" w:firstLineChars="200"/>
        <w:outlineLvl w:val="9"/>
        <w:rPr>
          <w:rFonts w:hint="default" w:ascii="宋体" w:eastAsia="宋体"/>
          <w:color w:val="auto"/>
          <w:kern w:val="0"/>
          <w:highlight w:val="none"/>
          <w:lang w:val="en-US" w:eastAsia="zh-CN"/>
        </w:rPr>
      </w:pPr>
      <w:r>
        <w:rPr>
          <w:rFonts w:hint="default" w:ascii="宋体"/>
          <w:color w:val="auto"/>
          <w:kern w:val="0"/>
          <w:highlight w:val="none"/>
          <w:lang w:eastAsia="zh-CN"/>
        </w:rPr>
        <w:t>用户能够录入电动自行车的相关信息，包括但不限于车辆型号、颜色、购买日期、车牌号、电机功率、</w:t>
      </w:r>
      <w:r>
        <w:rPr>
          <w:rFonts w:hint="default" w:ascii="宋体"/>
          <w:color w:val="auto"/>
          <w:kern w:val="0"/>
          <w:highlight w:val="none"/>
          <w:lang w:val="en-US" w:eastAsia="zh-CN"/>
        </w:rPr>
        <w:t>车辆照片</w:t>
      </w:r>
      <w:r>
        <w:rPr>
          <w:rFonts w:hint="default" w:ascii="宋体"/>
          <w:color w:val="auto"/>
          <w:kern w:val="0"/>
          <w:highlight w:val="none"/>
          <w:lang w:eastAsia="zh-CN"/>
        </w:rPr>
        <w:t>等，</w:t>
      </w:r>
      <w:r>
        <w:rPr>
          <w:rFonts w:hint="default" w:ascii="宋体"/>
          <w:color w:val="auto"/>
          <w:kern w:val="0"/>
          <w:highlight w:val="none"/>
          <w:lang w:val="en-US" w:eastAsia="zh-CN"/>
        </w:rPr>
        <w:t>便于后期上牌照、抽查、执法等环节调用</w:t>
      </w:r>
      <w:r>
        <w:rPr>
          <w:rFonts w:hint="default" w:ascii="宋体"/>
          <w:color w:val="auto"/>
          <w:kern w:val="0"/>
          <w:highlight w:val="none"/>
          <w:lang w:eastAsia="zh-CN"/>
        </w:rPr>
        <w:t>。</w:t>
      </w:r>
    </w:p>
    <w:p>
      <w:pPr>
        <w:numPr>
          <w:ilvl w:val="0"/>
          <w:numId w:val="41"/>
        </w:numPr>
        <w:spacing w:before="156" w:beforeLines="50" w:after="156" w:afterLines="50"/>
        <w:outlineLvl w:val="1"/>
        <w:rPr>
          <w:rFonts w:hint="eastAsia" w:ascii="黑体" w:eastAsia="黑体"/>
          <w:color w:val="auto"/>
          <w:kern w:val="0"/>
          <w:highlight w:val="none"/>
          <w:lang w:val="en-US" w:eastAsia="zh-CN"/>
        </w:rPr>
      </w:pPr>
      <w:bookmarkStart w:id="847" w:name="_Toc3371"/>
      <w:r>
        <w:rPr>
          <w:rFonts w:hint="eastAsia" w:ascii="黑体" w:eastAsia="黑体"/>
          <w:color w:val="auto"/>
          <w:kern w:val="0"/>
          <w:highlight w:val="none"/>
          <w:lang w:val="en-US" w:eastAsia="zh-CN"/>
        </w:rPr>
        <w:t>定位、预警、反馈</w:t>
      </w:r>
      <w:bookmarkEnd w:id="847"/>
    </w:p>
    <w:p>
      <w:pPr>
        <w:numPr>
          <w:ilvl w:val="1"/>
          <w:numId w:val="41"/>
        </w:numPr>
        <w:tabs>
          <w:tab w:val="left" w:pos="0"/>
          <w:tab w:val="clear" w:pos="420"/>
        </w:tabs>
        <w:spacing w:before="156" w:beforeLines="50" w:after="156" w:afterLines="50"/>
        <w:ind w:left="567" w:hanging="567"/>
        <w:outlineLvl w:val="2"/>
        <w:rPr>
          <w:rFonts w:hint="eastAsia" w:ascii="黑体" w:eastAsia="黑体"/>
          <w:color w:val="auto"/>
          <w:kern w:val="0"/>
          <w:highlight w:val="none"/>
          <w:lang w:eastAsia="zh-CN"/>
        </w:rPr>
      </w:pPr>
      <w:bookmarkStart w:id="848" w:name="_Toc5084"/>
      <w:r>
        <w:rPr>
          <w:rFonts w:hint="default" w:ascii="黑体" w:eastAsia="黑体"/>
          <w:color w:val="auto"/>
          <w:kern w:val="0"/>
          <w:highlight w:val="none"/>
          <w:lang w:eastAsia="zh-CN"/>
        </w:rPr>
        <w:t>车辆定位追踪</w:t>
      </w:r>
      <w:bookmarkEnd w:id="848"/>
    </w:p>
    <w:p>
      <w:pPr>
        <w:numPr>
          <w:ilvl w:val="0"/>
          <w:numId w:val="0"/>
        </w:numPr>
        <w:ind w:firstLine="404" w:firstLineChars="200"/>
        <w:outlineLvl w:val="9"/>
        <w:rPr>
          <w:rFonts w:hint="default" w:ascii="宋体"/>
          <w:color w:val="auto"/>
          <w:kern w:val="0"/>
          <w:highlight w:val="none"/>
          <w:lang w:eastAsia="zh-CN"/>
        </w:rPr>
      </w:pPr>
      <w:r>
        <w:rPr>
          <w:rFonts w:hint="default" w:ascii="宋体"/>
          <w:color w:val="auto"/>
          <w:kern w:val="0"/>
          <w:highlight w:val="none"/>
          <w:lang w:eastAsia="zh-CN"/>
        </w:rPr>
        <w:t>实时追踪车辆位置，提供历史轨迹查询功能。</w:t>
      </w:r>
    </w:p>
    <w:p>
      <w:pPr>
        <w:numPr>
          <w:ilvl w:val="1"/>
          <w:numId w:val="41"/>
        </w:numPr>
        <w:tabs>
          <w:tab w:val="left" w:pos="0"/>
          <w:tab w:val="clear" w:pos="420"/>
        </w:tabs>
        <w:spacing w:before="156" w:beforeLines="50" w:after="156" w:afterLines="50"/>
        <w:ind w:left="567" w:hanging="567"/>
        <w:outlineLvl w:val="2"/>
        <w:rPr>
          <w:rFonts w:hint="eastAsia" w:ascii="黑体" w:eastAsia="黑体"/>
          <w:color w:val="auto"/>
          <w:kern w:val="0"/>
          <w:highlight w:val="none"/>
          <w:lang w:eastAsia="zh-CN"/>
        </w:rPr>
      </w:pPr>
      <w:bookmarkStart w:id="849" w:name="_Toc2430"/>
      <w:r>
        <w:rPr>
          <w:rFonts w:hint="default" w:ascii="黑体" w:eastAsia="黑体"/>
          <w:color w:val="auto"/>
          <w:kern w:val="0"/>
          <w:highlight w:val="none"/>
          <w:lang w:eastAsia="zh-CN"/>
        </w:rPr>
        <w:t>安全防盗功能</w:t>
      </w:r>
      <w:bookmarkEnd w:id="849"/>
    </w:p>
    <w:p>
      <w:pPr>
        <w:numPr>
          <w:ilvl w:val="0"/>
          <w:numId w:val="0"/>
        </w:numPr>
        <w:ind w:firstLine="404" w:firstLineChars="200"/>
        <w:outlineLvl w:val="9"/>
        <w:rPr>
          <w:rFonts w:hint="default" w:ascii="宋体"/>
          <w:color w:val="auto"/>
          <w:kern w:val="0"/>
          <w:highlight w:val="none"/>
          <w:lang w:eastAsia="zh-CN"/>
        </w:rPr>
      </w:pPr>
      <w:r>
        <w:rPr>
          <w:rFonts w:hint="default" w:ascii="宋体"/>
          <w:color w:val="auto"/>
          <w:kern w:val="0"/>
          <w:highlight w:val="none"/>
          <w:lang w:eastAsia="zh-CN"/>
        </w:rPr>
        <w:t>具备远程锁定、报警、轨迹追踪等防盗功能，确保车辆安全。</w:t>
      </w:r>
    </w:p>
    <w:p>
      <w:pPr>
        <w:numPr>
          <w:ilvl w:val="1"/>
          <w:numId w:val="41"/>
        </w:numPr>
        <w:tabs>
          <w:tab w:val="left" w:pos="0"/>
          <w:tab w:val="clear" w:pos="420"/>
        </w:tabs>
        <w:spacing w:before="156" w:beforeLines="50" w:after="156" w:afterLines="50"/>
        <w:ind w:left="567" w:hanging="567"/>
        <w:outlineLvl w:val="2"/>
        <w:rPr>
          <w:rFonts w:hint="eastAsia" w:ascii="黑体" w:eastAsia="黑体"/>
          <w:color w:val="auto"/>
          <w:kern w:val="0"/>
          <w:highlight w:val="none"/>
          <w:lang w:eastAsia="zh-CN"/>
        </w:rPr>
      </w:pPr>
      <w:bookmarkStart w:id="850" w:name="_Toc5414"/>
      <w:r>
        <w:rPr>
          <w:rFonts w:hint="default" w:ascii="黑体" w:eastAsia="黑体"/>
          <w:color w:val="auto"/>
          <w:kern w:val="0"/>
          <w:highlight w:val="none"/>
          <w:lang w:eastAsia="zh-CN"/>
        </w:rPr>
        <w:t>维修保养记录</w:t>
      </w:r>
      <w:bookmarkEnd w:id="850"/>
    </w:p>
    <w:p>
      <w:pPr>
        <w:numPr>
          <w:ilvl w:val="0"/>
          <w:numId w:val="0"/>
        </w:numPr>
        <w:ind w:firstLine="404" w:firstLineChars="200"/>
        <w:outlineLvl w:val="9"/>
        <w:rPr>
          <w:rFonts w:hint="default" w:ascii="宋体"/>
          <w:color w:val="auto"/>
          <w:kern w:val="0"/>
          <w:highlight w:val="none"/>
          <w:lang w:eastAsia="zh-CN"/>
        </w:rPr>
      </w:pPr>
      <w:r>
        <w:rPr>
          <w:rFonts w:hint="default" w:ascii="宋体"/>
          <w:color w:val="auto"/>
          <w:kern w:val="0"/>
          <w:highlight w:val="none"/>
          <w:lang w:eastAsia="zh-CN"/>
        </w:rPr>
        <w:t>记录车辆的维修和保养历史，提醒用户定期维护和检查。</w:t>
      </w:r>
    </w:p>
    <w:p>
      <w:pPr>
        <w:numPr>
          <w:ilvl w:val="1"/>
          <w:numId w:val="41"/>
        </w:numPr>
        <w:tabs>
          <w:tab w:val="left" w:pos="0"/>
          <w:tab w:val="clear" w:pos="420"/>
        </w:tabs>
        <w:spacing w:before="156" w:beforeLines="50" w:after="156" w:afterLines="50"/>
        <w:ind w:left="567" w:hanging="567"/>
        <w:outlineLvl w:val="2"/>
        <w:rPr>
          <w:rFonts w:hint="eastAsia" w:ascii="黑体" w:eastAsia="黑体"/>
          <w:color w:val="auto"/>
          <w:kern w:val="0"/>
          <w:highlight w:val="none"/>
          <w:lang w:eastAsia="zh-CN"/>
        </w:rPr>
      </w:pPr>
      <w:bookmarkStart w:id="851" w:name="_Toc20346"/>
      <w:r>
        <w:rPr>
          <w:rFonts w:hint="default" w:ascii="黑体" w:eastAsia="黑体"/>
          <w:color w:val="auto"/>
          <w:kern w:val="0"/>
          <w:highlight w:val="none"/>
          <w:lang w:eastAsia="zh-CN"/>
        </w:rPr>
        <w:t>电池管理</w:t>
      </w:r>
      <w:bookmarkEnd w:id="851"/>
    </w:p>
    <w:p>
      <w:pPr>
        <w:numPr>
          <w:ilvl w:val="0"/>
          <w:numId w:val="0"/>
        </w:numPr>
        <w:ind w:firstLine="404" w:firstLineChars="200"/>
        <w:outlineLvl w:val="9"/>
        <w:rPr>
          <w:rFonts w:hint="default" w:ascii="宋体"/>
          <w:color w:val="auto"/>
          <w:kern w:val="0"/>
          <w:highlight w:val="none"/>
          <w:lang w:eastAsia="zh-CN"/>
        </w:rPr>
      </w:pPr>
      <w:r>
        <w:rPr>
          <w:rFonts w:hint="default" w:ascii="宋体"/>
          <w:color w:val="auto"/>
          <w:kern w:val="0"/>
          <w:highlight w:val="none"/>
          <w:lang w:val="en-US" w:eastAsia="zh-CN"/>
        </w:rPr>
        <w:t>对</w:t>
      </w:r>
      <w:r>
        <w:rPr>
          <w:rFonts w:hint="default" w:ascii="宋体"/>
          <w:color w:val="auto"/>
          <w:kern w:val="0"/>
          <w:highlight w:val="none"/>
          <w:lang w:eastAsia="zh-CN"/>
        </w:rPr>
        <w:t>电池</w:t>
      </w:r>
      <w:r>
        <w:rPr>
          <w:rFonts w:hint="default" w:ascii="宋体"/>
          <w:color w:val="auto"/>
          <w:kern w:val="0"/>
          <w:highlight w:val="none"/>
          <w:lang w:val="en-US" w:eastAsia="zh-CN"/>
        </w:rPr>
        <w:t>和电池组进行动态安全检测</w:t>
      </w:r>
      <w:r>
        <w:rPr>
          <w:rFonts w:hint="default" w:ascii="宋体"/>
          <w:color w:val="auto"/>
          <w:kern w:val="0"/>
          <w:highlight w:val="none"/>
          <w:lang w:eastAsia="zh-CN"/>
        </w:rPr>
        <w:t>，提供电池健康度评估，以及电池寿命预测。</w:t>
      </w:r>
    </w:p>
    <w:p>
      <w:pPr>
        <w:numPr>
          <w:ilvl w:val="1"/>
          <w:numId w:val="41"/>
        </w:numPr>
        <w:tabs>
          <w:tab w:val="left" w:pos="0"/>
          <w:tab w:val="clear" w:pos="420"/>
        </w:tabs>
        <w:spacing w:before="156" w:beforeLines="50" w:after="156" w:afterLines="50"/>
        <w:ind w:left="567" w:hanging="567"/>
        <w:outlineLvl w:val="2"/>
        <w:rPr>
          <w:rFonts w:hint="eastAsia" w:ascii="黑体" w:eastAsia="黑体"/>
          <w:color w:val="auto"/>
          <w:kern w:val="0"/>
          <w:highlight w:val="none"/>
          <w:lang w:eastAsia="zh-CN"/>
        </w:rPr>
      </w:pPr>
      <w:bookmarkStart w:id="852" w:name="_Toc11112"/>
      <w:r>
        <w:rPr>
          <w:rFonts w:hint="default" w:ascii="黑体" w:eastAsia="黑体"/>
          <w:color w:val="auto"/>
          <w:kern w:val="0"/>
          <w:highlight w:val="none"/>
          <w:lang w:eastAsia="zh-CN"/>
        </w:rPr>
        <w:t>违规提醒与处罚</w:t>
      </w:r>
      <w:bookmarkEnd w:id="852"/>
    </w:p>
    <w:p>
      <w:pPr>
        <w:numPr>
          <w:ilvl w:val="0"/>
          <w:numId w:val="0"/>
        </w:numPr>
        <w:ind w:firstLine="404" w:firstLineChars="200"/>
        <w:outlineLvl w:val="9"/>
        <w:rPr>
          <w:rFonts w:hint="default" w:ascii="宋体"/>
          <w:color w:val="auto"/>
          <w:kern w:val="0"/>
          <w:highlight w:val="none"/>
          <w:lang w:eastAsia="zh-CN"/>
        </w:rPr>
      </w:pPr>
      <w:r>
        <w:rPr>
          <w:rFonts w:hint="default" w:ascii="宋体"/>
          <w:color w:val="auto"/>
          <w:kern w:val="0"/>
          <w:highlight w:val="none"/>
          <w:lang w:eastAsia="zh-CN"/>
        </w:rPr>
        <w:t>根据当地交通法规，对用户违规行为进行提醒，并记录违规次数，必要时提供处罚措施。</w:t>
      </w:r>
    </w:p>
    <w:p>
      <w:pPr>
        <w:numPr>
          <w:ilvl w:val="1"/>
          <w:numId w:val="41"/>
        </w:numPr>
        <w:tabs>
          <w:tab w:val="left" w:pos="0"/>
          <w:tab w:val="clear" w:pos="420"/>
        </w:tabs>
        <w:spacing w:before="156" w:beforeLines="50" w:after="156" w:afterLines="50"/>
        <w:ind w:left="567" w:hanging="567"/>
        <w:outlineLvl w:val="2"/>
        <w:rPr>
          <w:rFonts w:hint="eastAsia" w:ascii="黑体" w:eastAsia="黑体"/>
          <w:color w:val="auto"/>
          <w:kern w:val="0"/>
          <w:highlight w:val="none"/>
          <w:lang w:eastAsia="zh-CN"/>
        </w:rPr>
      </w:pPr>
      <w:bookmarkStart w:id="853" w:name="_Toc25493"/>
      <w:r>
        <w:rPr>
          <w:rFonts w:hint="default" w:ascii="黑体" w:eastAsia="黑体"/>
          <w:color w:val="auto"/>
          <w:kern w:val="0"/>
          <w:highlight w:val="none"/>
          <w:lang w:eastAsia="zh-CN"/>
        </w:rPr>
        <w:t>政策法规更新</w:t>
      </w:r>
      <w:bookmarkEnd w:id="853"/>
    </w:p>
    <w:p>
      <w:pPr>
        <w:numPr>
          <w:ilvl w:val="0"/>
          <w:numId w:val="0"/>
        </w:numPr>
        <w:ind w:firstLine="404" w:firstLineChars="200"/>
        <w:outlineLvl w:val="9"/>
        <w:rPr>
          <w:rFonts w:hint="default" w:ascii="宋体"/>
          <w:color w:val="auto"/>
          <w:kern w:val="0"/>
          <w:highlight w:val="none"/>
          <w:lang w:eastAsia="zh-CN"/>
        </w:rPr>
      </w:pPr>
      <w:r>
        <w:rPr>
          <w:rFonts w:hint="default" w:ascii="宋体"/>
          <w:color w:val="auto"/>
          <w:kern w:val="0"/>
          <w:highlight w:val="none"/>
          <w:lang w:eastAsia="zh-CN"/>
        </w:rPr>
        <w:t>及时更新并通知用户最新的电动自行车管理政策和法规。</w:t>
      </w:r>
    </w:p>
    <w:p>
      <w:pPr>
        <w:numPr>
          <w:ilvl w:val="1"/>
          <w:numId w:val="41"/>
        </w:numPr>
        <w:tabs>
          <w:tab w:val="left" w:pos="0"/>
          <w:tab w:val="clear" w:pos="420"/>
        </w:tabs>
        <w:spacing w:before="156" w:beforeLines="50" w:after="156" w:afterLines="50"/>
        <w:ind w:left="567" w:hanging="567"/>
        <w:outlineLvl w:val="2"/>
        <w:rPr>
          <w:rFonts w:hint="eastAsia" w:ascii="黑体" w:eastAsia="黑体"/>
          <w:color w:val="auto"/>
          <w:kern w:val="0"/>
          <w:highlight w:val="none"/>
          <w:lang w:eastAsia="zh-CN"/>
        </w:rPr>
      </w:pPr>
      <w:bookmarkStart w:id="854" w:name="_Toc30687"/>
      <w:r>
        <w:rPr>
          <w:rFonts w:hint="default" w:ascii="黑体" w:eastAsia="黑体"/>
          <w:color w:val="auto"/>
          <w:kern w:val="0"/>
          <w:highlight w:val="none"/>
          <w:lang w:eastAsia="zh-CN"/>
        </w:rPr>
        <w:t>用户</w:t>
      </w:r>
      <w:r>
        <w:rPr>
          <w:rFonts w:hint="default" w:ascii="黑体" w:eastAsia="黑体"/>
          <w:color w:val="auto"/>
          <w:kern w:val="0"/>
          <w:highlight w:val="none"/>
          <w:lang w:val="en-US" w:eastAsia="zh-CN"/>
        </w:rPr>
        <w:t>预警、</w:t>
      </w:r>
      <w:r>
        <w:rPr>
          <w:rFonts w:hint="default" w:ascii="黑体" w:eastAsia="黑体"/>
          <w:color w:val="auto"/>
          <w:kern w:val="0"/>
          <w:highlight w:val="none"/>
          <w:lang w:eastAsia="zh-CN"/>
        </w:rPr>
        <w:t>反馈与支持</w:t>
      </w:r>
      <w:bookmarkEnd w:id="854"/>
    </w:p>
    <w:p>
      <w:pPr>
        <w:numPr>
          <w:ilvl w:val="0"/>
          <w:numId w:val="0"/>
        </w:numPr>
        <w:ind w:firstLine="404" w:firstLineChars="200"/>
        <w:outlineLvl w:val="9"/>
        <w:rPr>
          <w:rFonts w:hint="default" w:ascii="宋体"/>
          <w:color w:val="auto"/>
          <w:kern w:val="0"/>
          <w:highlight w:val="none"/>
          <w:lang w:eastAsia="zh-CN"/>
        </w:rPr>
      </w:pPr>
      <w:r>
        <w:rPr>
          <w:rFonts w:hint="default" w:ascii="宋体"/>
          <w:color w:val="auto"/>
          <w:kern w:val="0"/>
          <w:highlight w:val="none"/>
          <w:lang w:val="en-US" w:eastAsia="zh-CN"/>
        </w:rPr>
        <w:t>能够将预警信息通过手机程序、APP、车辆终端、短信等渠道送达用户；</w:t>
      </w:r>
      <w:r>
        <w:rPr>
          <w:rFonts w:hint="default" w:ascii="宋体"/>
          <w:color w:val="auto"/>
          <w:kern w:val="0"/>
          <w:highlight w:val="none"/>
          <w:lang w:eastAsia="zh-CN"/>
        </w:rPr>
        <w:t>设立用户反馈渠道，提供在线客服支持，解答用户疑问。</w:t>
      </w:r>
    </w:p>
    <w:p>
      <w:pPr>
        <w:numPr>
          <w:ilvl w:val="1"/>
          <w:numId w:val="41"/>
        </w:numPr>
        <w:tabs>
          <w:tab w:val="left" w:pos="0"/>
          <w:tab w:val="clear" w:pos="420"/>
        </w:tabs>
        <w:spacing w:before="156" w:beforeLines="50" w:after="156" w:afterLines="50"/>
        <w:ind w:left="567" w:hanging="567"/>
        <w:outlineLvl w:val="2"/>
        <w:rPr>
          <w:rFonts w:hint="eastAsia" w:ascii="黑体" w:eastAsia="黑体"/>
          <w:color w:val="auto"/>
          <w:kern w:val="0"/>
          <w:highlight w:val="none"/>
          <w:lang w:eastAsia="zh-CN"/>
        </w:rPr>
      </w:pPr>
      <w:bookmarkStart w:id="855" w:name="_Toc6849"/>
      <w:r>
        <w:rPr>
          <w:rFonts w:hint="default" w:ascii="黑体" w:eastAsia="黑体"/>
          <w:color w:val="auto"/>
          <w:kern w:val="0"/>
          <w:highlight w:val="none"/>
          <w:lang w:eastAsia="zh-CN"/>
        </w:rPr>
        <w:t>应急响应机制</w:t>
      </w:r>
      <w:bookmarkEnd w:id="855"/>
    </w:p>
    <w:p>
      <w:pPr>
        <w:numPr>
          <w:ilvl w:val="-1"/>
          <w:numId w:val="0"/>
        </w:numPr>
        <w:spacing w:before="0" w:beforeLines="-2147483648" w:after="0" w:afterLines="-2147483648"/>
        <w:ind w:firstLine="404" w:firstLineChars="200"/>
        <w:outlineLvl w:val="9"/>
        <w:rPr>
          <w:rFonts w:hint="default" w:ascii="宋体" w:eastAsia="宋体"/>
          <w:color w:val="auto"/>
          <w:kern w:val="0"/>
          <w:highlight w:val="none"/>
          <w:lang w:val="en-US" w:eastAsia="zh-CN"/>
        </w:rPr>
      </w:pPr>
      <w:r>
        <w:rPr>
          <w:rFonts w:hint="default" w:ascii="宋体"/>
          <w:color w:val="auto"/>
          <w:kern w:val="0"/>
          <w:highlight w:val="none"/>
          <w:lang w:eastAsia="zh-CN"/>
        </w:rPr>
        <w:t>建立应急响应机制，处理突发事件，如车辆故障、交通事故等。</w:t>
      </w:r>
    </w:p>
    <w:p>
      <w:pPr>
        <w:numPr>
          <w:ilvl w:val="0"/>
          <w:numId w:val="41"/>
        </w:numPr>
        <w:spacing w:before="156" w:beforeLines="50" w:after="156" w:afterLines="50"/>
        <w:outlineLvl w:val="1"/>
        <w:rPr>
          <w:rFonts w:hint="eastAsia" w:ascii="黑体" w:eastAsia="黑体"/>
          <w:color w:val="auto"/>
          <w:kern w:val="0"/>
          <w:highlight w:val="none"/>
          <w:lang w:val="en-US" w:eastAsia="zh-CN"/>
        </w:rPr>
      </w:pPr>
      <w:bookmarkStart w:id="856" w:name="_Toc23763"/>
      <w:r>
        <w:rPr>
          <w:rFonts w:hint="eastAsia" w:ascii="黑体" w:eastAsia="黑体"/>
          <w:color w:val="auto"/>
          <w:kern w:val="0"/>
          <w:highlight w:val="none"/>
          <w:lang w:val="en-US" w:eastAsia="zh-CN"/>
        </w:rPr>
        <w:t>数据分析与报告</w:t>
      </w:r>
      <w:bookmarkEnd w:id="856"/>
    </w:p>
    <w:p>
      <w:pPr>
        <w:numPr>
          <w:ilvl w:val="-1"/>
          <w:numId w:val="0"/>
        </w:numPr>
        <w:spacing w:before="0" w:beforeLines="-2147483648" w:after="0" w:afterLines="-2147483648"/>
        <w:ind w:firstLine="404" w:firstLineChars="200"/>
        <w:outlineLvl w:val="9"/>
        <w:rPr>
          <w:rFonts w:hint="default" w:ascii="宋体" w:eastAsia="宋体"/>
          <w:color w:val="auto"/>
          <w:kern w:val="0"/>
          <w:highlight w:val="none"/>
          <w:lang w:val="en-US" w:eastAsia="zh-CN"/>
        </w:rPr>
      </w:pPr>
      <w:r>
        <w:rPr>
          <w:rFonts w:hint="default" w:ascii="宋体"/>
          <w:color w:val="auto"/>
          <w:kern w:val="0"/>
          <w:highlight w:val="none"/>
          <w:lang w:eastAsia="zh-CN"/>
        </w:rPr>
        <w:t>收集用户使用数据，分析骑行习惯，提供个性化报告和改进建议。</w:t>
      </w:r>
    </w:p>
    <w:p>
      <w:pPr>
        <w:numPr>
          <w:ilvl w:val="0"/>
          <w:numId w:val="41"/>
        </w:numPr>
        <w:spacing w:before="156" w:beforeLines="50" w:after="156" w:afterLines="50"/>
        <w:outlineLvl w:val="1"/>
        <w:rPr>
          <w:rFonts w:hint="eastAsia" w:ascii="黑体" w:eastAsia="黑体"/>
          <w:color w:val="auto"/>
          <w:kern w:val="0"/>
          <w:highlight w:val="none"/>
          <w:lang w:val="en-US" w:eastAsia="zh-CN"/>
        </w:rPr>
      </w:pPr>
      <w:bookmarkStart w:id="857" w:name="_Toc22713"/>
      <w:r>
        <w:rPr>
          <w:rFonts w:hint="eastAsia" w:ascii="黑体" w:eastAsia="黑体"/>
          <w:color w:val="auto"/>
          <w:kern w:val="0"/>
          <w:highlight w:val="none"/>
          <w:lang w:val="en-US" w:eastAsia="zh-CN"/>
        </w:rPr>
        <w:t>系统安全与隐私保护</w:t>
      </w:r>
      <w:bookmarkEnd w:id="857"/>
    </w:p>
    <w:p>
      <w:pPr>
        <w:numPr>
          <w:ilvl w:val="1"/>
          <w:numId w:val="41"/>
        </w:numPr>
        <w:tabs>
          <w:tab w:val="left" w:pos="0"/>
          <w:tab w:val="clear" w:pos="420"/>
        </w:tabs>
        <w:spacing w:before="156" w:beforeLines="50" w:after="156" w:afterLines="50"/>
        <w:ind w:left="567" w:hanging="567"/>
        <w:outlineLvl w:val="2"/>
        <w:rPr>
          <w:rFonts w:hint="eastAsia" w:ascii="黑体" w:eastAsia="黑体"/>
          <w:color w:val="auto"/>
          <w:kern w:val="0"/>
          <w:highlight w:val="none"/>
          <w:lang w:eastAsia="zh-CN"/>
        </w:rPr>
      </w:pPr>
      <w:bookmarkStart w:id="858" w:name="_Toc17847"/>
      <w:r>
        <w:rPr>
          <w:rFonts w:hint="default" w:ascii="黑体" w:eastAsia="黑体"/>
          <w:color w:val="auto"/>
          <w:kern w:val="0"/>
          <w:highlight w:val="none"/>
          <w:lang w:eastAsia="zh-CN"/>
        </w:rPr>
        <w:t>系统安全</w:t>
      </w:r>
      <w:bookmarkEnd w:id="858"/>
    </w:p>
    <w:p>
      <w:pPr>
        <w:numPr>
          <w:ilvl w:val="-1"/>
          <w:numId w:val="0"/>
        </w:numPr>
        <w:spacing w:before="0" w:beforeLines="-2147483648" w:after="0" w:afterLines="-2147483648"/>
        <w:ind w:firstLine="404" w:firstLineChars="200"/>
        <w:outlineLvl w:val="9"/>
        <w:rPr>
          <w:rFonts w:hint="default" w:ascii="宋体"/>
          <w:color w:val="auto"/>
          <w:kern w:val="0"/>
          <w:highlight w:val="none"/>
          <w:lang w:val="en-US" w:eastAsia="zh-CN"/>
        </w:rPr>
      </w:pPr>
      <w:r>
        <w:rPr>
          <w:rFonts w:hint="default" w:ascii="宋体"/>
          <w:color w:val="auto"/>
          <w:kern w:val="0"/>
          <w:highlight w:val="none"/>
          <w:lang w:val="en-US" w:eastAsia="zh-CN"/>
        </w:rPr>
        <w:t>采取措施</w:t>
      </w:r>
      <w:r>
        <w:rPr>
          <w:rFonts w:hint="default" w:ascii="宋体"/>
          <w:color w:val="auto"/>
          <w:kern w:val="0"/>
          <w:highlight w:val="none"/>
          <w:lang w:eastAsia="zh-CN"/>
        </w:rPr>
        <w:t>确保平台数据安全，</w:t>
      </w:r>
      <w:r>
        <w:rPr>
          <w:rFonts w:hint="default" w:ascii="宋体"/>
          <w:color w:val="auto"/>
          <w:kern w:val="0"/>
          <w:highlight w:val="none"/>
          <w:lang w:val="en-US" w:eastAsia="zh-CN"/>
        </w:rPr>
        <w:t>平台符合信息安全相关标准。</w:t>
      </w:r>
    </w:p>
    <w:p>
      <w:pPr>
        <w:numPr>
          <w:ilvl w:val="1"/>
          <w:numId w:val="41"/>
        </w:numPr>
        <w:tabs>
          <w:tab w:val="left" w:pos="0"/>
          <w:tab w:val="clear" w:pos="420"/>
        </w:tabs>
        <w:spacing w:before="156" w:beforeLines="50" w:after="156" w:afterLines="50"/>
        <w:ind w:left="567" w:hanging="567"/>
        <w:outlineLvl w:val="2"/>
        <w:rPr>
          <w:rFonts w:hint="default" w:ascii="黑体" w:eastAsia="黑体"/>
          <w:color w:val="auto"/>
          <w:kern w:val="0"/>
          <w:highlight w:val="none"/>
          <w:lang w:val="en-US" w:eastAsia="zh-CN"/>
        </w:rPr>
      </w:pPr>
      <w:bookmarkStart w:id="859" w:name="_Toc3353"/>
      <w:r>
        <w:rPr>
          <w:rFonts w:hint="default" w:ascii="黑体" w:hAnsi="Times New Roman" w:eastAsia="黑体" w:cs="Times New Roman"/>
          <w:color w:val="auto"/>
          <w:kern w:val="0"/>
          <w:highlight w:val="none"/>
          <w:lang w:eastAsia="zh-CN"/>
        </w:rPr>
        <w:t>隐私保护</w:t>
      </w:r>
      <w:bookmarkEnd w:id="859"/>
    </w:p>
    <w:p>
      <w:pPr>
        <w:numPr>
          <w:ilvl w:val="-1"/>
          <w:numId w:val="0"/>
        </w:numPr>
        <w:spacing w:before="0" w:beforeLines="-2147483648" w:after="0" w:afterLines="-2147483648"/>
        <w:ind w:firstLine="404" w:firstLineChars="200"/>
        <w:outlineLvl w:val="9"/>
        <w:rPr>
          <w:rFonts w:hint="default" w:ascii="宋体" w:eastAsia="宋体"/>
          <w:color w:val="auto"/>
          <w:kern w:val="0"/>
          <w:highlight w:val="none"/>
          <w:lang w:val="en-US" w:eastAsia="zh-CN"/>
        </w:rPr>
      </w:pPr>
      <w:r>
        <w:rPr>
          <w:rFonts w:hint="default" w:ascii="宋体"/>
          <w:color w:val="auto"/>
          <w:kern w:val="0"/>
          <w:highlight w:val="none"/>
          <w:lang w:eastAsia="zh-CN"/>
        </w:rPr>
        <w:t>采取加密措施保护用户隐私，</w:t>
      </w:r>
      <w:r>
        <w:rPr>
          <w:rFonts w:hint="default" w:ascii="宋体"/>
          <w:color w:val="auto"/>
          <w:kern w:val="0"/>
          <w:highlight w:val="none"/>
          <w:lang w:val="en-US" w:eastAsia="zh-CN"/>
        </w:rPr>
        <w:t>平台符合隐私保护相关标准</w:t>
      </w:r>
      <w:r>
        <w:rPr>
          <w:rFonts w:hint="default" w:ascii="宋体"/>
          <w:color w:val="auto"/>
          <w:kern w:val="0"/>
          <w:highlight w:val="none"/>
          <w:lang w:eastAsia="zh-CN"/>
        </w:rPr>
        <w:t>。</w:t>
      </w:r>
    </w:p>
    <w:p>
      <w:pPr>
        <w:numPr>
          <w:ilvl w:val="0"/>
          <w:numId w:val="41"/>
        </w:numPr>
        <w:spacing w:before="156" w:beforeLines="50" w:after="156" w:afterLines="50"/>
        <w:outlineLvl w:val="1"/>
        <w:rPr>
          <w:rFonts w:hint="eastAsia" w:ascii="黑体" w:eastAsia="黑体"/>
          <w:color w:val="auto"/>
          <w:kern w:val="0"/>
          <w:highlight w:val="none"/>
          <w:lang w:val="en-US" w:eastAsia="zh-CN"/>
        </w:rPr>
      </w:pPr>
      <w:bookmarkStart w:id="860" w:name="_Toc14993"/>
      <w:r>
        <w:rPr>
          <w:rFonts w:hint="eastAsia" w:ascii="黑体" w:eastAsia="黑体"/>
          <w:color w:val="auto"/>
          <w:kern w:val="0"/>
          <w:highlight w:val="none"/>
          <w:lang w:val="en-US" w:eastAsia="zh-CN"/>
        </w:rPr>
        <w:t>兼容与交互</w:t>
      </w:r>
      <w:bookmarkEnd w:id="860"/>
    </w:p>
    <w:p>
      <w:pPr>
        <w:numPr>
          <w:ilvl w:val="1"/>
          <w:numId w:val="41"/>
        </w:numPr>
        <w:tabs>
          <w:tab w:val="left" w:pos="0"/>
          <w:tab w:val="clear" w:pos="420"/>
        </w:tabs>
        <w:spacing w:before="156" w:beforeLines="50" w:after="156" w:afterLines="50"/>
        <w:ind w:left="567" w:hanging="567"/>
        <w:outlineLvl w:val="2"/>
        <w:rPr>
          <w:rFonts w:hint="default" w:ascii="黑体" w:eastAsia="黑体"/>
          <w:color w:val="auto"/>
          <w:kern w:val="0"/>
          <w:highlight w:val="none"/>
          <w:lang w:eastAsia="zh-CN"/>
        </w:rPr>
      </w:pPr>
      <w:bookmarkStart w:id="861" w:name="_Toc23364"/>
      <w:r>
        <w:rPr>
          <w:rFonts w:hint="default" w:ascii="黑体" w:eastAsia="黑体"/>
          <w:color w:val="auto"/>
          <w:kern w:val="0"/>
          <w:highlight w:val="none"/>
          <w:lang w:eastAsia="zh-CN"/>
        </w:rPr>
        <w:t>多平台兼容性</w:t>
      </w:r>
      <w:bookmarkEnd w:id="861"/>
    </w:p>
    <w:p>
      <w:pPr>
        <w:numPr>
          <w:ilvl w:val="-1"/>
          <w:numId w:val="0"/>
        </w:numPr>
        <w:ind w:firstLine="404" w:firstLineChars="200"/>
        <w:outlineLvl w:val="9"/>
        <w:rPr>
          <w:rFonts w:hint="default" w:ascii="宋体"/>
          <w:color w:val="auto"/>
          <w:kern w:val="0"/>
          <w:highlight w:val="none"/>
          <w:lang w:eastAsia="zh-CN"/>
        </w:rPr>
      </w:pPr>
      <w:r>
        <w:rPr>
          <w:rFonts w:hint="default" w:ascii="宋体"/>
          <w:color w:val="auto"/>
          <w:kern w:val="0"/>
          <w:highlight w:val="none"/>
          <w:lang w:eastAsia="zh-CN"/>
        </w:rPr>
        <w:t>平台应兼容主流操作系统和设备，包括但不限于PC、智能手机、平板等。</w:t>
      </w:r>
    </w:p>
    <w:p>
      <w:pPr>
        <w:numPr>
          <w:ilvl w:val="1"/>
          <w:numId w:val="41"/>
        </w:numPr>
        <w:tabs>
          <w:tab w:val="left" w:pos="0"/>
          <w:tab w:val="clear" w:pos="420"/>
        </w:tabs>
        <w:spacing w:before="156" w:beforeLines="50" w:after="156" w:afterLines="50"/>
        <w:ind w:left="567" w:hanging="567"/>
        <w:outlineLvl w:val="2"/>
        <w:rPr>
          <w:rFonts w:hint="default" w:ascii="黑体" w:eastAsia="黑体"/>
          <w:color w:val="auto"/>
          <w:kern w:val="0"/>
          <w:highlight w:val="none"/>
          <w:lang w:eastAsia="zh-CN"/>
        </w:rPr>
      </w:pPr>
      <w:bookmarkStart w:id="862" w:name="_Toc8713"/>
      <w:r>
        <w:rPr>
          <w:rFonts w:hint="default" w:ascii="黑体" w:eastAsia="黑体"/>
          <w:color w:val="auto"/>
          <w:kern w:val="0"/>
          <w:highlight w:val="none"/>
          <w:lang w:eastAsia="zh-CN"/>
        </w:rPr>
        <w:t>交互界面设计</w:t>
      </w:r>
      <w:bookmarkEnd w:id="862"/>
    </w:p>
    <w:p>
      <w:pPr>
        <w:numPr>
          <w:ilvl w:val="-1"/>
          <w:numId w:val="0"/>
        </w:numPr>
        <w:spacing w:before="0" w:beforeLines="-2147483648" w:after="0" w:afterLines="-2147483648"/>
        <w:ind w:firstLine="404" w:firstLineChars="200"/>
        <w:outlineLvl w:val="9"/>
        <w:rPr>
          <w:rFonts w:hint="default" w:ascii="宋体" w:eastAsia="宋体"/>
          <w:color w:val="auto"/>
          <w:kern w:val="0"/>
          <w:highlight w:val="none"/>
          <w:lang w:val="en-US" w:eastAsia="zh-CN"/>
        </w:rPr>
      </w:pPr>
      <w:r>
        <w:rPr>
          <w:rFonts w:hint="default" w:ascii="宋体"/>
          <w:color w:val="auto"/>
          <w:kern w:val="0"/>
          <w:highlight w:val="none"/>
          <w:lang w:eastAsia="zh-CN"/>
        </w:rPr>
        <w:t>界面应简洁直观，易于操作，提供良好的用户体验。</w:t>
      </w:r>
    </w:p>
    <w:p>
      <w:pPr>
        <w:numPr>
          <w:ilvl w:val="0"/>
          <w:numId w:val="41"/>
        </w:numPr>
        <w:spacing w:before="156" w:beforeLines="50" w:after="156" w:afterLines="50"/>
        <w:outlineLvl w:val="1"/>
        <w:rPr>
          <w:rFonts w:hint="default" w:ascii="黑体" w:eastAsia="黑体"/>
          <w:color w:val="auto"/>
          <w:kern w:val="0"/>
          <w:highlight w:val="none"/>
          <w:lang w:val="en-US" w:eastAsia="zh-CN"/>
        </w:rPr>
      </w:pPr>
      <w:bookmarkStart w:id="863" w:name="_Toc9872"/>
      <w:r>
        <w:rPr>
          <w:rFonts w:hint="eastAsia" w:ascii="黑体" w:eastAsia="黑体"/>
          <w:color w:val="auto"/>
          <w:kern w:val="0"/>
          <w:highlight w:val="none"/>
          <w:lang w:val="en-US" w:eastAsia="zh-CN"/>
        </w:rPr>
        <w:t>接口与数据调阅</w:t>
      </w:r>
      <w:bookmarkEnd w:id="863"/>
    </w:p>
    <w:p>
      <w:pPr>
        <w:numPr>
          <w:ilvl w:val="1"/>
          <w:numId w:val="41"/>
        </w:numPr>
        <w:tabs>
          <w:tab w:val="left" w:pos="0"/>
          <w:tab w:val="clear" w:pos="420"/>
        </w:tabs>
        <w:spacing w:before="156" w:beforeLines="50" w:after="156" w:afterLines="50"/>
        <w:ind w:left="567" w:hanging="567"/>
        <w:outlineLvl w:val="2"/>
        <w:rPr>
          <w:rFonts w:hint="default" w:ascii="黑体" w:eastAsia="黑体"/>
          <w:color w:val="auto"/>
          <w:kern w:val="0"/>
          <w:highlight w:val="none"/>
          <w:lang w:eastAsia="zh-CN"/>
        </w:rPr>
      </w:pPr>
      <w:bookmarkStart w:id="864" w:name="_Toc21547"/>
      <w:r>
        <w:rPr>
          <w:rFonts w:hint="default" w:ascii="黑体" w:eastAsia="黑体"/>
          <w:color w:val="auto"/>
          <w:kern w:val="0"/>
          <w:highlight w:val="none"/>
          <w:lang w:eastAsia="zh-CN"/>
        </w:rPr>
        <w:t>合作伙伴接入</w:t>
      </w:r>
      <w:bookmarkEnd w:id="864"/>
    </w:p>
    <w:p>
      <w:pPr>
        <w:numPr>
          <w:ilvl w:val="-1"/>
          <w:numId w:val="0"/>
        </w:numPr>
        <w:ind w:firstLine="404" w:firstLineChars="200"/>
        <w:outlineLvl w:val="9"/>
        <w:rPr>
          <w:rFonts w:hint="default" w:ascii="宋体"/>
          <w:color w:val="auto"/>
          <w:kern w:val="0"/>
          <w:highlight w:val="none"/>
          <w:lang w:eastAsia="zh-CN"/>
        </w:rPr>
      </w:pPr>
      <w:r>
        <w:rPr>
          <w:rFonts w:hint="default" w:ascii="宋体"/>
          <w:color w:val="auto"/>
          <w:kern w:val="0"/>
          <w:highlight w:val="none"/>
          <w:lang w:eastAsia="zh-CN"/>
        </w:rPr>
        <w:t>允许第三方服务提供商接入，如保险公司、维修点等，为用户提供一站式服务。</w:t>
      </w:r>
    </w:p>
    <w:p>
      <w:pPr>
        <w:numPr>
          <w:ilvl w:val="1"/>
          <w:numId w:val="41"/>
        </w:numPr>
        <w:tabs>
          <w:tab w:val="left" w:pos="0"/>
          <w:tab w:val="clear" w:pos="420"/>
        </w:tabs>
        <w:spacing w:before="156" w:beforeLines="50" w:after="156" w:afterLines="50"/>
        <w:ind w:left="567" w:hanging="567"/>
        <w:outlineLvl w:val="2"/>
        <w:rPr>
          <w:rFonts w:hint="default" w:ascii="黑体" w:eastAsia="黑体"/>
          <w:color w:val="auto"/>
          <w:kern w:val="0"/>
          <w:highlight w:val="none"/>
          <w:lang w:val="en-US" w:eastAsia="zh-CN"/>
        </w:rPr>
      </w:pPr>
      <w:bookmarkStart w:id="865" w:name="_Toc2237"/>
      <w:r>
        <w:rPr>
          <w:rFonts w:hint="default" w:ascii="黑体" w:eastAsia="黑体"/>
          <w:color w:val="auto"/>
          <w:kern w:val="0"/>
          <w:highlight w:val="none"/>
          <w:lang w:val="en-US" w:eastAsia="zh-CN"/>
        </w:rPr>
        <w:t>政府监管数据调阅</w:t>
      </w:r>
      <w:bookmarkEnd w:id="865"/>
    </w:p>
    <w:p>
      <w:pPr>
        <w:numPr>
          <w:ilvl w:val="-1"/>
          <w:numId w:val="0"/>
        </w:numPr>
        <w:ind w:firstLine="404" w:firstLineChars="200"/>
        <w:outlineLvl w:val="9"/>
        <w:rPr>
          <w:rFonts w:hint="default" w:ascii="宋体"/>
          <w:color w:val="auto"/>
          <w:kern w:val="0"/>
          <w:highlight w:val="none"/>
          <w:lang w:val="en-US" w:eastAsia="zh-CN"/>
        </w:rPr>
      </w:pPr>
      <w:r>
        <w:rPr>
          <w:rFonts w:hint="default" w:ascii="宋体"/>
          <w:color w:val="auto"/>
          <w:kern w:val="0"/>
          <w:highlight w:val="none"/>
          <w:lang w:val="en-US" w:eastAsia="zh-CN"/>
        </w:rPr>
        <w:t>对于政府监管需要调阅的数据能够方便快捷的调阅。</w:t>
      </w:r>
    </w:p>
    <w:p>
      <w:pPr>
        <w:widowControl/>
        <w:numPr>
          <w:ilvl w:val="1"/>
          <w:numId w:val="41"/>
        </w:numPr>
        <w:tabs>
          <w:tab w:val="left" w:pos="0"/>
          <w:tab w:val="clear" w:pos="420"/>
        </w:tabs>
        <w:spacing w:before="156" w:beforeLines="50" w:after="156" w:afterLines="50"/>
        <w:ind w:left="567" w:leftChars="0" w:hanging="567" w:firstLineChars="0"/>
        <w:jc w:val="left"/>
        <w:outlineLvl w:val="2"/>
        <w:rPr>
          <w:rFonts w:hint="default" w:ascii="黑体" w:eastAsia="黑体"/>
          <w:color w:val="auto"/>
          <w:kern w:val="0"/>
          <w:highlight w:val="none"/>
          <w:lang w:val="en-US" w:eastAsia="zh-CN"/>
        </w:rPr>
      </w:pPr>
      <w:bookmarkStart w:id="866" w:name="_Toc9741"/>
      <w:r>
        <w:rPr>
          <w:rFonts w:hint="default" w:ascii="黑体" w:eastAsia="黑体"/>
          <w:color w:val="auto"/>
          <w:kern w:val="0"/>
          <w:highlight w:val="none"/>
          <w:lang w:val="en-US" w:eastAsia="zh-CN"/>
        </w:rPr>
        <w:t>政府监管数据上传</w:t>
      </w:r>
      <w:bookmarkEnd w:id="866"/>
    </w:p>
    <w:p>
      <w:pPr>
        <w:widowControl/>
        <w:numPr>
          <w:ilvl w:val="-1"/>
          <w:numId w:val="0"/>
        </w:numPr>
        <w:ind w:left="0" w:leftChars="0" w:firstLine="404" w:firstLineChars="200"/>
        <w:jc w:val="left"/>
        <w:outlineLvl w:val="9"/>
        <w:rPr>
          <w:rFonts w:hint="default" w:ascii="宋体"/>
          <w:color w:val="auto"/>
          <w:kern w:val="0"/>
          <w:highlight w:val="none"/>
          <w:lang w:val="en-US" w:eastAsia="zh-CN"/>
        </w:rPr>
      </w:pPr>
      <w:r>
        <w:rPr>
          <w:rFonts w:hint="default" w:ascii="宋体"/>
          <w:color w:val="auto"/>
          <w:kern w:val="0"/>
          <w:highlight w:val="none"/>
          <w:lang w:val="en-US" w:eastAsia="zh-CN"/>
        </w:rPr>
        <w:t>能够按照规定格式上传监管所需数据至政府监管平台。</w:t>
      </w:r>
    </w:p>
    <w:p>
      <w:pPr>
        <w:widowControl/>
        <w:autoSpaceDE w:val="0"/>
        <w:autoSpaceDN w:val="0"/>
        <w:ind w:firstLine="404" w:firstLineChars="200"/>
        <w:rPr>
          <w:rFonts w:hint="eastAsia" w:ascii="宋体"/>
          <w:color w:val="auto"/>
          <w:kern w:val="0"/>
          <w:highlight w:val="none"/>
        </w:rPr>
      </w:pPr>
    </w:p>
    <w:p>
      <w:pPr>
        <w:widowControl/>
        <w:autoSpaceDE w:val="0"/>
        <w:autoSpaceDN w:val="0"/>
        <w:ind w:firstLine="404" w:firstLineChars="200"/>
        <w:rPr>
          <w:rFonts w:hint="eastAsia" w:ascii="宋体" w:hAnsi="Times New Roman" w:eastAsia="宋体" w:cs="Times New Roman"/>
          <w:color w:val="auto"/>
          <w:spacing w:val="0"/>
          <w:kern w:val="0"/>
          <w:szCs w:val="20"/>
          <w:highlight w:val="none"/>
        </w:rPr>
      </w:pPr>
    </w:p>
    <w:p>
      <w:pPr>
        <w:widowControl/>
        <w:autoSpaceDE w:val="0"/>
        <w:autoSpaceDN w:val="0"/>
        <w:jc w:val="center"/>
        <w:rPr>
          <w:rFonts w:hint="eastAsia" w:ascii="宋体" w:hAnsi="Times New Roman" w:eastAsia="宋体" w:cs="Times New Roman"/>
          <w:color w:val="auto"/>
          <w:kern w:val="0"/>
          <w:szCs w:val="20"/>
          <w:highlight w:val="none"/>
          <w:lang w:eastAsia="zh-CN"/>
        </w:rPr>
      </w:pPr>
      <w:r>
        <w:rPr>
          <w:rFonts w:hint="eastAsia" w:ascii="宋体" w:cs="Times New Roman"/>
          <w:color w:val="auto"/>
          <w:kern w:val="0"/>
          <w:szCs w:val="20"/>
          <w:highlight w:val="none"/>
          <w:lang w:eastAsia="zh-CN"/>
        </w:rPr>
        <w:t>————————————————</w:t>
      </w:r>
    </w:p>
    <w:p>
      <w:pPr>
        <w:widowControl/>
        <w:autoSpaceDE w:val="0"/>
        <w:autoSpaceDN w:val="0"/>
        <w:ind w:firstLine="404" w:firstLineChars="200"/>
        <w:rPr>
          <w:rFonts w:hint="eastAsia" w:ascii="宋体" w:hAnsi="Times New Roman" w:eastAsia="宋体" w:cs="Times New Roman"/>
          <w:color w:val="auto"/>
          <w:spacing w:val="0"/>
          <w:kern w:val="0"/>
          <w:szCs w:val="20"/>
          <w:highlight w:val="none"/>
        </w:rPr>
      </w:pPr>
    </w:p>
    <w:p>
      <w:pPr>
        <w:widowControl/>
        <w:autoSpaceDE w:val="0"/>
        <w:autoSpaceDN w:val="0"/>
        <w:ind w:firstLine="404" w:firstLineChars="200"/>
        <w:rPr>
          <w:rFonts w:hint="eastAsia" w:ascii="宋体" w:hAnsi="Times New Roman" w:eastAsia="宋体" w:cs="Times New Roman"/>
          <w:color w:val="auto"/>
          <w:kern w:val="0"/>
          <w:szCs w:val="20"/>
          <w:highlight w:val="none"/>
          <w:lang w:eastAsia="zh-CN"/>
        </w:rPr>
      </w:pPr>
    </w:p>
    <w:sectPr>
      <w:pgSz w:w="11907" w:h="16840"/>
      <w:pgMar w:top="1418" w:right="1418" w:bottom="1134" w:left="1418" w:header="851" w:footer="851" w:gutter="0"/>
      <w:cols w:space="720" w:num="1"/>
      <w:docGrid w:type="linesAndChars" w:linePitch="317" w:charSpace="-17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2000000" w:usb3="00000000" w:csb0="2000019F" w:csb1="00000000"/>
  </w:font>
  <w:font w:name="隶书">
    <w:altName w:val="方正隶书_GBK"/>
    <w:panose1 w:val="0201050906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auto"/>
    <w:pitch w:val="default"/>
    <w:sig w:usb0="800002BF" w:usb1="38CF7CFA" w:usb2="00000016" w:usb3="00000000" w:csb0="00040001" w:csb1="00000000"/>
  </w:font>
  <w:font w:name="Cambria Math">
    <w:altName w:val="DejaVu Math TeX Gyre"/>
    <w:panose1 w:val="02040503050406030204"/>
    <w:charset w:val="00"/>
    <w:family w:val="roman"/>
    <w:pitch w:val="default"/>
    <w:sig w:usb0="00000000" w:usb1="00000000" w:usb2="02000000" w:usb3="00000000" w:csb0="2000019F" w:csb1="00000000"/>
  </w:font>
  <w:font w:name="方正仿宋_GB18030">
    <w:altName w:val="仿宋"/>
    <w:panose1 w:val="02000000000000000000"/>
    <w:charset w:val="86"/>
    <w:family w:val="auto"/>
    <w:pitch w:val="default"/>
    <w:sig w:usb0="00000000" w:usb1="00000000" w:usb2="00000000" w:usb3="00000000" w:csb0="00040000" w:csb1="00000000"/>
  </w:font>
  <w:font w:name="MS Mincho">
    <w:altName w:val="Droid Sans Japanese"/>
    <w:panose1 w:val="02020609040205080304"/>
    <w:charset w:val="80"/>
    <w:family w:val="auto"/>
    <w:pitch w:val="default"/>
    <w:sig w:usb0="00000000" w:usb1="00000000" w:usb2="00000012" w:usb3="00000000" w:csb0="4002009F" w:csb1="DFD7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Japanese">
    <w:panose1 w:val="020B0502000000000001"/>
    <w:charset w:val="00"/>
    <w:family w:val="auto"/>
    <w:pitch w:val="default"/>
    <w:sig w:usb0="80000000" w:usb1="0807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6" name="文本框 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4"/>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true">
                      <a:spAutoFit/>
                    </wps:bodyPr>
                  </wps:wsp>
                </a:graphicData>
              </a:graphic>
            </wp:anchor>
          </w:drawing>
        </mc:Choice>
        <mc:Fallback>
          <w:pict>
            <v:rect id="文本框 27" o:spid="_x0000_s1026" o:spt="1"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5dblS0AAAAAUBAAAPAAAAAAAAAAEAIAAAADgAAABkcnMvZG93bnJldi54bWxQSwEC&#10;FAAUAAAACACHTuJAlk9Ouq0BAABGAwAADgAAAAAAAAABACAAAAA1AQAAZHJzL2Uyb0RvYy54bWxQ&#10;SwUGAAAAAAYABgBZAQAAVAUAAAAA&#10;">
              <v:fill on="f" focussize="0,0"/>
              <v:stroke on="f"/>
              <v:imagedata o:title=""/>
              <o:lock v:ext="edit" aspectratio="f"/>
              <v:textbox inset="0mm,0mm,0mm,0mm" style="mso-fit-shape-to-text:t;">
                <w:txbxContent>
                  <w:p>
                    <w:pPr>
                      <w:pStyle w:val="14"/>
                    </w:pPr>
                    <w:r>
                      <w:fldChar w:fldCharType="begin"/>
                    </w:r>
                    <w:r>
                      <w:instrText xml:space="preserve">PAGE   \* MERGEFORMAT</w:instrText>
                    </w:r>
                    <w:r>
                      <w:fldChar w:fldCharType="separate"/>
                    </w:r>
                    <w:r>
                      <w:rPr>
                        <w:lang w:val="zh-CN"/>
                      </w:rPr>
                      <w:t>6</w:t>
                    </w:r>
                    <w:r>
                      <w:rPr>
                        <w:lang w:val="zh-CN"/>
                      </w:rPr>
                      <w:fldChar w:fldCharType="end"/>
                    </w:r>
                  </w:p>
                </w:txbxContent>
              </v:textbox>
            </v:rect>
          </w:pict>
        </mc:Fallback>
      </mc:AlternateConten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PAGE   \* MERGEFORMAT</w:instrText>
    </w:r>
    <w:r>
      <w:fldChar w:fldCharType="separate"/>
    </w:r>
    <w:r>
      <w:rPr>
        <w:lang w:val="zh-CN"/>
      </w:rPr>
      <w:t>6</w:t>
    </w:r>
    <w:r>
      <w:rPr>
        <w:lang w:val="zh-CN"/>
      </w:rP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4"/>
                            <w:rPr>
                              <w:rStyle w:val="25"/>
                            </w:rPr>
                          </w:pPr>
                          <w:r>
                            <w:fldChar w:fldCharType="begin"/>
                          </w:r>
                          <w:r>
                            <w:rPr>
                              <w:rStyle w:val="25"/>
                            </w:rPr>
                            <w:instrText xml:space="preserve">PAGE  </w:instrText>
                          </w:r>
                          <w:r>
                            <w:fldChar w:fldCharType="separate"/>
                          </w:r>
                          <w:r>
                            <w:rPr>
                              <w:rStyle w:val="25"/>
                            </w:rPr>
                            <w:t>III</w:t>
                          </w:r>
                          <w:r>
                            <w:fldChar w:fldCharType="end"/>
                          </w:r>
                        </w:p>
                      </w:txbxContent>
                    </wps:txbx>
                    <wps:bodyPr wrap="none" lIns="0" tIns="0" rIns="0" bIns="0" upright="true">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Ll1uVLQAAAABQEAAA8AAAAAAAAAAQAgAAAAOAAAAGRycy9kb3ducmV2LnhtbFBLAQIU&#10;ABQAAAAIAIdO4kBtJAKrrAEAAEUDAAAOAAAAAAAAAAEAIAAAADUBAABkcnMvZTJvRG9jLnhtbFBL&#10;BQYAAAAABgAGAFkBAABTBQAAAAA=&#10;">
              <v:fill on="f" focussize="0,0"/>
              <v:stroke on="f"/>
              <v:imagedata o:title=""/>
              <o:lock v:ext="edit" aspectratio="f"/>
              <v:textbox inset="0mm,0mm,0mm,0mm" style="mso-fit-shape-to-text:t;">
                <w:txbxContent>
                  <w:p>
                    <w:pPr>
                      <w:pStyle w:val="14"/>
                      <w:rPr>
                        <w:rStyle w:val="25"/>
                      </w:rPr>
                    </w:pPr>
                    <w:r>
                      <w:fldChar w:fldCharType="begin"/>
                    </w:r>
                    <w:r>
                      <w:rPr>
                        <w:rStyle w:val="25"/>
                      </w:rPr>
                      <w:instrText xml:space="preserve">PAGE  </w:instrText>
                    </w:r>
                    <w:r>
                      <w:fldChar w:fldCharType="separate"/>
                    </w:r>
                    <w:r>
                      <w:rPr>
                        <w:rStyle w:val="25"/>
                      </w:rPr>
                      <w:t>III</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4"/>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true">
                      <a:spAutoFit/>
                    </wps:bodyPr>
                  </wps:wsp>
                </a:graphicData>
              </a:graphic>
            </wp:anchor>
          </w:drawing>
        </mc:Choice>
        <mc:Fallback>
          <w:pict>
            <v:rect id="文本框 27" o:spid="_x0000_s1026" o:spt="1"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5dblS0AAAAAUBAAAPAAAAAAAAAAEAIAAAADgAAABkcnMvZG93bnJldi54bWxQSwEC&#10;FAAUAAAACACHTuJA5anrVa0BAABGAwAADgAAAAAAAAABACAAAAA1AQAAZHJzL2Uyb0RvYy54bWxQ&#10;SwUGAAAAAAYABgBZAQAAVAUAAAAA&#10;">
              <v:fill on="f" focussize="0,0"/>
              <v:stroke on="f"/>
              <v:imagedata o:title=""/>
              <o:lock v:ext="edit" aspectratio="f"/>
              <v:textbox inset="0mm,0mm,0mm,0mm" style="mso-fit-shape-to-text:t;">
                <w:txbxContent>
                  <w:p>
                    <w:pPr>
                      <w:pStyle w:val="14"/>
                    </w:pPr>
                    <w:r>
                      <w:fldChar w:fldCharType="begin"/>
                    </w:r>
                    <w:r>
                      <w:instrText xml:space="preserve">PAGE   \* MERGEFORMAT</w:instrText>
                    </w:r>
                    <w:r>
                      <w:fldChar w:fldCharType="separate"/>
                    </w:r>
                    <w:r>
                      <w:rPr>
                        <w:lang w:val="zh-CN"/>
                      </w:rPr>
                      <w:t>6</w:t>
                    </w:r>
                    <w:r>
                      <w:rPr>
                        <w:lang w:val="zh-CN"/>
                      </w:rPr>
                      <w:fldChar w:fldCharType="end"/>
                    </w:r>
                  </w:p>
                </w:txbxContent>
              </v:textbox>
            </v:rect>
          </w:pict>
        </mc:Fallback>
      </mc:AlternateContent>
    </w:r>
  </w:p>
  <w:p>
    <w:pPr>
      <w:pStyle w:val="1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4"/>
                            <w:rPr>
                              <w:rStyle w:val="25"/>
                            </w:rPr>
                          </w:pPr>
                          <w:r>
                            <w:fldChar w:fldCharType="begin"/>
                          </w:r>
                          <w:r>
                            <w:rPr>
                              <w:rStyle w:val="25"/>
                            </w:rPr>
                            <w:instrText xml:space="preserve">PAGE  </w:instrText>
                          </w:r>
                          <w:r>
                            <w:fldChar w:fldCharType="separate"/>
                          </w:r>
                          <w:r>
                            <w:rPr>
                              <w:rStyle w:val="25"/>
                            </w:rPr>
                            <w:t>III</w:t>
                          </w:r>
                          <w:r>
                            <w:fldChar w:fldCharType="end"/>
                          </w:r>
                        </w:p>
                      </w:txbxContent>
                    </wps:txbx>
                    <wps:bodyPr wrap="none" lIns="0" tIns="0" rIns="0" bIns="0" upright="true">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XW5UtAAAAAFAQAADwAAAAAAAAABACAAAAA4AAAAZHJzL2Rvd25yZXYueG1sUEsBAhQA&#10;FAAAAAgAh07iQDyhpN2rAQAARQMAAA4AAAAAAAAAAQAgAAAANQEAAGRycy9lMm9Eb2MueG1sUEsF&#10;BgAAAAAGAAYAWQEAAFIFAAAAAA==&#10;">
              <v:fill on="f" focussize="0,0"/>
              <v:stroke on="f"/>
              <v:imagedata o:title=""/>
              <o:lock v:ext="edit" aspectratio="f"/>
              <v:textbox inset="0mm,0mm,0mm,0mm" style="mso-fit-shape-to-text:t;">
                <w:txbxContent>
                  <w:p>
                    <w:pPr>
                      <w:pStyle w:val="14"/>
                      <w:rPr>
                        <w:rStyle w:val="25"/>
                      </w:rPr>
                    </w:pPr>
                    <w:r>
                      <w:fldChar w:fldCharType="begin"/>
                    </w:r>
                    <w:r>
                      <w:rPr>
                        <w:rStyle w:val="25"/>
                      </w:rPr>
                      <w:instrText xml:space="preserve">PAGE  </w:instrText>
                    </w:r>
                    <w:r>
                      <w:fldChar w:fldCharType="separate"/>
                    </w:r>
                    <w:r>
                      <w:rPr>
                        <w:rStyle w:val="25"/>
                      </w:rPr>
                      <w:t>III</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4"/>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true">
                      <a:spAutoFit/>
                    </wps:bodyPr>
                  </wps:wsp>
                </a:graphicData>
              </a:graphic>
            </wp:anchor>
          </w:drawing>
        </mc:Choice>
        <mc:Fallback>
          <w:pict>
            <v:rect id="文本框 27" o:spid="_x0000_s1026" o:spt="1"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5dblS0AAAAAUBAAAPAAAAAAAAAAEAIAAAADgAAABkcnMvZG93bnJldi54bWxQSwEC&#10;FAAUAAAACACHTuJAZn4ANa0BAABGAwAADgAAAAAAAAABACAAAAA1AQAAZHJzL2Uyb0RvYy54bWxQ&#10;SwUGAAAAAAYABgBZAQAAVAUAAAAA&#10;">
              <v:fill on="f" focussize="0,0"/>
              <v:stroke on="f"/>
              <v:imagedata o:title=""/>
              <o:lock v:ext="edit" aspectratio="f"/>
              <v:textbox inset="0mm,0mm,0mm,0mm" style="mso-fit-shape-to-text:t;">
                <w:txbxContent>
                  <w:p>
                    <w:pPr>
                      <w:pStyle w:val="14"/>
                    </w:pPr>
                    <w:r>
                      <w:fldChar w:fldCharType="begin"/>
                    </w:r>
                    <w:r>
                      <w:instrText xml:space="preserve">PAGE   \* MERGEFORMAT</w:instrText>
                    </w:r>
                    <w:r>
                      <w:fldChar w:fldCharType="separate"/>
                    </w:r>
                    <w:r>
                      <w:rPr>
                        <w:lang w:val="zh-CN"/>
                      </w:rPr>
                      <w:t>6</w:t>
                    </w:r>
                    <w:r>
                      <w:rPr>
                        <w:lang w:val="zh-CN"/>
                      </w:rPr>
                      <w:fldChar w:fldCharType="end"/>
                    </w:r>
                  </w:p>
                </w:txbxContent>
              </v:textbox>
            </v:rect>
          </w:pict>
        </mc:Fallback>
      </mc:AlternateContent>
    </w:r>
  </w:p>
  <w:p>
    <w:pPr>
      <w:pStyle w:val="14"/>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5"/>
      </w:rPr>
    </w:pPr>
    <w:r>
      <w:fldChar w:fldCharType="begin"/>
    </w:r>
    <w:r>
      <w:rPr>
        <w:rStyle w:val="25"/>
      </w:rPr>
      <w:instrText xml:space="preserve">PAGE  </w:instrText>
    </w:r>
    <w:r>
      <w:fldChar w:fldCharType="separate"/>
    </w:r>
    <w:r>
      <w:rPr>
        <w:rStyle w:val="25"/>
      </w:rPr>
      <w:t>III</w:t>
    </w:r>
    <w:r>
      <w:fldChar w:fldCharType="end"/>
    </w:r>
  </w:p>
  <w:p>
    <w:pPr>
      <w:pStyle w:val="1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PAGE   \* MERGEFORMAT</w:instrText>
    </w:r>
    <w:r>
      <w:fldChar w:fldCharType="separate"/>
    </w:r>
    <w:r>
      <w:rPr>
        <w:lang w:val="zh-CN"/>
      </w:rPr>
      <w:t>6</w:t>
    </w:r>
    <w:r>
      <w:rPr>
        <w:lang w:val="zh-CN"/>
      </w:rPr>
      <w:fldChar w:fldCharType="end"/>
    </w:r>
  </w:p>
  <w:p>
    <w:pPr>
      <w:pStyle w:val="14"/>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4"/>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true">
                      <a:spAutoFit/>
                    </wps:bodyPr>
                  </wps:wsp>
                </a:graphicData>
              </a:graphic>
            </wp:anchor>
          </w:drawing>
        </mc:Choice>
        <mc:Fallback>
          <w:pict>
            <v:rect id="文本框 27" o:spid="_x0000_s1026" o:spt="1"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5dblS0AAAAAUBAAAPAAAAAAAAAAEAIAAAADgAAABkcnMvZG93bnJldi54bWxQSwEC&#10;FAAUAAAACACHTuJAdyeDZ60BAABGAwAADgAAAAAAAAABACAAAAA1AQAAZHJzL2Uyb0RvYy54bWxQ&#10;SwUGAAAAAAYABgBZAQAAVAUAAAAA&#10;">
              <v:fill on="f" focussize="0,0"/>
              <v:stroke on="f"/>
              <v:imagedata o:title=""/>
              <o:lock v:ext="edit" aspectratio="f"/>
              <v:textbox inset="0mm,0mm,0mm,0mm" style="mso-fit-shape-to-text:t;">
                <w:txbxContent>
                  <w:p>
                    <w:pPr>
                      <w:pStyle w:val="14"/>
                    </w:pPr>
                    <w:r>
                      <w:fldChar w:fldCharType="begin"/>
                    </w:r>
                    <w:r>
                      <w:instrText xml:space="preserve">PAGE   \* MERGEFORMAT</w:instrText>
                    </w:r>
                    <w:r>
                      <w:fldChar w:fldCharType="separate"/>
                    </w:r>
                    <w:r>
                      <w:rPr>
                        <w:lang w:val="zh-CN"/>
                      </w:rPr>
                      <w:t>6</w:t>
                    </w:r>
                    <w:r>
                      <w:rPr>
                        <w:lang w:val="zh-CN"/>
                      </w:rPr>
                      <w:fldChar w:fldCharType="end"/>
                    </w:r>
                  </w:p>
                </w:txbxContent>
              </v:textbox>
            </v:rect>
          </w:pict>
        </mc:Fallback>
      </mc:AlternateContent>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Times New Roman" w:hAnsi="Times New Roman" w:eastAsia="宋体" w:cs="Times New Roman"/>
        <w:kern w:val="2"/>
        <w:sz w:val="18"/>
        <w:lang w:val="en-US" w:eastAsia="zh-CN" w:bidi="ar-SA"/>
      </w:rPr>
      <w:pict>
        <v:shape id="WordArt: Plain Text 2" o:spid="_x0000_s2051" o:spt="136" type="#_x0000_t136" style="position:absolute;left:0pt;height:529.65pt;width:57.6pt;mso-position-horizontal:center;mso-position-horizontal-relative:margin;mso-position-vertical:center;mso-position-vertical-relative:margin;rotation:20643840f;z-index:-251656192;mso-width-relative:page;mso-height-relative:page;" fillcolor="#C0C0C0" filled="t" o:preferrelative="t" stroked="f" coordsize="21600,21600" adj="10800">
          <v:path/>
          <v:fill on="t" opacity="32768f" focussize="0,0"/>
          <v:stroke on="f"/>
          <v:imagedata gain="65536f" blacklevel="0f" gamma="0" o:title=""/>
          <o:lock v:ext="edit" position="f" selection="f" grouping="f" rotation="f" cropping="f" text="f" aspectratio="t"/>
          <v:textpath on="t" fitshape="t" fitpath="t" trim="t" xscale="f" string="草案稿，研讨中，禁止外发" style="font-family:微软雅黑;font-size:36pt;v-same-letter-heights:f;v-text-align:center;"/>
        </v:shape>
      </w:pict>
    </w:r>
    <w:r>
      <w:rPr>
        <w:rFonts w:hint="eastAsia"/>
      </w:rPr>
      <w:t xml:space="preserve">GB </w:t>
    </w:r>
    <w:r>
      <w:rPr>
        <w:rFonts w:hint="eastAsia" w:ascii="黑体" w:eastAsia="黑体"/>
        <w:szCs w:val="21"/>
      </w:rPr>
      <w:t>1</w:t>
    </w:r>
    <w:r>
      <w:rPr>
        <w:rFonts w:ascii="黑体" w:eastAsia="黑体"/>
        <w:szCs w:val="21"/>
      </w:rPr>
      <w:t>7761</w:t>
    </w:r>
    <w:r>
      <w:rPr>
        <w:rFonts w:hint="eastAsia"/>
      </w:rPr>
      <w:t>-</w:t>
    </w:r>
    <w:r>
      <w:t>20</w:t>
    </w:r>
    <w:r>
      <w:rPr>
        <w:rFonts w:hint="eastAsia" w:ascii="黑体" w:eastAsia="黑体"/>
        <w:szCs w:val="21"/>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hint="eastAsia"/>
      </w:rPr>
      <w:t>GB 1</w:t>
    </w:r>
    <w:r>
      <w:t>7761</w:t>
    </w:r>
    <w:r>
      <w:rPr>
        <w:rFonts w:hint="eastAsia"/>
        <w:lang w:eastAsia="zh-CN"/>
      </w:rPr>
      <w:t>—</w:t>
    </w:r>
    <w:r>
      <w:rPr>
        <w:rFonts w:hint="eastAsia"/>
      </w:rPr>
      <w:t>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GB 1</w:t>
    </w:r>
    <w:r>
      <w:t>7761</w:t>
    </w:r>
    <w:r>
      <w:rPr>
        <w:rFonts w:hint="eastAsia"/>
        <w:lang w:eastAsia="zh-CN"/>
      </w:rPr>
      <w:t>—</w:t>
    </w:r>
    <w:r>
      <w:rPr>
        <w:rFonts w:hint="eastAsia"/>
      </w:rPr>
      <w:t>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ascii="宋体" w:hAnsi="宋体" w:eastAsia="宋体" w:cs="宋体"/>
      </w:rPr>
    </w:pPr>
    <w:r>
      <w:rPr>
        <w:rFonts w:hint="eastAsia" w:ascii="宋体" w:hAnsi="宋体" w:eastAsia="宋体" w:cs="宋体"/>
      </w:rPr>
      <w:t>GB 17761-20</w:t>
    </w:r>
    <w:r>
      <w:rPr>
        <w:rFonts w:hint="eastAsia" w:ascii="宋体" w:hAnsi="宋体" w:eastAsia="宋体" w:cs="宋体"/>
        <w:lang w:val="en-US" w:eastAsia="zh-CN"/>
      </w:rPr>
      <w:t>2</w:t>
    </w:r>
    <w:r>
      <w:rPr>
        <w:rFonts w:hint="eastAsia" w:ascii="宋体" w:hAnsi="宋体" w:eastAsia="宋体" w:cs="宋体"/>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606"/>
      </w:tabs>
      <w:rPr>
        <w:rFonts w:hint="eastAsia" w:ascii="宋体" w:hAnsi="宋体" w:eastAsia="宋体" w:cs="宋体"/>
        <w:lang w:eastAsia="zh-CN"/>
      </w:rPr>
    </w:pPr>
    <w:r>
      <w:rPr>
        <w:rFonts w:hint="eastAsia" w:ascii="宋体" w:hAnsi="宋体" w:eastAsia="宋体" w:cs="宋体"/>
      </w:rPr>
      <w:t xml:space="preserve">GB </w:t>
    </w:r>
    <w:r>
      <w:rPr>
        <w:rFonts w:hint="eastAsia" w:ascii="宋体" w:hAnsi="宋体" w:eastAsia="宋体" w:cs="宋体"/>
        <w:szCs w:val="21"/>
      </w:rPr>
      <w:t>17761</w:t>
    </w:r>
    <w:r>
      <w:rPr>
        <w:rFonts w:hint="eastAsia" w:ascii="宋体" w:hAnsi="宋体" w:eastAsia="宋体" w:cs="宋体"/>
      </w:rPr>
      <w:t>-20</w:t>
    </w:r>
    <w:r>
      <w:rPr>
        <w:rFonts w:hint="eastAsia" w:ascii="宋体" w:hAnsi="宋体" w:eastAsia="宋体" w:cs="宋体"/>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40942"/>
    <w:multiLevelType w:val="multilevel"/>
    <w:tmpl w:val="83840942"/>
    <w:lvl w:ilvl="0" w:tentative="0">
      <w:start w:val="1"/>
      <w:numFmt w:val="lowerLetter"/>
      <w:suff w:val="nothing"/>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
    <w:nsid w:val="94471700"/>
    <w:multiLevelType w:val="singleLevel"/>
    <w:tmpl w:val="94471700"/>
    <w:lvl w:ilvl="0" w:tentative="0">
      <w:start w:val="1"/>
      <w:numFmt w:val="decimal"/>
      <w:lvlText w:val="%1)"/>
      <w:lvlJc w:val="left"/>
      <w:pPr>
        <w:ind w:left="425" w:hanging="425"/>
      </w:pPr>
      <w:rPr>
        <w:rFonts w:hint="default"/>
      </w:rPr>
    </w:lvl>
  </w:abstractNum>
  <w:abstractNum w:abstractNumId="2">
    <w:nsid w:val="A34CCAB5"/>
    <w:multiLevelType w:val="multilevel"/>
    <w:tmpl w:val="A34CCAB5"/>
    <w:lvl w:ilvl="0" w:tentative="0">
      <w:start w:val="1"/>
      <w:numFmt w:val="decimal"/>
      <w:suff w:val="space"/>
      <w:lvlText w:val="F.%1"/>
      <w:lvlJc w:val="left"/>
      <w:pPr>
        <w:tabs>
          <w:tab w:val="left" w:pos="0"/>
        </w:tabs>
        <w:ind w:left="0" w:leftChars="0" w:firstLine="0" w:firstLineChars="0"/>
      </w:pPr>
      <w:rPr>
        <w:rFonts w:hint="default"/>
      </w:rPr>
    </w:lvl>
    <w:lvl w:ilvl="1" w:tentative="0">
      <w:start w:val="1"/>
      <w:numFmt w:val="decimal"/>
      <w:suff w:val="space"/>
      <w:lvlText w:val="F.%1.%2"/>
      <w:lvlJc w:val="left"/>
      <w:pPr>
        <w:tabs>
          <w:tab w:val="left" w:pos="420"/>
        </w:tabs>
        <w:ind w:left="567" w:hanging="567"/>
      </w:pPr>
      <w:rPr>
        <w:rFonts w:hint="default"/>
      </w:rPr>
    </w:lvl>
    <w:lvl w:ilvl="2" w:tentative="0">
      <w:start w:val="1"/>
      <w:numFmt w:val="decimal"/>
      <w:suff w:val="space"/>
      <w:lvlText w:val="F.%1.%2.%3"/>
      <w:lvlJc w:val="left"/>
      <w:pPr>
        <w:tabs>
          <w:tab w:val="left" w:pos="420"/>
        </w:tabs>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A5038325"/>
    <w:multiLevelType w:val="multilevel"/>
    <w:tmpl w:val="A5038325"/>
    <w:lvl w:ilvl="0" w:tentative="0">
      <w:start w:val="1"/>
      <w:numFmt w:val="decimal"/>
      <w:lvlText w:val="%1)"/>
      <w:lvlJc w:val="left"/>
      <w:pPr>
        <w:ind w:left="1260" w:hanging="420"/>
      </w:pPr>
    </w:lvl>
    <w:lvl w:ilvl="1" w:tentative="0">
      <w:start w:val="1"/>
      <w:numFmt w:val="lowerLetter"/>
      <w:lvlText w:val="%2）"/>
      <w:lvlJc w:val="left"/>
      <w:pPr>
        <w:ind w:left="1620" w:hanging="360"/>
      </w:pPr>
      <w:rPr>
        <w:rFonts w:hint="default"/>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B61A8A64"/>
    <w:multiLevelType w:val="singleLevel"/>
    <w:tmpl w:val="B61A8A64"/>
    <w:lvl w:ilvl="0" w:tentative="0">
      <w:start w:val="1"/>
      <w:numFmt w:val="decimal"/>
      <w:lvlText w:val="%1)"/>
      <w:lvlJc w:val="left"/>
      <w:pPr>
        <w:ind w:left="425" w:hanging="425"/>
      </w:pPr>
      <w:rPr>
        <w:rFonts w:hint="default"/>
      </w:rPr>
    </w:lvl>
  </w:abstractNum>
  <w:abstractNum w:abstractNumId="5">
    <w:nsid w:val="CF5811A4"/>
    <w:multiLevelType w:val="multilevel"/>
    <w:tmpl w:val="CF5811A4"/>
    <w:lvl w:ilvl="0" w:tentative="0">
      <w:start w:val="1"/>
      <w:numFmt w:val="decimal"/>
      <w:lvlText w:val="%1)"/>
      <w:lvlJc w:val="left"/>
      <w:pPr>
        <w:ind w:left="1260" w:hanging="420"/>
      </w:pPr>
    </w:lvl>
    <w:lvl w:ilvl="1" w:tentative="0">
      <w:start w:val="1"/>
      <w:numFmt w:val="lowerLetter"/>
      <w:lvlText w:val="%2）"/>
      <w:lvlJc w:val="left"/>
      <w:pPr>
        <w:ind w:left="1620" w:hanging="360"/>
      </w:pPr>
      <w:rPr>
        <w:rFonts w:hint="default"/>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D67BFA47"/>
    <w:multiLevelType w:val="multilevel"/>
    <w:tmpl w:val="D67BFA47"/>
    <w:lvl w:ilvl="0" w:tentative="0">
      <w:start w:val="1"/>
      <w:numFmt w:val="lowerLetter"/>
      <w:lvlText w:val="%1）"/>
      <w:lvlJc w:val="left"/>
      <w:pPr>
        <w:ind w:left="750" w:hanging="360"/>
      </w:pPr>
      <w:rPr>
        <w:rFonts w:hint="default"/>
      </w:r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abstractNum w:abstractNumId="7">
    <w:nsid w:val="DB1D7CE2"/>
    <w:multiLevelType w:val="multilevel"/>
    <w:tmpl w:val="DB1D7CE2"/>
    <w:lvl w:ilvl="0" w:tentative="0">
      <w:start w:val="1"/>
      <w:numFmt w:val="decimal"/>
      <w:lvlText w:val="%1)"/>
      <w:lvlJc w:val="left"/>
      <w:pPr>
        <w:ind w:left="1245" w:hanging="420"/>
      </w:pPr>
    </w:lvl>
    <w:lvl w:ilvl="1" w:tentative="0">
      <w:start w:val="1"/>
      <w:numFmt w:val="lowerLetter"/>
      <w:lvlText w:val="%2)"/>
      <w:lvlJc w:val="left"/>
      <w:pPr>
        <w:ind w:left="1665" w:hanging="420"/>
      </w:pPr>
    </w:lvl>
    <w:lvl w:ilvl="2" w:tentative="0">
      <w:start w:val="1"/>
      <w:numFmt w:val="lowerRoman"/>
      <w:lvlText w:val="%3."/>
      <w:lvlJc w:val="right"/>
      <w:pPr>
        <w:ind w:left="2085" w:hanging="420"/>
      </w:pPr>
    </w:lvl>
    <w:lvl w:ilvl="3" w:tentative="0">
      <w:start w:val="1"/>
      <w:numFmt w:val="decimal"/>
      <w:lvlText w:val="%4."/>
      <w:lvlJc w:val="left"/>
      <w:pPr>
        <w:ind w:left="2505" w:hanging="420"/>
      </w:pPr>
    </w:lvl>
    <w:lvl w:ilvl="4" w:tentative="0">
      <w:start w:val="1"/>
      <w:numFmt w:val="lowerLetter"/>
      <w:lvlText w:val="%5)"/>
      <w:lvlJc w:val="left"/>
      <w:pPr>
        <w:ind w:left="2925" w:hanging="420"/>
      </w:pPr>
    </w:lvl>
    <w:lvl w:ilvl="5" w:tentative="0">
      <w:start w:val="1"/>
      <w:numFmt w:val="lowerRoman"/>
      <w:lvlText w:val="%6."/>
      <w:lvlJc w:val="right"/>
      <w:pPr>
        <w:ind w:left="3345" w:hanging="420"/>
      </w:pPr>
    </w:lvl>
    <w:lvl w:ilvl="6" w:tentative="0">
      <w:start w:val="1"/>
      <w:numFmt w:val="decimal"/>
      <w:lvlText w:val="%7."/>
      <w:lvlJc w:val="left"/>
      <w:pPr>
        <w:ind w:left="3765" w:hanging="420"/>
      </w:pPr>
    </w:lvl>
    <w:lvl w:ilvl="7" w:tentative="0">
      <w:start w:val="1"/>
      <w:numFmt w:val="lowerLetter"/>
      <w:lvlText w:val="%8)"/>
      <w:lvlJc w:val="left"/>
      <w:pPr>
        <w:ind w:left="4185" w:hanging="420"/>
      </w:pPr>
    </w:lvl>
    <w:lvl w:ilvl="8" w:tentative="0">
      <w:start w:val="1"/>
      <w:numFmt w:val="lowerRoman"/>
      <w:lvlText w:val="%9."/>
      <w:lvlJc w:val="right"/>
      <w:pPr>
        <w:ind w:left="4605" w:hanging="420"/>
      </w:pPr>
    </w:lvl>
  </w:abstractNum>
  <w:abstractNum w:abstractNumId="8">
    <w:nsid w:val="F3C753BD"/>
    <w:multiLevelType w:val="singleLevel"/>
    <w:tmpl w:val="F3C753BD"/>
    <w:lvl w:ilvl="0" w:tentative="0">
      <w:start w:val="1"/>
      <w:numFmt w:val="lowerLetter"/>
      <w:suff w:val="space"/>
      <w:lvlText w:val="%1)"/>
      <w:lvlJc w:val="left"/>
    </w:lvl>
  </w:abstractNum>
  <w:abstractNum w:abstractNumId="9">
    <w:nsid w:val="0227125C"/>
    <w:multiLevelType w:val="singleLevel"/>
    <w:tmpl w:val="0227125C"/>
    <w:lvl w:ilvl="0" w:tentative="0">
      <w:start w:val="1"/>
      <w:numFmt w:val="lowerLetter"/>
      <w:suff w:val="nothing"/>
      <w:lvlText w:val="%1）"/>
      <w:lvlJc w:val="left"/>
    </w:lvl>
  </w:abstractNum>
  <w:abstractNum w:abstractNumId="10">
    <w:nsid w:val="0961058C"/>
    <w:multiLevelType w:val="multilevel"/>
    <w:tmpl w:val="0961058C"/>
    <w:lvl w:ilvl="0" w:tentative="0">
      <w:start w:val="1"/>
      <w:numFmt w:val="lowerLetter"/>
      <w:lvlText w:val="%1)"/>
      <w:lvlJc w:val="left"/>
      <w:pPr>
        <w:tabs>
          <w:tab w:val="left" w:pos="765"/>
        </w:tabs>
        <w:ind w:left="765" w:hanging="360"/>
      </w:pPr>
      <w:rPr>
        <w:rFonts w:hint="eastAsia"/>
        <w:strike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ED07F84"/>
    <w:multiLevelType w:val="multilevel"/>
    <w:tmpl w:val="0ED07F84"/>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2">
    <w:nsid w:val="0F113BFA"/>
    <w:multiLevelType w:val="multilevel"/>
    <w:tmpl w:val="0F113BFA"/>
    <w:lvl w:ilvl="0" w:tentative="0">
      <w:start w:val="1"/>
      <w:numFmt w:val="decimal"/>
      <w:lvlText w:val="%1)"/>
      <w:lvlJc w:val="left"/>
      <w:pPr>
        <w:ind w:left="1245" w:hanging="420"/>
      </w:pPr>
    </w:lvl>
    <w:lvl w:ilvl="1" w:tentative="0">
      <w:start w:val="1"/>
      <w:numFmt w:val="lowerLetter"/>
      <w:lvlText w:val="%2)"/>
      <w:lvlJc w:val="left"/>
      <w:pPr>
        <w:ind w:left="1665" w:hanging="420"/>
      </w:pPr>
    </w:lvl>
    <w:lvl w:ilvl="2" w:tentative="0">
      <w:start w:val="1"/>
      <w:numFmt w:val="lowerRoman"/>
      <w:lvlText w:val="%3."/>
      <w:lvlJc w:val="right"/>
      <w:pPr>
        <w:ind w:left="2085" w:hanging="420"/>
      </w:pPr>
    </w:lvl>
    <w:lvl w:ilvl="3" w:tentative="0">
      <w:start w:val="1"/>
      <w:numFmt w:val="decimal"/>
      <w:lvlText w:val="%4."/>
      <w:lvlJc w:val="left"/>
      <w:pPr>
        <w:ind w:left="2505" w:hanging="420"/>
      </w:pPr>
    </w:lvl>
    <w:lvl w:ilvl="4" w:tentative="0">
      <w:start w:val="1"/>
      <w:numFmt w:val="lowerLetter"/>
      <w:lvlText w:val="%5)"/>
      <w:lvlJc w:val="left"/>
      <w:pPr>
        <w:ind w:left="2925" w:hanging="420"/>
      </w:pPr>
    </w:lvl>
    <w:lvl w:ilvl="5" w:tentative="0">
      <w:start w:val="1"/>
      <w:numFmt w:val="lowerRoman"/>
      <w:lvlText w:val="%6."/>
      <w:lvlJc w:val="right"/>
      <w:pPr>
        <w:ind w:left="3345" w:hanging="420"/>
      </w:pPr>
    </w:lvl>
    <w:lvl w:ilvl="6" w:tentative="0">
      <w:start w:val="1"/>
      <w:numFmt w:val="decimal"/>
      <w:lvlText w:val="%7."/>
      <w:lvlJc w:val="left"/>
      <w:pPr>
        <w:ind w:left="3765" w:hanging="420"/>
      </w:pPr>
    </w:lvl>
    <w:lvl w:ilvl="7" w:tentative="0">
      <w:start w:val="1"/>
      <w:numFmt w:val="lowerLetter"/>
      <w:lvlText w:val="%8)"/>
      <w:lvlJc w:val="left"/>
      <w:pPr>
        <w:ind w:left="4185" w:hanging="420"/>
      </w:pPr>
    </w:lvl>
    <w:lvl w:ilvl="8" w:tentative="0">
      <w:start w:val="1"/>
      <w:numFmt w:val="lowerRoman"/>
      <w:lvlText w:val="%9."/>
      <w:lvlJc w:val="right"/>
      <w:pPr>
        <w:ind w:left="4605" w:hanging="420"/>
      </w:pPr>
    </w:lvl>
  </w:abstractNum>
  <w:abstractNum w:abstractNumId="13">
    <w:nsid w:val="103D2604"/>
    <w:multiLevelType w:val="multilevel"/>
    <w:tmpl w:val="103D2604"/>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4">
    <w:nsid w:val="125F6F0B"/>
    <w:multiLevelType w:val="multilevel"/>
    <w:tmpl w:val="125F6F0B"/>
    <w:lvl w:ilvl="0" w:tentative="0">
      <w:start w:val="1"/>
      <w:numFmt w:val="lowerLetter"/>
      <w:lvlText w:val="%1)"/>
      <w:lvlJc w:val="left"/>
      <w:pPr>
        <w:tabs>
          <w:tab w:val="left" w:pos="821"/>
        </w:tabs>
        <w:ind w:left="821" w:hanging="420"/>
      </w:pPr>
      <w:rPr>
        <w:rFonts w:hint="eastAsia" w:ascii="宋体" w:hAnsi="宋体" w:eastAsia="宋体"/>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6131DF1"/>
    <w:multiLevelType w:val="multilevel"/>
    <w:tmpl w:val="16131DF1"/>
    <w:lvl w:ilvl="0" w:tentative="0">
      <w:start w:val="1"/>
      <w:numFmt w:val="lowerLetter"/>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6">
    <w:nsid w:val="18E12D12"/>
    <w:multiLevelType w:val="multilevel"/>
    <w:tmpl w:val="18E12D12"/>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pStyle w:val="38"/>
      <w:lvlText w:val="%3."/>
      <w:lvlJc w:val="right"/>
      <w:pPr>
        <w:ind w:left="1680" w:hanging="420"/>
      </w:pPr>
    </w:lvl>
    <w:lvl w:ilvl="3" w:tentative="0">
      <w:start w:val="1"/>
      <w:numFmt w:val="decimal"/>
      <w:pStyle w:val="37"/>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208D00CD"/>
    <w:multiLevelType w:val="multilevel"/>
    <w:tmpl w:val="208D00CD"/>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8">
    <w:nsid w:val="28566A61"/>
    <w:multiLevelType w:val="singleLevel"/>
    <w:tmpl w:val="28566A61"/>
    <w:lvl w:ilvl="0" w:tentative="0">
      <w:start w:val="1"/>
      <w:numFmt w:val="decimal"/>
      <w:lvlText w:val="%1)"/>
      <w:lvlJc w:val="left"/>
      <w:pPr>
        <w:ind w:left="425" w:hanging="425"/>
      </w:pPr>
      <w:rPr>
        <w:rFonts w:hint="default"/>
      </w:rPr>
    </w:lvl>
  </w:abstractNum>
  <w:abstractNum w:abstractNumId="19">
    <w:nsid w:val="2CAC7509"/>
    <w:multiLevelType w:val="multilevel"/>
    <w:tmpl w:val="2CAC7509"/>
    <w:lvl w:ilvl="0" w:tentative="0">
      <w:start w:val="1"/>
      <w:numFmt w:val="decimal"/>
      <w:lvlText w:val="%1)"/>
      <w:lvlJc w:val="left"/>
      <w:pPr>
        <w:ind w:left="1245" w:hanging="420"/>
      </w:pPr>
    </w:lvl>
    <w:lvl w:ilvl="1" w:tentative="0">
      <w:start w:val="1"/>
      <w:numFmt w:val="lowerLetter"/>
      <w:lvlText w:val="%2)"/>
      <w:lvlJc w:val="left"/>
      <w:pPr>
        <w:ind w:left="1665" w:hanging="420"/>
      </w:pPr>
    </w:lvl>
    <w:lvl w:ilvl="2" w:tentative="0">
      <w:start w:val="1"/>
      <w:numFmt w:val="lowerRoman"/>
      <w:lvlText w:val="%3."/>
      <w:lvlJc w:val="right"/>
      <w:pPr>
        <w:ind w:left="2085" w:hanging="420"/>
      </w:pPr>
    </w:lvl>
    <w:lvl w:ilvl="3" w:tentative="0">
      <w:start w:val="1"/>
      <w:numFmt w:val="decimal"/>
      <w:lvlText w:val="%4."/>
      <w:lvlJc w:val="left"/>
      <w:pPr>
        <w:ind w:left="2505" w:hanging="420"/>
      </w:pPr>
    </w:lvl>
    <w:lvl w:ilvl="4" w:tentative="0">
      <w:start w:val="1"/>
      <w:numFmt w:val="lowerLetter"/>
      <w:lvlText w:val="%5)"/>
      <w:lvlJc w:val="left"/>
      <w:pPr>
        <w:ind w:left="2925" w:hanging="420"/>
      </w:pPr>
    </w:lvl>
    <w:lvl w:ilvl="5" w:tentative="0">
      <w:start w:val="1"/>
      <w:numFmt w:val="lowerRoman"/>
      <w:lvlText w:val="%6."/>
      <w:lvlJc w:val="right"/>
      <w:pPr>
        <w:ind w:left="3345" w:hanging="420"/>
      </w:pPr>
    </w:lvl>
    <w:lvl w:ilvl="6" w:tentative="0">
      <w:start w:val="1"/>
      <w:numFmt w:val="decimal"/>
      <w:lvlText w:val="%7."/>
      <w:lvlJc w:val="left"/>
      <w:pPr>
        <w:ind w:left="3765" w:hanging="420"/>
      </w:pPr>
    </w:lvl>
    <w:lvl w:ilvl="7" w:tentative="0">
      <w:start w:val="1"/>
      <w:numFmt w:val="lowerLetter"/>
      <w:lvlText w:val="%8)"/>
      <w:lvlJc w:val="left"/>
      <w:pPr>
        <w:ind w:left="4185" w:hanging="420"/>
      </w:pPr>
    </w:lvl>
    <w:lvl w:ilvl="8" w:tentative="0">
      <w:start w:val="1"/>
      <w:numFmt w:val="lowerRoman"/>
      <w:lvlText w:val="%9."/>
      <w:lvlJc w:val="right"/>
      <w:pPr>
        <w:ind w:left="4605" w:hanging="420"/>
      </w:pPr>
    </w:lvl>
  </w:abstractNum>
  <w:abstractNum w:abstractNumId="20">
    <w:nsid w:val="330C04D4"/>
    <w:multiLevelType w:val="multilevel"/>
    <w:tmpl w:val="330C04D4"/>
    <w:lvl w:ilvl="0" w:tentative="0">
      <w:start w:val="1"/>
      <w:numFmt w:val="decimal"/>
      <w:lvlText w:val="%1)"/>
      <w:lvlJc w:val="left"/>
      <w:pPr>
        <w:ind w:left="1260" w:hanging="420"/>
      </w:pPr>
    </w:lvl>
    <w:lvl w:ilvl="1" w:tentative="0">
      <w:start w:val="1"/>
      <w:numFmt w:val="lowerLetter"/>
      <w:lvlText w:val="%2）"/>
      <w:lvlJc w:val="left"/>
      <w:pPr>
        <w:ind w:left="1620" w:hanging="360"/>
      </w:pPr>
      <w:rPr>
        <w:rFonts w:hint="default"/>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44C50F90"/>
    <w:multiLevelType w:val="multilevel"/>
    <w:tmpl w:val="44C50F90"/>
    <w:lvl w:ilvl="0" w:tentative="0">
      <w:start w:val="1"/>
      <w:numFmt w:val="lowerLetter"/>
      <w:pStyle w:val="45"/>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63C2409"/>
    <w:multiLevelType w:val="multilevel"/>
    <w:tmpl w:val="463C2409"/>
    <w:lvl w:ilvl="0" w:tentative="0">
      <w:start w:val="1"/>
      <w:numFmt w:val="lowerLetter"/>
      <w:lvlText w:val="%1)"/>
      <w:lvlJc w:val="left"/>
      <w:pPr>
        <w:ind w:left="825" w:hanging="420"/>
      </w:pPr>
    </w:lvl>
    <w:lvl w:ilvl="1" w:tentative="0">
      <w:start w:val="1"/>
      <w:numFmt w:val="bullet"/>
      <w:lvlText w:val=""/>
      <w:lvlJc w:val="left"/>
      <w:pPr>
        <w:tabs>
          <w:tab w:val="left" w:pos="1245"/>
        </w:tabs>
        <w:ind w:left="1245" w:hanging="420"/>
      </w:pPr>
      <w:rPr>
        <w:rFonts w:hint="default" w:ascii="Wingdings" w:hAnsi="Wingdings"/>
        <w:color w:val="auto"/>
      </w:r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23">
    <w:nsid w:val="4AA566CE"/>
    <w:multiLevelType w:val="multilevel"/>
    <w:tmpl w:val="4AA566CE"/>
    <w:lvl w:ilvl="0" w:tentative="0">
      <w:start w:val="1"/>
      <w:numFmt w:val="lowerLetter"/>
      <w:lvlText w:val="%1)"/>
      <w:lvlJc w:val="left"/>
      <w:pPr>
        <w:tabs>
          <w:tab w:val="left" w:pos="821"/>
        </w:tabs>
        <w:ind w:left="821" w:hanging="420"/>
      </w:pPr>
      <w:rPr>
        <w:rFonts w:hint="eastAsia" w:ascii="宋体" w:hAnsi="宋体" w:eastAsia="宋体"/>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C0D9332"/>
    <w:multiLevelType w:val="multilevel"/>
    <w:tmpl w:val="4C0D9332"/>
    <w:lvl w:ilvl="0" w:tentative="0">
      <w:start w:val="1"/>
      <w:numFmt w:val="lowerLetter"/>
      <w:lvlText w:val="%1）"/>
      <w:lvlJc w:val="left"/>
      <w:pPr>
        <w:tabs>
          <w:tab w:val="left" w:pos="420"/>
        </w:tabs>
        <w:ind w:left="780" w:hanging="360"/>
      </w:pPr>
      <w:rPr>
        <w:rFonts w:hint="default" w:ascii="宋体" w:hAnsi="宋体" w:eastAsia="宋体"/>
      </w:rPr>
    </w:lvl>
    <w:lvl w:ilvl="1" w:tentative="0">
      <w:start w:val="1"/>
      <w:numFmt w:val="decimal"/>
      <w:lvlText w:val="%2）"/>
      <w:lvlJc w:val="left"/>
      <w:pPr>
        <w:tabs>
          <w:tab w:val="left" w:pos="420"/>
        </w:tabs>
        <w:ind w:left="1200" w:hanging="360"/>
      </w:pPr>
      <w:rPr>
        <w:rFonts w:hint="default"/>
      </w:r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25">
    <w:nsid w:val="4D3E0C2A"/>
    <w:multiLevelType w:val="multilevel"/>
    <w:tmpl w:val="4D3E0C2A"/>
    <w:lvl w:ilvl="0" w:tentative="0">
      <w:start w:val="1"/>
      <w:numFmt w:val="lowerLetter"/>
      <w:lvlText w:val="%1)"/>
      <w:lvlJc w:val="left"/>
      <w:pPr>
        <w:ind w:left="821" w:hanging="420"/>
      </w:pPr>
    </w:lvl>
    <w:lvl w:ilvl="1" w:tentative="0">
      <w:start w:val="1"/>
      <w:numFmt w:val="lowerLetter"/>
      <w:lvlText w:val="%2)"/>
      <w:lvlJc w:val="left"/>
      <w:pPr>
        <w:ind w:left="1241" w:hanging="420"/>
      </w:pPr>
    </w:lvl>
    <w:lvl w:ilvl="2" w:tentative="0">
      <w:start w:val="1"/>
      <w:numFmt w:val="lowerRoman"/>
      <w:lvlText w:val="%3."/>
      <w:lvlJc w:val="right"/>
      <w:pPr>
        <w:ind w:left="1661" w:hanging="420"/>
      </w:pPr>
    </w:lvl>
    <w:lvl w:ilvl="3" w:tentative="0">
      <w:start w:val="1"/>
      <w:numFmt w:val="decimal"/>
      <w:lvlText w:val="%4."/>
      <w:lvlJc w:val="left"/>
      <w:pPr>
        <w:ind w:left="2081" w:hanging="420"/>
      </w:pPr>
    </w:lvl>
    <w:lvl w:ilvl="4" w:tentative="0">
      <w:start w:val="1"/>
      <w:numFmt w:val="lowerLetter"/>
      <w:lvlText w:val="%5)"/>
      <w:lvlJc w:val="left"/>
      <w:pPr>
        <w:ind w:left="2501" w:hanging="420"/>
      </w:pPr>
    </w:lvl>
    <w:lvl w:ilvl="5" w:tentative="0">
      <w:start w:val="1"/>
      <w:numFmt w:val="lowerRoman"/>
      <w:lvlText w:val="%6."/>
      <w:lvlJc w:val="right"/>
      <w:pPr>
        <w:ind w:left="2921" w:hanging="420"/>
      </w:pPr>
    </w:lvl>
    <w:lvl w:ilvl="6" w:tentative="0">
      <w:start w:val="1"/>
      <w:numFmt w:val="decimal"/>
      <w:lvlText w:val="%7."/>
      <w:lvlJc w:val="left"/>
      <w:pPr>
        <w:ind w:left="3341" w:hanging="420"/>
      </w:pPr>
    </w:lvl>
    <w:lvl w:ilvl="7" w:tentative="0">
      <w:start w:val="1"/>
      <w:numFmt w:val="lowerLetter"/>
      <w:lvlText w:val="%8)"/>
      <w:lvlJc w:val="left"/>
      <w:pPr>
        <w:ind w:left="3761" w:hanging="420"/>
      </w:pPr>
    </w:lvl>
    <w:lvl w:ilvl="8" w:tentative="0">
      <w:start w:val="1"/>
      <w:numFmt w:val="lowerRoman"/>
      <w:lvlText w:val="%9."/>
      <w:lvlJc w:val="right"/>
      <w:pPr>
        <w:ind w:left="4181" w:hanging="420"/>
      </w:pPr>
    </w:lvl>
  </w:abstractNum>
  <w:abstractNum w:abstractNumId="26">
    <w:nsid w:val="4DCF354E"/>
    <w:multiLevelType w:val="multilevel"/>
    <w:tmpl w:val="4DCF354E"/>
    <w:lvl w:ilvl="0" w:tentative="0">
      <w:start w:val="1"/>
      <w:numFmt w:val="decimal"/>
      <w:lvlText w:val="%1)"/>
      <w:lvlJc w:val="left"/>
      <w:pPr>
        <w:tabs>
          <w:tab w:val="left" w:pos="840"/>
        </w:tabs>
        <w:ind w:left="840" w:hanging="420"/>
      </w:pPr>
      <w:rPr>
        <w:rFonts w:hint="eastAsia" w:ascii="宋体" w:hAnsi="宋体" w:eastAsia="宋体"/>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0563422"/>
    <w:multiLevelType w:val="multilevel"/>
    <w:tmpl w:val="50563422"/>
    <w:lvl w:ilvl="0" w:tentative="0">
      <w:start w:val="1"/>
      <w:numFmt w:val="lowerLetter"/>
      <w:lvlText w:val="%1）"/>
      <w:lvlJc w:val="left"/>
      <w:pPr>
        <w:ind w:left="1500" w:hanging="420"/>
      </w:pPr>
      <w:rPr>
        <w:rFonts w:hint="default"/>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28">
    <w:nsid w:val="57936805"/>
    <w:multiLevelType w:val="multilevel"/>
    <w:tmpl w:val="57936805"/>
    <w:lvl w:ilvl="0" w:tentative="0">
      <w:start w:val="1"/>
      <w:numFmt w:val="decimal"/>
      <w:lvlText w:val="%1"/>
      <w:lvlJc w:val="left"/>
      <w:pPr>
        <w:tabs>
          <w:tab w:val="left" w:pos="525"/>
        </w:tabs>
        <w:ind w:left="525" w:hanging="525"/>
      </w:pPr>
      <w:rPr>
        <w:rFonts w:hint="default"/>
        <w:strike w:val="0"/>
      </w:rPr>
    </w:lvl>
    <w:lvl w:ilvl="1" w:tentative="0">
      <w:start w:val="1"/>
      <w:numFmt w:val="decimal"/>
      <w:lvlText w:val="%1.%2"/>
      <w:lvlJc w:val="left"/>
      <w:pPr>
        <w:tabs>
          <w:tab w:val="left" w:pos="667"/>
        </w:tabs>
        <w:ind w:left="667" w:hanging="525"/>
      </w:pPr>
      <w:rPr>
        <w:rFonts w:hint="default" w:ascii="黑体" w:hAnsi="黑体" w:eastAsia="黑体"/>
        <w:b w:val="0"/>
        <w:color w:val="auto"/>
      </w:rPr>
    </w:lvl>
    <w:lvl w:ilvl="2" w:tentative="0">
      <w:start w:val="1"/>
      <w:numFmt w:val="decimal"/>
      <w:lvlText w:val="%1.%2.%3"/>
      <w:lvlJc w:val="left"/>
      <w:pPr>
        <w:tabs>
          <w:tab w:val="left" w:pos="720"/>
        </w:tabs>
        <w:ind w:left="720" w:hanging="720"/>
      </w:pPr>
      <w:rPr>
        <w:rFonts w:hint="default" w:ascii="黑体" w:hAnsi="黑体" w:eastAsia="黑体"/>
        <w:dstrike w:val="0"/>
        <w:color w:val="auto"/>
      </w:rPr>
    </w:lvl>
    <w:lvl w:ilvl="3" w:tentative="0">
      <w:start w:val="1"/>
      <w:numFmt w:val="decimal"/>
      <w:lvlText w:val="%1.%2.%3.%4"/>
      <w:lvlJc w:val="left"/>
      <w:pPr>
        <w:tabs>
          <w:tab w:val="left" w:pos="1080"/>
        </w:tabs>
        <w:ind w:left="1080" w:hanging="1080"/>
      </w:pPr>
      <w:rPr>
        <w:rFonts w:hint="default" w:ascii="黑体" w:hAnsi="黑体" w:eastAsia="黑体"/>
        <w:dstrike w:val="0"/>
        <w:color w:val="auto"/>
      </w:rPr>
    </w:lvl>
    <w:lvl w:ilvl="4" w:tentative="0">
      <w:start w:val="1"/>
      <w:numFmt w:val="decimal"/>
      <w:lvlText w:val="%1.%2.%3.%4.%5"/>
      <w:lvlJc w:val="left"/>
      <w:pPr>
        <w:tabs>
          <w:tab w:val="left" w:pos="1080"/>
        </w:tabs>
        <w:ind w:left="1080" w:hanging="1080"/>
      </w:pPr>
      <w:rPr>
        <w:rFonts w:hint="default" w:ascii="黑体" w:hAnsi="黑体" w:eastAsia="黑体"/>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9">
    <w:nsid w:val="5B120402"/>
    <w:multiLevelType w:val="multilevel"/>
    <w:tmpl w:val="5B120402"/>
    <w:lvl w:ilvl="0" w:tentative="0">
      <w:start w:val="1"/>
      <w:numFmt w:val="lowerLetter"/>
      <w:lvlText w:val="%1）"/>
      <w:lvlJc w:val="left"/>
      <w:pPr>
        <w:tabs>
          <w:tab w:val="left" w:pos="420"/>
        </w:tabs>
        <w:ind w:left="780" w:hanging="360"/>
      </w:pPr>
      <w:rPr>
        <w:rFonts w:hint="default" w:ascii="宋体" w:hAnsi="宋体" w:eastAsia="宋体"/>
      </w:rPr>
    </w:lvl>
    <w:lvl w:ilvl="1" w:tentative="0">
      <w:start w:val="1"/>
      <w:numFmt w:val="decimal"/>
      <w:lvlText w:val="%2）"/>
      <w:lvlJc w:val="left"/>
      <w:pPr>
        <w:tabs>
          <w:tab w:val="left" w:pos="420"/>
        </w:tabs>
        <w:ind w:left="1200" w:hanging="360"/>
      </w:pPr>
      <w:rPr>
        <w:rFonts w:hint="default"/>
      </w:r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30">
    <w:nsid w:val="5B587599"/>
    <w:multiLevelType w:val="multilevel"/>
    <w:tmpl w:val="5B587599"/>
    <w:lvl w:ilvl="0" w:tentative="0">
      <w:start w:val="1"/>
      <w:numFmt w:val="decimal"/>
      <w:lvlText w:val="%1)"/>
      <w:lvlJc w:val="left"/>
      <w:pPr>
        <w:ind w:left="1245" w:hanging="420"/>
      </w:pPr>
    </w:lvl>
    <w:lvl w:ilvl="1" w:tentative="0">
      <w:start w:val="1"/>
      <w:numFmt w:val="lowerLetter"/>
      <w:lvlText w:val="%2)"/>
      <w:lvlJc w:val="left"/>
      <w:pPr>
        <w:ind w:left="1665" w:hanging="420"/>
      </w:pPr>
    </w:lvl>
    <w:lvl w:ilvl="2" w:tentative="0">
      <w:start w:val="1"/>
      <w:numFmt w:val="lowerRoman"/>
      <w:lvlText w:val="%3."/>
      <w:lvlJc w:val="right"/>
      <w:pPr>
        <w:ind w:left="2085" w:hanging="420"/>
      </w:pPr>
    </w:lvl>
    <w:lvl w:ilvl="3" w:tentative="0">
      <w:start w:val="1"/>
      <w:numFmt w:val="decimal"/>
      <w:lvlText w:val="%4."/>
      <w:lvlJc w:val="left"/>
      <w:pPr>
        <w:ind w:left="2505" w:hanging="420"/>
      </w:pPr>
    </w:lvl>
    <w:lvl w:ilvl="4" w:tentative="0">
      <w:start w:val="1"/>
      <w:numFmt w:val="lowerLetter"/>
      <w:lvlText w:val="%5)"/>
      <w:lvlJc w:val="left"/>
      <w:pPr>
        <w:ind w:left="2925" w:hanging="420"/>
      </w:pPr>
    </w:lvl>
    <w:lvl w:ilvl="5" w:tentative="0">
      <w:start w:val="1"/>
      <w:numFmt w:val="lowerRoman"/>
      <w:lvlText w:val="%6."/>
      <w:lvlJc w:val="right"/>
      <w:pPr>
        <w:ind w:left="3345" w:hanging="420"/>
      </w:pPr>
    </w:lvl>
    <w:lvl w:ilvl="6" w:tentative="0">
      <w:start w:val="1"/>
      <w:numFmt w:val="decimal"/>
      <w:lvlText w:val="%7."/>
      <w:lvlJc w:val="left"/>
      <w:pPr>
        <w:ind w:left="3765" w:hanging="420"/>
      </w:pPr>
    </w:lvl>
    <w:lvl w:ilvl="7" w:tentative="0">
      <w:start w:val="1"/>
      <w:numFmt w:val="lowerLetter"/>
      <w:lvlText w:val="%8)"/>
      <w:lvlJc w:val="left"/>
      <w:pPr>
        <w:ind w:left="4185" w:hanging="420"/>
      </w:pPr>
    </w:lvl>
    <w:lvl w:ilvl="8" w:tentative="0">
      <w:start w:val="1"/>
      <w:numFmt w:val="lowerRoman"/>
      <w:lvlText w:val="%9."/>
      <w:lvlJc w:val="right"/>
      <w:pPr>
        <w:ind w:left="4605" w:hanging="420"/>
      </w:pPr>
    </w:lvl>
  </w:abstractNum>
  <w:abstractNum w:abstractNumId="31">
    <w:nsid w:val="5FC5A7DD"/>
    <w:multiLevelType w:val="singleLevel"/>
    <w:tmpl w:val="5FC5A7DD"/>
    <w:lvl w:ilvl="0" w:tentative="0">
      <w:start w:val="1"/>
      <w:numFmt w:val="decimal"/>
      <w:lvlText w:val="%1)"/>
      <w:lvlJc w:val="left"/>
      <w:pPr>
        <w:ind w:left="425" w:hanging="425"/>
      </w:pPr>
      <w:rPr>
        <w:rFonts w:hint="default"/>
      </w:rPr>
    </w:lvl>
  </w:abstractNum>
  <w:abstractNum w:abstractNumId="32">
    <w:nsid w:val="602544C2"/>
    <w:multiLevelType w:val="multilevel"/>
    <w:tmpl w:val="602544C2"/>
    <w:lvl w:ilvl="0" w:tentative="0">
      <w:start w:val="1"/>
      <w:numFmt w:val="lowerLetter"/>
      <w:pStyle w:val="35"/>
      <w:lvlText w:val="%1)"/>
      <w:lvlJc w:val="left"/>
      <w:pPr>
        <w:ind w:left="821" w:hanging="420"/>
      </w:pPr>
    </w:lvl>
    <w:lvl w:ilvl="1" w:tentative="0">
      <w:start w:val="1"/>
      <w:numFmt w:val="lowerLetter"/>
      <w:lvlText w:val="%2)"/>
      <w:lvlJc w:val="left"/>
      <w:pPr>
        <w:ind w:left="1241" w:hanging="420"/>
      </w:pPr>
    </w:lvl>
    <w:lvl w:ilvl="2" w:tentative="0">
      <w:start w:val="1"/>
      <w:numFmt w:val="lowerRoman"/>
      <w:lvlText w:val="%3."/>
      <w:lvlJc w:val="right"/>
      <w:pPr>
        <w:ind w:left="1661" w:hanging="420"/>
      </w:pPr>
    </w:lvl>
    <w:lvl w:ilvl="3" w:tentative="0">
      <w:start w:val="1"/>
      <w:numFmt w:val="decimal"/>
      <w:lvlText w:val="%4."/>
      <w:lvlJc w:val="left"/>
      <w:pPr>
        <w:ind w:left="2081" w:hanging="420"/>
      </w:pPr>
    </w:lvl>
    <w:lvl w:ilvl="4" w:tentative="0">
      <w:start w:val="1"/>
      <w:numFmt w:val="lowerLetter"/>
      <w:lvlText w:val="%5)"/>
      <w:lvlJc w:val="left"/>
      <w:pPr>
        <w:ind w:left="2501" w:hanging="420"/>
      </w:pPr>
    </w:lvl>
    <w:lvl w:ilvl="5" w:tentative="0">
      <w:start w:val="1"/>
      <w:numFmt w:val="lowerRoman"/>
      <w:lvlText w:val="%6."/>
      <w:lvlJc w:val="right"/>
      <w:pPr>
        <w:ind w:left="2921" w:hanging="420"/>
      </w:pPr>
    </w:lvl>
    <w:lvl w:ilvl="6" w:tentative="0">
      <w:start w:val="1"/>
      <w:numFmt w:val="decimal"/>
      <w:lvlText w:val="%7."/>
      <w:lvlJc w:val="left"/>
      <w:pPr>
        <w:ind w:left="3341" w:hanging="420"/>
      </w:pPr>
    </w:lvl>
    <w:lvl w:ilvl="7" w:tentative="0">
      <w:start w:val="1"/>
      <w:numFmt w:val="lowerLetter"/>
      <w:lvlText w:val="%8)"/>
      <w:lvlJc w:val="left"/>
      <w:pPr>
        <w:ind w:left="3761" w:hanging="420"/>
      </w:pPr>
    </w:lvl>
    <w:lvl w:ilvl="8" w:tentative="0">
      <w:start w:val="1"/>
      <w:numFmt w:val="lowerRoman"/>
      <w:lvlText w:val="%9."/>
      <w:lvlJc w:val="right"/>
      <w:pPr>
        <w:ind w:left="4181" w:hanging="420"/>
      </w:pPr>
    </w:lvl>
  </w:abstractNum>
  <w:abstractNum w:abstractNumId="33">
    <w:nsid w:val="614E470B"/>
    <w:multiLevelType w:val="multilevel"/>
    <w:tmpl w:val="614E470B"/>
    <w:lvl w:ilvl="0" w:tentative="0">
      <w:start w:val="1"/>
      <w:numFmt w:val="lowerLetter"/>
      <w:lvlText w:val="%1)"/>
      <w:lvlJc w:val="left"/>
      <w:pPr>
        <w:tabs>
          <w:tab w:val="left" w:pos="810"/>
        </w:tabs>
        <w:ind w:left="810" w:hanging="405"/>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18E5EC5"/>
    <w:multiLevelType w:val="multilevel"/>
    <w:tmpl w:val="618E5EC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4112D40"/>
    <w:multiLevelType w:val="multilevel"/>
    <w:tmpl w:val="64112D40"/>
    <w:lvl w:ilvl="0" w:tentative="0">
      <w:start w:val="1"/>
      <w:numFmt w:val="lowerLetter"/>
      <w:lvlText w:val="%1）"/>
      <w:lvlJc w:val="left"/>
      <w:pPr>
        <w:ind w:left="750" w:hanging="360"/>
      </w:pPr>
      <w:rPr>
        <w:rFonts w:hint="default"/>
      </w:r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abstractNum w:abstractNumId="36">
    <w:nsid w:val="655248A3"/>
    <w:multiLevelType w:val="multilevel"/>
    <w:tmpl w:val="655248A3"/>
    <w:lvl w:ilvl="0" w:tentative="0">
      <w:start w:val="1"/>
      <w:numFmt w:val="decimal"/>
      <w:lvlText w:val="%1)"/>
      <w:lvlJc w:val="left"/>
      <w:pPr>
        <w:tabs>
          <w:tab w:val="left" w:pos="0"/>
        </w:tabs>
        <w:ind w:left="823" w:hanging="420"/>
      </w:pPr>
      <w:rPr>
        <w:rFonts w:hint="eastAsia"/>
        <w:color w:val="auto"/>
      </w:rPr>
    </w:lvl>
    <w:lvl w:ilvl="1" w:tentative="0">
      <w:start w:val="1"/>
      <w:numFmt w:val="lowerLetter"/>
      <w:lvlText w:val="%2)"/>
      <w:lvlJc w:val="left"/>
      <w:pPr>
        <w:ind w:left="1243" w:hanging="420"/>
      </w:pPr>
    </w:lvl>
    <w:lvl w:ilvl="2" w:tentative="0">
      <w:start w:val="1"/>
      <w:numFmt w:val="lowerRoman"/>
      <w:lvlText w:val="%3."/>
      <w:lvlJc w:val="right"/>
      <w:pPr>
        <w:ind w:left="1663" w:hanging="420"/>
      </w:pPr>
    </w:lvl>
    <w:lvl w:ilvl="3" w:tentative="0">
      <w:start w:val="1"/>
      <w:numFmt w:val="decimal"/>
      <w:lvlText w:val="%4."/>
      <w:lvlJc w:val="left"/>
      <w:pPr>
        <w:ind w:left="2083" w:hanging="420"/>
      </w:pPr>
    </w:lvl>
    <w:lvl w:ilvl="4" w:tentative="0">
      <w:start w:val="1"/>
      <w:numFmt w:val="lowerLetter"/>
      <w:lvlText w:val="%5)"/>
      <w:lvlJc w:val="left"/>
      <w:pPr>
        <w:ind w:left="2503" w:hanging="420"/>
      </w:pPr>
    </w:lvl>
    <w:lvl w:ilvl="5" w:tentative="0">
      <w:start w:val="1"/>
      <w:numFmt w:val="lowerRoman"/>
      <w:lvlText w:val="%6."/>
      <w:lvlJc w:val="right"/>
      <w:pPr>
        <w:ind w:left="2923" w:hanging="420"/>
      </w:pPr>
    </w:lvl>
    <w:lvl w:ilvl="6" w:tentative="0">
      <w:start w:val="1"/>
      <w:numFmt w:val="decimal"/>
      <w:lvlText w:val="%7."/>
      <w:lvlJc w:val="left"/>
      <w:pPr>
        <w:ind w:left="3343" w:hanging="420"/>
      </w:pPr>
    </w:lvl>
    <w:lvl w:ilvl="7" w:tentative="0">
      <w:start w:val="1"/>
      <w:numFmt w:val="lowerLetter"/>
      <w:lvlText w:val="%8)"/>
      <w:lvlJc w:val="left"/>
      <w:pPr>
        <w:ind w:left="3763" w:hanging="420"/>
      </w:pPr>
    </w:lvl>
    <w:lvl w:ilvl="8" w:tentative="0">
      <w:start w:val="1"/>
      <w:numFmt w:val="lowerRoman"/>
      <w:lvlText w:val="%9."/>
      <w:lvlJc w:val="right"/>
      <w:pPr>
        <w:ind w:left="4183" w:hanging="420"/>
      </w:pPr>
    </w:lvl>
  </w:abstractNum>
  <w:abstractNum w:abstractNumId="37">
    <w:nsid w:val="6D2C0062"/>
    <w:multiLevelType w:val="multilevel"/>
    <w:tmpl w:val="6D2C0062"/>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default" w:ascii="宋体" w:hAnsi="宋体" w:eastAsia="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30417C6"/>
    <w:multiLevelType w:val="multilevel"/>
    <w:tmpl w:val="730417C6"/>
    <w:lvl w:ilvl="0" w:tentative="0">
      <w:start w:val="2"/>
      <w:numFmt w:val="upperLetter"/>
      <w:pStyle w:val="47"/>
      <w:suff w:val="nothing"/>
      <w:lvlText w:val="附录%1"/>
      <w:lvlJc w:val="left"/>
      <w:pPr>
        <w:ind w:left="0" w:firstLine="0"/>
      </w:pPr>
      <w:rPr>
        <w:rFonts w:hint="eastAsia"/>
        <w:spacing w:val="100"/>
      </w:rPr>
    </w:lvl>
    <w:lvl w:ilvl="1" w:tentative="0">
      <w:start w:val="1"/>
      <w:numFmt w:val="decimal"/>
      <w:pStyle w:val="48"/>
      <w:suff w:val="nothing"/>
      <w:lvlText w:val="%1.%2　"/>
      <w:lvlJc w:val="left"/>
      <w:pPr>
        <w:ind w:left="0" w:firstLine="0"/>
      </w:pPr>
      <w:rPr>
        <w:rFonts w:hint="eastAsia" w:ascii="黑体" w:eastAsia="黑体"/>
        <w:b w:val="0"/>
        <w:i w:val="0"/>
        <w:sz w:val="21"/>
      </w:rPr>
    </w:lvl>
    <w:lvl w:ilvl="2" w:tentative="0">
      <w:start w:val="1"/>
      <w:numFmt w:val="decimal"/>
      <w:pStyle w:val="50"/>
      <w:suff w:val="nothing"/>
      <w:lvlText w:val="%1.%2.%3　"/>
      <w:lvlJc w:val="left"/>
      <w:pPr>
        <w:ind w:left="0" w:firstLine="0"/>
      </w:pPr>
      <w:rPr>
        <w:rFonts w:hint="eastAsia" w:ascii="黑体" w:eastAsia="黑体"/>
        <w:b w:val="0"/>
        <w:i w:val="0"/>
        <w:sz w:val="21"/>
      </w:rPr>
    </w:lvl>
    <w:lvl w:ilvl="3" w:tentative="0">
      <w:start w:val="1"/>
      <w:numFmt w:val="decimal"/>
      <w:pStyle w:val="51"/>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9">
    <w:nsid w:val="76764BA1"/>
    <w:multiLevelType w:val="multilevel"/>
    <w:tmpl w:val="76764BA1"/>
    <w:lvl w:ilvl="0" w:tentative="0">
      <w:start w:val="1"/>
      <w:numFmt w:val="lowerLetter"/>
      <w:lvlText w:val="%1)"/>
      <w:lvlJc w:val="left"/>
      <w:pPr>
        <w:tabs>
          <w:tab w:val="left" w:pos="823"/>
        </w:tabs>
        <w:ind w:left="823" w:hanging="420"/>
      </w:pPr>
      <w:rPr>
        <w:rFonts w:hint="eastAsia" w:ascii="宋体" w:hAnsi="宋体" w:eastAsia="宋体"/>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EA3A893"/>
    <w:multiLevelType w:val="singleLevel"/>
    <w:tmpl w:val="7EA3A893"/>
    <w:lvl w:ilvl="0" w:tentative="0">
      <w:start w:val="1"/>
      <w:numFmt w:val="lowerLetter"/>
      <w:suff w:val="nothing"/>
      <w:lvlText w:val="%1）"/>
      <w:lvlJc w:val="left"/>
    </w:lvl>
  </w:abstractNum>
  <w:num w:numId="1">
    <w:abstractNumId w:val="32"/>
  </w:num>
  <w:num w:numId="2">
    <w:abstractNumId w:val="16"/>
  </w:num>
  <w:num w:numId="3">
    <w:abstractNumId w:val="21"/>
  </w:num>
  <w:num w:numId="4">
    <w:abstractNumId w:val="38"/>
  </w:num>
  <w:num w:numId="5">
    <w:abstractNumId w:val="28"/>
  </w:num>
  <w:num w:numId="6">
    <w:abstractNumId w:val="14"/>
  </w:num>
  <w:num w:numId="7">
    <w:abstractNumId w:val="33"/>
  </w:num>
  <w:num w:numId="8">
    <w:abstractNumId w:val="27"/>
  </w:num>
  <w:num w:numId="9">
    <w:abstractNumId w:val="34"/>
  </w:num>
  <w:num w:numId="10">
    <w:abstractNumId w:val="35"/>
  </w:num>
  <w:num w:numId="11">
    <w:abstractNumId w:val="6"/>
  </w:num>
  <w:num w:numId="12">
    <w:abstractNumId w:val="23"/>
  </w:num>
  <w:num w:numId="13">
    <w:abstractNumId w:val="37"/>
  </w:num>
  <w:num w:numId="14">
    <w:abstractNumId w:val="20"/>
  </w:num>
  <w:num w:numId="15">
    <w:abstractNumId w:val="3"/>
  </w:num>
  <w:num w:numId="16">
    <w:abstractNumId w:val="5"/>
  </w:num>
  <w:num w:numId="17">
    <w:abstractNumId w:val="25"/>
  </w:num>
  <w:num w:numId="18">
    <w:abstractNumId w:val="26"/>
  </w:num>
  <w:num w:numId="19">
    <w:abstractNumId w:val="36"/>
  </w:num>
  <w:num w:numId="20">
    <w:abstractNumId w:val="39"/>
  </w:num>
  <w:num w:numId="21">
    <w:abstractNumId w:val="13"/>
  </w:num>
  <w:num w:numId="22">
    <w:abstractNumId w:val="29"/>
  </w:num>
  <w:num w:numId="23">
    <w:abstractNumId w:val="24"/>
  </w:num>
  <w:num w:numId="24">
    <w:abstractNumId w:val="15"/>
  </w:num>
  <w:num w:numId="25">
    <w:abstractNumId w:val="18"/>
  </w:num>
  <w:num w:numId="26">
    <w:abstractNumId w:val="4"/>
  </w:num>
  <w:num w:numId="27">
    <w:abstractNumId w:val="9"/>
  </w:num>
  <w:num w:numId="28">
    <w:abstractNumId w:val="40"/>
  </w:num>
  <w:num w:numId="29">
    <w:abstractNumId w:val="1"/>
  </w:num>
  <w:num w:numId="30">
    <w:abstractNumId w:val="0"/>
  </w:num>
  <w:num w:numId="31">
    <w:abstractNumId w:val="10"/>
  </w:num>
  <w:num w:numId="32">
    <w:abstractNumId w:val="31"/>
  </w:num>
  <w:num w:numId="33">
    <w:abstractNumId w:val="22"/>
  </w:num>
  <w:num w:numId="34">
    <w:abstractNumId w:val="19"/>
  </w:num>
  <w:num w:numId="35">
    <w:abstractNumId w:val="12"/>
  </w:num>
  <w:num w:numId="36">
    <w:abstractNumId w:val="7"/>
  </w:num>
  <w:num w:numId="37">
    <w:abstractNumId w:val="30"/>
  </w:num>
  <w:num w:numId="38">
    <w:abstractNumId w:val="8"/>
  </w:num>
  <w:num w:numId="39">
    <w:abstractNumId w:val="11"/>
  </w:num>
  <w:num w:numId="40">
    <w:abstractNumId w:val="17"/>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false"/>
  <w:bordersDoNotSurroundFooter w:val="false"/>
  <w:trackRevisions w:val="true"/>
  <w:documentProtection w:enforcement="0"/>
  <w:defaultTabStop w:val="420"/>
  <w:evenAndOddHeaders w:val="true"/>
  <w:drawingGridHorizontalSpacing w:val="20"/>
  <w:drawingGridVerticalSpacing w:val="32"/>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hYTZlNGM0ODMzMjRkNjhkMTgzNWVhZGRjMTNlMTcifQ=="/>
  </w:docVars>
  <w:rsids>
    <w:rsidRoot w:val="00172A27"/>
    <w:rsid w:val="000008E6"/>
    <w:rsid w:val="00001B94"/>
    <w:rsid w:val="000027E1"/>
    <w:rsid w:val="000033CE"/>
    <w:rsid w:val="00003D4F"/>
    <w:rsid w:val="00004310"/>
    <w:rsid w:val="0000442D"/>
    <w:rsid w:val="00004D9C"/>
    <w:rsid w:val="00007193"/>
    <w:rsid w:val="000072B8"/>
    <w:rsid w:val="00010C87"/>
    <w:rsid w:val="00013388"/>
    <w:rsid w:val="00013A13"/>
    <w:rsid w:val="000149B7"/>
    <w:rsid w:val="00015630"/>
    <w:rsid w:val="00015E61"/>
    <w:rsid w:val="00023A9E"/>
    <w:rsid w:val="00023C1B"/>
    <w:rsid w:val="000272B1"/>
    <w:rsid w:val="00027345"/>
    <w:rsid w:val="000306A2"/>
    <w:rsid w:val="000347F4"/>
    <w:rsid w:val="0003584E"/>
    <w:rsid w:val="00037E6D"/>
    <w:rsid w:val="0004034A"/>
    <w:rsid w:val="00040434"/>
    <w:rsid w:val="000433A7"/>
    <w:rsid w:val="00043804"/>
    <w:rsid w:val="00044536"/>
    <w:rsid w:val="00045416"/>
    <w:rsid w:val="000473FB"/>
    <w:rsid w:val="00047F4A"/>
    <w:rsid w:val="00051F03"/>
    <w:rsid w:val="00052F28"/>
    <w:rsid w:val="00053385"/>
    <w:rsid w:val="00053661"/>
    <w:rsid w:val="00055773"/>
    <w:rsid w:val="000560DB"/>
    <w:rsid w:val="000568CB"/>
    <w:rsid w:val="000577BF"/>
    <w:rsid w:val="0006024F"/>
    <w:rsid w:val="00060A8F"/>
    <w:rsid w:val="00060C5D"/>
    <w:rsid w:val="00061016"/>
    <w:rsid w:val="00062C0F"/>
    <w:rsid w:val="00062D84"/>
    <w:rsid w:val="000639E6"/>
    <w:rsid w:val="0007204C"/>
    <w:rsid w:val="00072F5B"/>
    <w:rsid w:val="00080672"/>
    <w:rsid w:val="00081D1B"/>
    <w:rsid w:val="00085939"/>
    <w:rsid w:val="000868F2"/>
    <w:rsid w:val="0008798B"/>
    <w:rsid w:val="000958FF"/>
    <w:rsid w:val="000A0CAB"/>
    <w:rsid w:val="000A0D9C"/>
    <w:rsid w:val="000A1DCB"/>
    <w:rsid w:val="000A2052"/>
    <w:rsid w:val="000A2131"/>
    <w:rsid w:val="000A3443"/>
    <w:rsid w:val="000A3F18"/>
    <w:rsid w:val="000A580C"/>
    <w:rsid w:val="000A631B"/>
    <w:rsid w:val="000A6FA1"/>
    <w:rsid w:val="000A7C4C"/>
    <w:rsid w:val="000B219E"/>
    <w:rsid w:val="000B467E"/>
    <w:rsid w:val="000B4B00"/>
    <w:rsid w:val="000B6C65"/>
    <w:rsid w:val="000C0BFD"/>
    <w:rsid w:val="000C1B0A"/>
    <w:rsid w:val="000C28B5"/>
    <w:rsid w:val="000C4013"/>
    <w:rsid w:val="000C443A"/>
    <w:rsid w:val="000C4E26"/>
    <w:rsid w:val="000C544F"/>
    <w:rsid w:val="000D01FF"/>
    <w:rsid w:val="000D16BF"/>
    <w:rsid w:val="000D6556"/>
    <w:rsid w:val="000E146E"/>
    <w:rsid w:val="000E1DE1"/>
    <w:rsid w:val="000E2BE3"/>
    <w:rsid w:val="000E4696"/>
    <w:rsid w:val="000E6DFB"/>
    <w:rsid w:val="000E7C5A"/>
    <w:rsid w:val="000F57E7"/>
    <w:rsid w:val="000F5E23"/>
    <w:rsid w:val="000F6B55"/>
    <w:rsid w:val="00102720"/>
    <w:rsid w:val="0010314D"/>
    <w:rsid w:val="0010511B"/>
    <w:rsid w:val="0010512E"/>
    <w:rsid w:val="00105DD9"/>
    <w:rsid w:val="0011157D"/>
    <w:rsid w:val="00116104"/>
    <w:rsid w:val="001223E7"/>
    <w:rsid w:val="001225D2"/>
    <w:rsid w:val="001240D6"/>
    <w:rsid w:val="00124712"/>
    <w:rsid w:val="0012653E"/>
    <w:rsid w:val="001305FD"/>
    <w:rsid w:val="0013178D"/>
    <w:rsid w:val="00134B67"/>
    <w:rsid w:val="00135972"/>
    <w:rsid w:val="001360BC"/>
    <w:rsid w:val="0013622E"/>
    <w:rsid w:val="0013652A"/>
    <w:rsid w:val="0013786F"/>
    <w:rsid w:val="00140000"/>
    <w:rsid w:val="00142A78"/>
    <w:rsid w:val="001453CF"/>
    <w:rsid w:val="0014553B"/>
    <w:rsid w:val="0014670F"/>
    <w:rsid w:val="00147D21"/>
    <w:rsid w:val="00151DDD"/>
    <w:rsid w:val="00152A4C"/>
    <w:rsid w:val="00152A9A"/>
    <w:rsid w:val="00153178"/>
    <w:rsid w:val="0015373B"/>
    <w:rsid w:val="00153A09"/>
    <w:rsid w:val="00153A24"/>
    <w:rsid w:val="0015633A"/>
    <w:rsid w:val="00161CB8"/>
    <w:rsid w:val="00162299"/>
    <w:rsid w:val="00170737"/>
    <w:rsid w:val="00170A3B"/>
    <w:rsid w:val="00172A27"/>
    <w:rsid w:val="00175389"/>
    <w:rsid w:val="001772D9"/>
    <w:rsid w:val="00177A56"/>
    <w:rsid w:val="0018244D"/>
    <w:rsid w:val="001838E1"/>
    <w:rsid w:val="00184125"/>
    <w:rsid w:val="00190538"/>
    <w:rsid w:val="00196685"/>
    <w:rsid w:val="001A1C64"/>
    <w:rsid w:val="001A277A"/>
    <w:rsid w:val="001A65F4"/>
    <w:rsid w:val="001A6F5B"/>
    <w:rsid w:val="001B067B"/>
    <w:rsid w:val="001B1567"/>
    <w:rsid w:val="001B1CC7"/>
    <w:rsid w:val="001B23BD"/>
    <w:rsid w:val="001B3A98"/>
    <w:rsid w:val="001B636A"/>
    <w:rsid w:val="001C3112"/>
    <w:rsid w:val="001C6FB1"/>
    <w:rsid w:val="001C7DBB"/>
    <w:rsid w:val="001D0720"/>
    <w:rsid w:val="001D50E9"/>
    <w:rsid w:val="001D649A"/>
    <w:rsid w:val="001D68D7"/>
    <w:rsid w:val="001D702A"/>
    <w:rsid w:val="001E3620"/>
    <w:rsid w:val="001E7B68"/>
    <w:rsid w:val="001E7B6E"/>
    <w:rsid w:val="001F1381"/>
    <w:rsid w:val="001F156D"/>
    <w:rsid w:val="001F2285"/>
    <w:rsid w:val="002012C3"/>
    <w:rsid w:val="00204FA7"/>
    <w:rsid w:val="00207B80"/>
    <w:rsid w:val="00210782"/>
    <w:rsid w:val="002125FB"/>
    <w:rsid w:val="002126B2"/>
    <w:rsid w:val="00212C55"/>
    <w:rsid w:val="002158FC"/>
    <w:rsid w:val="00216A32"/>
    <w:rsid w:val="00216F58"/>
    <w:rsid w:val="002173E1"/>
    <w:rsid w:val="00217C1A"/>
    <w:rsid w:val="002204A9"/>
    <w:rsid w:val="00221684"/>
    <w:rsid w:val="00224EBD"/>
    <w:rsid w:val="00227A91"/>
    <w:rsid w:val="00232018"/>
    <w:rsid w:val="002323BE"/>
    <w:rsid w:val="002325F4"/>
    <w:rsid w:val="00235DD2"/>
    <w:rsid w:val="0024124B"/>
    <w:rsid w:val="00242BC9"/>
    <w:rsid w:val="00244DE3"/>
    <w:rsid w:val="002515AD"/>
    <w:rsid w:val="00255D6B"/>
    <w:rsid w:val="00255E58"/>
    <w:rsid w:val="00260B75"/>
    <w:rsid w:val="002618EA"/>
    <w:rsid w:val="0026231D"/>
    <w:rsid w:val="0026297C"/>
    <w:rsid w:val="00263D8E"/>
    <w:rsid w:val="0026672A"/>
    <w:rsid w:val="00267E99"/>
    <w:rsid w:val="002700FF"/>
    <w:rsid w:val="0027389E"/>
    <w:rsid w:val="00273BF6"/>
    <w:rsid w:val="002768F5"/>
    <w:rsid w:val="00277A40"/>
    <w:rsid w:val="00281216"/>
    <w:rsid w:val="00282D06"/>
    <w:rsid w:val="0028324F"/>
    <w:rsid w:val="00283D1B"/>
    <w:rsid w:val="00284726"/>
    <w:rsid w:val="00286C47"/>
    <w:rsid w:val="002909B0"/>
    <w:rsid w:val="00293ABC"/>
    <w:rsid w:val="00293EA4"/>
    <w:rsid w:val="00294239"/>
    <w:rsid w:val="0029462C"/>
    <w:rsid w:val="0029597D"/>
    <w:rsid w:val="00295E45"/>
    <w:rsid w:val="00295F9C"/>
    <w:rsid w:val="002A0F17"/>
    <w:rsid w:val="002A445C"/>
    <w:rsid w:val="002A5546"/>
    <w:rsid w:val="002A6255"/>
    <w:rsid w:val="002B1B3C"/>
    <w:rsid w:val="002B6D4D"/>
    <w:rsid w:val="002B7AA7"/>
    <w:rsid w:val="002C036B"/>
    <w:rsid w:val="002C0FFB"/>
    <w:rsid w:val="002C1F24"/>
    <w:rsid w:val="002C44A4"/>
    <w:rsid w:val="002D0624"/>
    <w:rsid w:val="002D3C8F"/>
    <w:rsid w:val="002D5034"/>
    <w:rsid w:val="002D575D"/>
    <w:rsid w:val="002D7CDB"/>
    <w:rsid w:val="002E2472"/>
    <w:rsid w:val="002E3E4A"/>
    <w:rsid w:val="002E71C7"/>
    <w:rsid w:val="002E733C"/>
    <w:rsid w:val="002E75F0"/>
    <w:rsid w:val="002F0379"/>
    <w:rsid w:val="002F0AEF"/>
    <w:rsid w:val="002F169E"/>
    <w:rsid w:val="002F2E9F"/>
    <w:rsid w:val="002F4AA8"/>
    <w:rsid w:val="002F6549"/>
    <w:rsid w:val="00300114"/>
    <w:rsid w:val="0030039B"/>
    <w:rsid w:val="003003FB"/>
    <w:rsid w:val="0030053B"/>
    <w:rsid w:val="00300F64"/>
    <w:rsid w:val="00301A3C"/>
    <w:rsid w:val="00303507"/>
    <w:rsid w:val="00310123"/>
    <w:rsid w:val="003102D1"/>
    <w:rsid w:val="0031299F"/>
    <w:rsid w:val="00312A57"/>
    <w:rsid w:val="0031644C"/>
    <w:rsid w:val="00316D2E"/>
    <w:rsid w:val="0032746C"/>
    <w:rsid w:val="00330218"/>
    <w:rsid w:val="00330F77"/>
    <w:rsid w:val="00335285"/>
    <w:rsid w:val="00337154"/>
    <w:rsid w:val="003427B8"/>
    <w:rsid w:val="00342DEA"/>
    <w:rsid w:val="00343D53"/>
    <w:rsid w:val="00343DFE"/>
    <w:rsid w:val="00344480"/>
    <w:rsid w:val="003448CA"/>
    <w:rsid w:val="00347964"/>
    <w:rsid w:val="00353280"/>
    <w:rsid w:val="003537A9"/>
    <w:rsid w:val="00353B1D"/>
    <w:rsid w:val="00353EF3"/>
    <w:rsid w:val="00354104"/>
    <w:rsid w:val="003548C7"/>
    <w:rsid w:val="00363503"/>
    <w:rsid w:val="00367159"/>
    <w:rsid w:val="00370579"/>
    <w:rsid w:val="003712B3"/>
    <w:rsid w:val="00376E9B"/>
    <w:rsid w:val="0038138B"/>
    <w:rsid w:val="00381907"/>
    <w:rsid w:val="00382683"/>
    <w:rsid w:val="003830DE"/>
    <w:rsid w:val="00384523"/>
    <w:rsid w:val="0038456E"/>
    <w:rsid w:val="0038490B"/>
    <w:rsid w:val="003860AB"/>
    <w:rsid w:val="00386A61"/>
    <w:rsid w:val="003870B1"/>
    <w:rsid w:val="003876DF"/>
    <w:rsid w:val="003900BC"/>
    <w:rsid w:val="0039020A"/>
    <w:rsid w:val="00394050"/>
    <w:rsid w:val="003940D4"/>
    <w:rsid w:val="003948F6"/>
    <w:rsid w:val="00394FAA"/>
    <w:rsid w:val="003A0913"/>
    <w:rsid w:val="003A71CB"/>
    <w:rsid w:val="003B0D77"/>
    <w:rsid w:val="003B6591"/>
    <w:rsid w:val="003C0E1B"/>
    <w:rsid w:val="003C107F"/>
    <w:rsid w:val="003C1705"/>
    <w:rsid w:val="003C2240"/>
    <w:rsid w:val="003C2B81"/>
    <w:rsid w:val="003C3AC9"/>
    <w:rsid w:val="003C48A7"/>
    <w:rsid w:val="003C5468"/>
    <w:rsid w:val="003C5A35"/>
    <w:rsid w:val="003C6F39"/>
    <w:rsid w:val="003D109C"/>
    <w:rsid w:val="003D1678"/>
    <w:rsid w:val="003D1BE6"/>
    <w:rsid w:val="003D3A46"/>
    <w:rsid w:val="003D6D6B"/>
    <w:rsid w:val="003D6F1D"/>
    <w:rsid w:val="003D76C1"/>
    <w:rsid w:val="003E1383"/>
    <w:rsid w:val="003E4D69"/>
    <w:rsid w:val="003F08F6"/>
    <w:rsid w:val="003F43D8"/>
    <w:rsid w:val="003F4824"/>
    <w:rsid w:val="003F5EDC"/>
    <w:rsid w:val="003F6A65"/>
    <w:rsid w:val="004018C1"/>
    <w:rsid w:val="00401E31"/>
    <w:rsid w:val="004024CD"/>
    <w:rsid w:val="00403E94"/>
    <w:rsid w:val="004040DE"/>
    <w:rsid w:val="00406490"/>
    <w:rsid w:val="00407224"/>
    <w:rsid w:val="00407D17"/>
    <w:rsid w:val="00410946"/>
    <w:rsid w:val="00410D4C"/>
    <w:rsid w:val="00414FFF"/>
    <w:rsid w:val="00417983"/>
    <w:rsid w:val="00420E38"/>
    <w:rsid w:val="00420E3D"/>
    <w:rsid w:val="0042180F"/>
    <w:rsid w:val="00423DF1"/>
    <w:rsid w:val="00424BCE"/>
    <w:rsid w:val="00425A36"/>
    <w:rsid w:val="0042601C"/>
    <w:rsid w:val="004301CC"/>
    <w:rsid w:val="00430FAD"/>
    <w:rsid w:val="0043100E"/>
    <w:rsid w:val="00433682"/>
    <w:rsid w:val="004343E9"/>
    <w:rsid w:val="004410CF"/>
    <w:rsid w:val="00442C58"/>
    <w:rsid w:val="0044488D"/>
    <w:rsid w:val="00444EB2"/>
    <w:rsid w:val="004462E9"/>
    <w:rsid w:val="00446ED7"/>
    <w:rsid w:val="00447CD8"/>
    <w:rsid w:val="00447EF6"/>
    <w:rsid w:val="004514C4"/>
    <w:rsid w:val="00452F91"/>
    <w:rsid w:val="0045365B"/>
    <w:rsid w:val="00453CFF"/>
    <w:rsid w:val="00457558"/>
    <w:rsid w:val="00457DB0"/>
    <w:rsid w:val="00457F96"/>
    <w:rsid w:val="00461543"/>
    <w:rsid w:val="00461739"/>
    <w:rsid w:val="00463E63"/>
    <w:rsid w:val="00464E3D"/>
    <w:rsid w:val="004662EE"/>
    <w:rsid w:val="00466AA8"/>
    <w:rsid w:val="00467416"/>
    <w:rsid w:val="00467C18"/>
    <w:rsid w:val="00467DD0"/>
    <w:rsid w:val="00471658"/>
    <w:rsid w:val="0047527D"/>
    <w:rsid w:val="00475C7B"/>
    <w:rsid w:val="00475CD1"/>
    <w:rsid w:val="004820EC"/>
    <w:rsid w:val="00483500"/>
    <w:rsid w:val="0048437B"/>
    <w:rsid w:val="004849A7"/>
    <w:rsid w:val="00485811"/>
    <w:rsid w:val="00490562"/>
    <w:rsid w:val="00491786"/>
    <w:rsid w:val="0049337D"/>
    <w:rsid w:val="004941BA"/>
    <w:rsid w:val="00494A83"/>
    <w:rsid w:val="00496E2E"/>
    <w:rsid w:val="004A04EF"/>
    <w:rsid w:val="004A0F34"/>
    <w:rsid w:val="004A26A5"/>
    <w:rsid w:val="004A29CF"/>
    <w:rsid w:val="004A3C8A"/>
    <w:rsid w:val="004A3DEF"/>
    <w:rsid w:val="004A7965"/>
    <w:rsid w:val="004A7F57"/>
    <w:rsid w:val="004B0D35"/>
    <w:rsid w:val="004B1373"/>
    <w:rsid w:val="004B1F39"/>
    <w:rsid w:val="004B2E27"/>
    <w:rsid w:val="004B5029"/>
    <w:rsid w:val="004B5128"/>
    <w:rsid w:val="004B60F5"/>
    <w:rsid w:val="004B7F5A"/>
    <w:rsid w:val="004C0073"/>
    <w:rsid w:val="004C1726"/>
    <w:rsid w:val="004C19BB"/>
    <w:rsid w:val="004C1F9A"/>
    <w:rsid w:val="004C2E64"/>
    <w:rsid w:val="004C353C"/>
    <w:rsid w:val="004C6C32"/>
    <w:rsid w:val="004C6DAD"/>
    <w:rsid w:val="004D1961"/>
    <w:rsid w:val="004D4014"/>
    <w:rsid w:val="004D5361"/>
    <w:rsid w:val="004D5E86"/>
    <w:rsid w:val="004D6441"/>
    <w:rsid w:val="004D73AC"/>
    <w:rsid w:val="004D76F8"/>
    <w:rsid w:val="004E10E7"/>
    <w:rsid w:val="004E1EFD"/>
    <w:rsid w:val="004E4EEB"/>
    <w:rsid w:val="004E56DE"/>
    <w:rsid w:val="004E7680"/>
    <w:rsid w:val="004F20FA"/>
    <w:rsid w:val="004F302E"/>
    <w:rsid w:val="004F4756"/>
    <w:rsid w:val="004F4BE1"/>
    <w:rsid w:val="004F50B0"/>
    <w:rsid w:val="004F52A7"/>
    <w:rsid w:val="00500FDE"/>
    <w:rsid w:val="00506B49"/>
    <w:rsid w:val="005101D2"/>
    <w:rsid w:val="0051155F"/>
    <w:rsid w:val="00512E4F"/>
    <w:rsid w:val="005155AA"/>
    <w:rsid w:val="00516CF5"/>
    <w:rsid w:val="00517293"/>
    <w:rsid w:val="00521A24"/>
    <w:rsid w:val="00522244"/>
    <w:rsid w:val="0052279E"/>
    <w:rsid w:val="005266ED"/>
    <w:rsid w:val="005270FE"/>
    <w:rsid w:val="00532219"/>
    <w:rsid w:val="00532E6F"/>
    <w:rsid w:val="00533C7A"/>
    <w:rsid w:val="00535719"/>
    <w:rsid w:val="00536161"/>
    <w:rsid w:val="00536B0B"/>
    <w:rsid w:val="00536E5C"/>
    <w:rsid w:val="005377B4"/>
    <w:rsid w:val="00537FE5"/>
    <w:rsid w:val="0054121D"/>
    <w:rsid w:val="0054191F"/>
    <w:rsid w:val="005430EA"/>
    <w:rsid w:val="00543E53"/>
    <w:rsid w:val="00546A22"/>
    <w:rsid w:val="00551D59"/>
    <w:rsid w:val="00555827"/>
    <w:rsid w:val="00563D08"/>
    <w:rsid w:val="005647D3"/>
    <w:rsid w:val="00565292"/>
    <w:rsid w:val="0056649C"/>
    <w:rsid w:val="00566C7E"/>
    <w:rsid w:val="00571D39"/>
    <w:rsid w:val="0057202A"/>
    <w:rsid w:val="00574653"/>
    <w:rsid w:val="00574856"/>
    <w:rsid w:val="0057548C"/>
    <w:rsid w:val="005766B3"/>
    <w:rsid w:val="00576A3F"/>
    <w:rsid w:val="005773CB"/>
    <w:rsid w:val="00577702"/>
    <w:rsid w:val="00577B54"/>
    <w:rsid w:val="00581987"/>
    <w:rsid w:val="00581C2A"/>
    <w:rsid w:val="00584E35"/>
    <w:rsid w:val="0058755C"/>
    <w:rsid w:val="00587881"/>
    <w:rsid w:val="005905CF"/>
    <w:rsid w:val="00590DD1"/>
    <w:rsid w:val="00595A21"/>
    <w:rsid w:val="00595B00"/>
    <w:rsid w:val="005A04BB"/>
    <w:rsid w:val="005A0E1F"/>
    <w:rsid w:val="005A16FB"/>
    <w:rsid w:val="005A6A2E"/>
    <w:rsid w:val="005A735B"/>
    <w:rsid w:val="005B144F"/>
    <w:rsid w:val="005B1F78"/>
    <w:rsid w:val="005B3282"/>
    <w:rsid w:val="005B5B13"/>
    <w:rsid w:val="005B6160"/>
    <w:rsid w:val="005C009A"/>
    <w:rsid w:val="005C18B5"/>
    <w:rsid w:val="005C1FE4"/>
    <w:rsid w:val="005C22B1"/>
    <w:rsid w:val="005C31E0"/>
    <w:rsid w:val="005C51D5"/>
    <w:rsid w:val="005C66E1"/>
    <w:rsid w:val="005D1485"/>
    <w:rsid w:val="005D2F23"/>
    <w:rsid w:val="005D4EC0"/>
    <w:rsid w:val="005D613F"/>
    <w:rsid w:val="005D75BB"/>
    <w:rsid w:val="005E182C"/>
    <w:rsid w:val="005E65AE"/>
    <w:rsid w:val="005F10BB"/>
    <w:rsid w:val="005F2766"/>
    <w:rsid w:val="005F47EE"/>
    <w:rsid w:val="00601384"/>
    <w:rsid w:val="00606734"/>
    <w:rsid w:val="006075EA"/>
    <w:rsid w:val="00610199"/>
    <w:rsid w:val="00612164"/>
    <w:rsid w:val="00613BC0"/>
    <w:rsid w:val="006141A5"/>
    <w:rsid w:val="00622B0C"/>
    <w:rsid w:val="00623180"/>
    <w:rsid w:val="0062465D"/>
    <w:rsid w:val="00624C9E"/>
    <w:rsid w:val="00626104"/>
    <w:rsid w:val="0062693E"/>
    <w:rsid w:val="00626C30"/>
    <w:rsid w:val="00626F5E"/>
    <w:rsid w:val="00631CC4"/>
    <w:rsid w:val="006320A3"/>
    <w:rsid w:val="00632688"/>
    <w:rsid w:val="00636474"/>
    <w:rsid w:val="00636C24"/>
    <w:rsid w:val="0063761C"/>
    <w:rsid w:val="00640722"/>
    <w:rsid w:val="00643AAD"/>
    <w:rsid w:val="00644CD5"/>
    <w:rsid w:val="00647617"/>
    <w:rsid w:val="00650A17"/>
    <w:rsid w:val="006520AA"/>
    <w:rsid w:val="006528D9"/>
    <w:rsid w:val="00654401"/>
    <w:rsid w:val="00660DF5"/>
    <w:rsid w:val="006640EA"/>
    <w:rsid w:val="00664F56"/>
    <w:rsid w:val="00665442"/>
    <w:rsid w:val="00665FF7"/>
    <w:rsid w:val="00667ED1"/>
    <w:rsid w:val="006711CA"/>
    <w:rsid w:val="00672626"/>
    <w:rsid w:val="00672CED"/>
    <w:rsid w:val="00672E65"/>
    <w:rsid w:val="00673DDD"/>
    <w:rsid w:val="00675585"/>
    <w:rsid w:val="0067733F"/>
    <w:rsid w:val="00682626"/>
    <w:rsid w:val="00683022"/>
    <w:rsid w:val="00684AD0"/>
    <w:rsid w:val="0069197E"/>
    <w:rsid w:val="00692EE7"/>
    <w:rsid w:val="0069349D"/>
    <w:rsid w:val="00693740"/>
    <w:rsid w:val="0069559B"/>
    <w:rsid w:val="006970DC"/>
    <w:rsid w:val="00697898"/>
    <w:rsid w:val="006A09D4"/>
    <w:rsid w:val="006A1893"/>
    <w:rsid w:val="006A35AD"/>
    <w:rsid w:val="006A4930"/>
    <w:rsid w:val="006A613F"/>
    <w:rsid w:val="006B06A8"/>
    <w:rsid w:val="006B12C9"/>
    <w:rsid w:val="006B1C4D"/>
    <w:rsid w:val="006B44E2"/>
    <w:rsid w:val="006B4DC2"/>
    <w:rsid w:val="006B5055"/>
    <w:rsid w:val="006B610A"/>
    <w:rsid w:val="006B73C3"/>
    <w:rsid w:val="006C0A1B"/>
    <w:rsid w:val="006C2D36"/>
    <w:rsid w:val="006C35C3"/>
    <w:rsid w:val="006C3A3E"/>
    <w:rsid w:val="006C4F26"/>
    <w:rsid w:val="006C7610"/>
    <w:rsid w:val="006D15E7"/>
    <w:rsid w:val="006D5333"/>
    <w:rsid w:val="006D5515"/>
    <w:rsid w:val="006D718E"/>
    <w:rsid w:val="006E00DB"/>
    <w:rsid w:val="006E0425"/>
    <w:rsid w:val="006E123C"/>
    <w:rsid w:val="006E1AE4"/>
    <w:rsid w:val="006E2E1F"/>
    <w:rsid w:val="006E3F0B"/>
    <w:rsid w:val="006E4D5C"/>
    <w:rsid w:val="006E5613"/>
    <w:rsid w:val="006E5E93"/>
    <w:rsid w:val="006E7DC3"/>
    <w:rsid w:val="006F32C1"/>
    <w:rsid w:val="006F39CC"/>
    <w:rsid w:val="006F49B5"/>
    <w:rsid w:val="006F789E"/>
    <w:rsid w:val="00700FEA"/>
    <w:rsid w:val="00706A2F"/>
    <w:rsid w:val="007074C6"/>
    <w:rsid w:val="00711523"/>
    <w:rsid w:val="00720CF1"/>
    <w:rsid w:val="00723E9C"/>
    <w:rsid w:val="00724FA3"/>
    <w:rsid w:val="00725CBE"/>
    <w:rsid w:val="00727985"/>
    <w:rsid w:val="00727D44"/>
    <w:rsid w:val="00730DB4"/>
    <w:rsid w:val="0073191C"/>
    <w:rsid w:val="00732F62"/>
    <w:rsid w:val="00734827"/>
    <w:rsid w:val="00734E9A"/>
    <w:rsid w:val="00736E19"/>
    <w:rsid w:val="0074084F"/>
    <w:rsid w:val="0074290C"/>
    <w:rsid w:val="00742F50"/>
    <w:rsid w:val="007455C8"/>
    <w:rsid w:val="00746CA7"/>
    <w:rsid w:val="00747234"/>
    <w:rsid w:val="00751DC3"/>
    <w:rsid w:val="00751EB7"/>
    <w:rsid w:val="007545BE"/>
    <w:rsid w:val="00756679"/>
    <w:rsid w:val="00761E91"/>
    <w:rsid w:val="007679C7"/>
    <w:rsid w:val="00775A77"/>
    <w:rsid w:val="0077701D"/>
    <w:rsid w:val="007813E3"/>
    <w:rsid w:val="0079015B"/>
    <w:rsid w:val="00790C12"/>
    <w:rsid w:val="00793A64"/>
    <w:rsid w:val="0079459B"/>
    <w:rsid w:val="00794A12"/>
    <w:rsid w:val="00795E5E"/>
    <w:rsid w:val="007970D2"/>
    <w:rsid w:val="007A2460"/>
    <w:rsid w:val="007A299E"/>
    <w:rsid w:val="007A4A6B"/>
    <w:rsid w:val="007A4B47"/>
    <w:rsid w:val="007A580A"/>
    <w:rsid w:val="007A5A50"/>
    <w:rsid w:val="007B08E5"/>
    <w:rsid w:val="007B2089"/>
    <w:rsid w:val="007B2223"/>
    <w:rsid w:val="007B3322"/>
    <w:rsid w:val="007B6A57"/>
    <w:rsid w:val="007B762A"/>
    <w:rsid w:val="007C027B"/>
    <w:rsid w:val="007C07F1"/>
    <w:rsid w:val="007C0A9A"/>
    <w:rsid w:val="007C1BD8"/>
    <w:rsid w:val="007C2095"/>
    <w:rsid w:val="007C72DB"/>
    <w:rsid w:val="007D74B3"/>
    <w:rsid w:val="007D76B0"/>
    <w:rsid w:val="007E0E2A"/>
    <w:rsid w:val="007E1215"/>
    <w:rsid w:val="007E5D8E"/>
    <w:rsid w:val="007F1F74"/>
    <w:rsid w:val="007F2D3E"/>
    <w:rsid w:val="007F3E19"/>
    <w:rsid w:val="007F5042"/>
    <w:rsid w:val="00800024"/>
    <w:rsid w:val="00802175"/>
    <w:rsid w:val="008025BC"/>
    <w:rsid w:val="008027FF"/>
    <w:rsid w:val="008036DE"/>
    <w:rsid w:val="00807044"/>
    <w:rsid w:val="0081125B"/>
    <w:rsid w:val="00811437"/>
    <w:rsid w:val="00811681"/>
    <w:rsid w:val="00811DDD"/>
    <w:rsid w:val="0081202F"/>
    <w:rsid w:val="00817262"/>
    <w:rsid w:val="00817C41"/>
    <w:rsid w:val="00820789"/>
    <w:rsid w:val="008212E2"/>
    <w:rsid w:val="0082158D"/>
    <w:rsid w:val="00821D2F"/>
    <w:rsid w:val="00822842"/>
    <w:rsid w:val="00823A99"/>
    <w:rsid w:val="00824583"/>
    <w:rsid w:val="00826C06"/>
    <w:rsid w:val="0083125A"/>
    <w:rsid w:val="00831C2D"/>
    <w:rsid w:val="008331FF"/>
    <w:rsid w:val="008336EB"/>
    <w:rsid w:val="008341B9"/>
    <w:rsid w:val="00834F92"/>
    <w:rsid w:val="008353C4"/>
    <w:rsid w:val="00835F3A"/>
    <w:rsid w:val="00836A74"/>
    <w:rsid w:val="00837802"/>
    <w:rsid w:val="00840E97"/>
    <w:rsid w:val="0084355B"/>
    <w:rsid w:val="008435AE"/>
    <w:rsid w:val="00843617"/>
    <w:rsid w:val="00847128"/>
    <w:rsid w:val="00851C73"/>
    <w:rsid w:val="00853041"/>
    <w:rsid w:val="00854F08"/>
    <w:rsid w:val="008603C3"/>
    <w:rsid w:val="00862C0A"/>
    <w:rsid w:val="008634C6"/>
    <w:rsid w:val="008655B5"/>
    <w:rsid w:val="00871BB7"/>
    <w:rsid w:val="00873049"/>
    <w:rsid w:val="00873B53"/>
    <w:rsid w:val="00873E2B"/>
    <w:rsid w:val="00876B9C"/>
    <w:rsid w:val="00877E4A"/>
    <w:rsid w:val="008809CB"/>
    <w:rsid w:val="00880D6A"/>
    <w:rsid w:val="00882D79"/>
    <w:rsid w:val="008858DE"/>
    <w:rsid w:val="00885A51"/>
    <w:rsid w:val="008902CD"/>
    <w:rsid w:val="0089073F"/>
    <w:rsid w:val="0089102F"/>
    <w:rsid w:val="00893A3A"/>
    <w:rsid w:val="00895622"/>
    <w:rsid w:val="00895B88"/>
    <w:rsid w:val="00896C08"/>
    <w:rsid w:val="00897F58"/>
    <w:rsid w:val="008A0FD7"/>
    <w:rsid w:val="008A23D1"/>
    <w:rsid w:val="008A4FE7"/>
    <w:rsid w:val="008A682A"/>
    <w:rsid w:val="008A7E45"/>
    <w:rsid w:val="008B094C"/>
    <w:rsid w:val="008B27CE"/>
    <w:rsid w:val="008B54E3"/>
    <w:rsid w:val="008B77ED"/>
    <w:rsid w:val="008C3B61"/>
    <w:rsid w:val="008C42AB"/>
    <w:rsid w:val="008C58CB"/>
    <w:rsid w:val="008C5D6C"/>
    <w:rsid w:val="008D222B"/>
    <w:rsid w:val="008D5CF6"/>
    <w:rsid w:val="008E0C8A"/>
    <w:rsid w:val="008E51EE"/>
    <w:rsid w:val="008E65CB"/>
    <w:rsid w:val="008E78B8"/>
    <w:rsid w:val="008E7E8D"/>
    <w:rsid w:val="008F126D"/>
    <w:rsid w:val="008F132E"/>
    <w:rsid w:val="008F266A"/>
    <w:rsid w:val="008F316C"/>
    <w:rsid w:val="008F398E"/>
    <w:rsid w:val="008F6B55"/>
    <w:rsid w:val="008F7401"/>
    <w:rsid w:val="008F7DFF"/>
    <w:rsid w:val="00902487"/>
    <w:rsid w:val="009033DA"/>
    <w:rsid w:val="00903AB1"/>
    <w:rsid w:val="00904552"/>
    <w:rsid w:val="00904AE2"/>
    <w:rsid w:val="00907507"/>
    <w:rsid w:val="00907E55"/>
    <w:rsid w:val="00911114"/>
    <w:rsid w:val="00913A73"/>
    <w:rsid w:val="009148E6"/>
    <w:rsid w:val="00915788"/>
    <w:rsid w:val="00917638"/>
    <w:rsid w:val="0091768D"/>
    <w:rsid w:val="00920AF1"/>
    <w:rsid w:val="00920E58"/>
    <w:rsid w:val="0092574A"/>
    <w:rsid w:val="009264D0"/>
    <w:rsid w:val="009279DF"/>
    <w:rsid w:val="009300AB"/>
    <w:rsid w:val="009309C7"/>
    <w:rsid w:val="00930ADE"/>
    <w:rsid w:val="00931D74"/>
    <w:rsid w:val="00932513"/>
    <w:rsid w:val="00933F04"/>
    <w:rsid w:val="00934A6E"/>
    <w:rsid w:val="0093554F"/>
    <w:rsid w:val="009359E5"/>
    <w:rsid w:val="00937163"/>
    <w:rsid w:val="00940D10"/>
    <w:rsid w:val="009433AB"/>
    <w:rsid w:val="00944688"/>
    <w:rsid w:val="00946024"/>
    <w:rsid w:val="009462BF"/>
    <w:rsid w:val="00951419"/>
    <w:rsid w:val="00952F92"/>
    <w:rsid w:val="009577EF"/>
    <w:rsid w:val="009612EB"/>
    <w:rsid w:val="00962849"/>
    <w:rsid w:val="009632FD"/>
    <w:rsid w:val="00965B23"/>
    <w:rsid w:val="0097182D"/>
    <w:rsid w:val="0097322C"/>
    <w:rsid w:val="00973B7E"/>
    <w:rsid w:val="00974877"/>
    <w:rsid w:val="00976CEA"/>
    <w:rsid w:val="009803C2"/>
    <w:rsid w:val="00980EC9"/>
    <w:rsid w:val="00984F9D"/>
    <w:rsid w:val="009865D8"/>
    <w:rsid w:val="00987D44"/>
    <w:rsid w:val="00990700"/>
    <w:rsid w:val="00992529"/>
    <w:rsid w:val="00992C95"/>
    <w:rsid w:val="00995324"/>
    <w:rsid w:val="00996708"/>
    <w:rsid w:val="0099780A"/>
    <w:rsid w:val="009A1477"/>
    <w:rsid w:val="009A1770"/>
    <w:rsid w:val="009A45C5"/>
    <w:rsid w:val="009A66EB"/>
    <w:rsid w:val="009A6809"/>
    <w:rsid w:val="009A6F26"/>
    <w:rsid w:val="009B179D"/>
    <w:rsid w:val="009B2898"/>
    <w:rsid w:val="009B32E6"/>
    <w:rsid w:val="009B35D0"/>
    <w:rsid w:val="009B5807"/>
    <w:rsid w:val="009B593A"/>
    <w:rsid w:val="009B5AA6"/>
    <w:rsid w:val="009B5B1C"/>
    <w:rsid w:val="009B670B"/>
    <w:rsid w:val="009B7182"/>
    <w:rsid w:val="009B7EAA"/>
    <w:rsid w:val="009C038D"/>
    <w:rsid w:val="009C6B93"/>
    <w:rsid w:val="009C6C9F"/>
    <w:rsid w:val="009C7A9D"/>
    <w:rsid w:val="009C7C9B"/>
    <w:rsid w:val="009C7E4F"/>
    <w:rsid w:val="009D3FED"/>
    <w:rsid w:val="009D683A"/>
    <w:rsid w:val="009E0393"/>
    <w:rsid w:val="009E0F8E"/>
    <w:rsid w:val="009E1ABD"/>
    <w:rsid w:val="009E1C41"/>
    <w:rsid w:val="009E3B4B"/>
    <w:rsid w:val="009E3BA4"/>
    <w:rsid w:val="009E7AC4"/>
    <w:rsid w:val="009E7C05"/>
    <w:rsid w:val="009F0C48"/>
    <w:rsid w:val="009F2FB3"/>
    <w:rsid w:val="009F6514"/>
    <w:rsid w:val="009F6B5E"/>
    <w:rsid w:val="009F7553"/>
    <w:rsid w:val="009F7752"/>
    <w:rsid w:val="009F7E1E"/>
    <w:rsid w:val="00A01727"/>
    <w:rsid w:val="00A01A02"/>
    <w:rsid w:val="00A026AE"/>
    <w:rsid w:val="00A104DF"/>
    <w:rsid w:val="00A12BC8"/>
    <w:rsid w:val="00A153D2"/>
    <w:rsid w:val="00A16492"/>
    <w:rsid w:val="00A24A74"/>
    <w:rsid w:val="00A277DC"/>
    <w:rsid w:val="00A30941"/>
    <w:rsid w:val="00A314D6"/>
    <w:rsid w:val="00A360F9"/>
    <w:rsid w:val="00A45818"/>
    <w:rsid w:val="00A46478"/>
    <w:rsid w:val="00A46A89"/>
    <w:rsid w:val="00A46C24"/>
    <w:rsid w:val="00A46F30"/>
    <w:rsid w:val="00A46FBE"/>
    <w:rsid w:val="00A531EB"/>
    <w:rsid w:val="00A54B13"/>
    <w:rsid w:val="00A5524A"/>
    <w:rsid w:val="00A5576A"/>
    <w:rsid w:val="00A606CE"/>
    <w:rsid w:val="00A6101D"/>
    <w:rsid w:val="00A61669"/>
    <w:rsid w:val="00A62BCC"/>
    <w:rsid w:val="00A63D20"/>
    <w:rsid w:val="00A64DED"/>
    <w:rsid w:val="00A64E6C"/>
    <w:rsid w:val="00A65B88"/>
    <w:rsid w:val="00A666AD"/>
    <w:rsid w:val="00A67C7A"/>
    <w:rsid w:val="00A72D29"/>
    <w:rsid w:val="00A73003"/>
    <w:rsid w:val="00A7332A"/>
    <w:rsid w:val="00A7377C"/>
    <w:rsid w:val="00A7583C"/>
    <w:rsid w:val="00A82988"/>
    <w:rsid w:val="00A83A85"/>
    <w:rsid w:val="00A84BF4"/>
    <w:rsid w:val="00A84D90"/>
    <w:rsid w:val="00A8547D"/>
    <w:rsid w:val="00A85496"/>
    <w:rsid w:val="00A859BF"/>
    <w:rsid w:val="00A85A4B"/>
    <w:rsid w:val="00A85EE1"/>
    <w:rsid w:val="00A86964"/>
    <w:rsid w:val="00A91DCD"/>
    <w:rsid w:val="00A97C29"/>
    <w:rsid w:val="00AA0C2F"/>
    <w:rsid w:val="00AA1CAB"/>
    <w:rsid w:val="00AA3228"/>
    <w:rsid w:val="00AA3A08"/>
    <w:rsid w:val="00AA46BA"/>
    <w:rsid w:val="00AB6DC5"/>
    <w:rsid w:val="00AC68BA"/>
    <w:rsid w:val="00AC6FF9"/>
    <w:rsid w:val="00AC7527"/>
    <w:rsid w:val="00AC7FA7"/>
    <w:rsid w:val="00AD0210"/>
    <w:rsid w:val="00AD04ED"/>
    <w:rsid w:val="00AD077A"/>
    <w:rsid w:val="00AD0997"/>
    <w:rsid w:val="00AD0E35"/>
    <w:rsid w:val="00AD11FF"/>
    <w:rsid w:val="00AD279D"/>
    <w:rsid w:val="00AD326C"/>
    <w:rsid w:val="00AD341E"/>
    <w:rsid w:val="00AD3600"/>
    <w:rsid w:val="00AD440A"/>
    <w:rsid w:val="00AD5CD9"/>
    <w:rsid w:val="00AD7FD2"/>
    <w:rsid w:val="00AE02EE"/>
    <w:rsid w:val="00AE25F4"/>
    <w:rsid w:val="00AE407E"/>
    <w:rsid w:val="00AE588E"/>
    <w:rsid w:val="00AE6BF2"/>
    <w:rsid w:val="00AE6D3C"/>
    <w:rsid w:val="00AE77A7"/>
    <w:rsid w:val="00AE7D4C"/>
    <w:rsid w:val="00AF6186"/>
    <w:rsid w:val="00B00381"/>
    <w:rsid w:val="00B01BBA"/>
    <w:rsid w:val="00B0350F"/>
    <w:rsid w:val="00B0489C"/>
    <w:rsid w:val="00B054AD"/>
    <w:rsid w:val="00B11542"/>
    <w:rsid w:val="00B15C25"/>
    <w:rsid w:val="00B17487"/>
    <w:rsid w:val="00B20EDB"/>
    <w:rsid w:val="00B213DF"/>
    <w:rsid w:val="00B2324E"/>
    <w:rsid w:val="00B249FF"/>
    <w:rsid w:val="00B3048B"/>
    <w:rsid w:val="00B32407"/>
    <w:rsid w:val="00B32410"/>
    <w:rsid w:val="00B35076"/>
    <w:rsid w:val="00B36690"/>
    <w:rsid w:val="00B3708A"/>
    <w:rsid w:val="00B41DC3"/>
    <w:rsid w:val="00B427FB"/>
    <w:rsid w:val="00B472E8"/>
    <w:rsid w:val="00B479A7"/>
    <w:rsid w:val="00B505D0"/>
    <w:rsid w:val="00B51351"/>
    <w:rsid w:val="00B5358E"/>
    <w:rsid w:val="00B56D80"/>
    <w:rsid w:val="00B5786D"/>
    <w:rsid w:val="00B60AF0"/>
    <w:rsid w:val="00B63EE3"/>
    <w:rsid w:val="00B63F44"/>
    <w:rsid w:val="00B6619C"/>
    <w:rsid w:val="00B711A5"/>
    <w:rsid w:val="00B718E2"/>
    <w:rsid w:val="00B743B4"/>
    <w:rsid w:val="00B74A59"/>
    <w:rsid w:val="00B75D8B"/>
    <w:rsid w:val="00B75E30"/>
    <w:rsid w:val="00B765D8"/>
    <w:rsid w:val="00B76C56"/>
    <w:rsid w:val="00B803A4"/>
    <w:rsid w:val="00B80FBD"/>
    <w:rsid w:val="00B82157"/>
    <w:rsid w:val="00B83B6E"/>
    <w:rsid w:val="00B84CC1"/>
    <w:rsid w:val="00B85919"/>
    <w:rsid w:val="00B86054"/>
    <w:rsid w:val="00B900DD"/>
    <w:rsid w:val="00B943C6"/>
    <w:rsid w:val="00B95DBD"/>
    <w:rsid w:val="00B96B6E"/>
    <w:rsid w:val="00B97970"/>
    <w:rsid w:val="00B97E49"/>
    <w:rsid w:val="00BA00E2"/>
    <w:rsid w:val="00BA0293"/>
    <w:rsid w:val="00BA282D"/>
    <w:rsid w:val="00BA51D3"/>
    <w:rsid w:val="00BB0AA6"/>
    <w:rsid w:val="00BB0FD1"/>
    <w:rsid w:val="00BB1BBF"/>
    <w:rsid w:val="00BB29F9"/>
    <w:rsid w:val="00BB54C3"/>
    <w:rsid w:val="00BB7DF1"/>
    <w:rsid w:val="00BB7E71"/>
    <w:rsid w:val="00BC185B"/>
    <w:rsid w:val="00BC5E32"/>
    <w:rsid w:val="00BC7F97"/>
    <w:rsid w:val="00BD1E7B"/>
    <w:rsid w:val="00BD3FAF"/>
    <w:rsid w:val="00BD4855"/>
    <w:rsid w:val="00BD494E"/>
    <w:rsid w:val="00BD69AF"/>
    <w:rsid w:val="00BD79EA"/>
    <w:rsid w:val="00BE05AF"/>
    <w:rsid w:val="00BE1AC8"/>
    <w:rsid w:val="00BE3C14"/>
    <w:rsid w:val="00BE4342"/>
    <w:rsid w:val="00BE47CE"/>
    <w:rsid w:val="00BF2D3F"/>
    <w:rsid w:val="00BF3C7B"/>
    <w:rsid w:val="00BF680B"/>
    <w:rsid w:val="00BF72CE"/>
    <w:rsid w:val="00C0065F"/>
    <w:rsid w:val="00C0093A"/>
    <w:rsid w:val="00C00D49"/>
    <w:rsid w:val="00C025C7"/>
    <w:rsid w:val="00C045EB"/>
    <w:rsid w:val="00C06A7D"/>
    <w:rsid w:val="00C07451"/>
    <w:rsid w:val="00C07947"/>
    <w:rsid w:val="00C1059A"/>
    <w:rsid w:val="00C12175"/>
    <w:rsid w:val="00C131E8"/>
    <w:rsid w:val="00C1786E"/>
    <w:rsid w:val="00C20749"/>
    <w:rsid w:val="00C228E5"/>
    <w:rsid w:val="00C234F6"/>
    <w:rsid w:val="00C23D9B"/>
    <w:rsid w:val="00C26BE7"/>
    <w:rsid w:val="00C30DAC"/>
    <w:rsid w:val="00C32639"/>
    <w:rsid w:val="00C3299A"/>
    <w:rsid w:val="00C3355F"/>
    <w:rsid w:val="00C337A3"/>
    <w:rsid w:val="00C373A5"/>
    <w:rsid w:val="00C4049A"/>
    <w:rsid w:val="00C42ED9"/>
    <w:rsid w:val="00C43DF8"/>
    <w:rsid w:val="00C47527"/>
    <w:rsid w:val="00C516FC"/>
    <w:rsid w:val="00C51B76"/>
    <w:rsid w:val="00C51CB4"/>
    <w:rsid w:val="00C53B30"/>
    <w:rsid w:val="00C5455A"/>
    <w:rsid w:val="00C55ECB"/>
    <w:rsid w:val="00C60775"/>
    <w:rsid w:val="00C60F50"/>
    <w:rsid w:val="00C610DB"/>
    <w:rsid w:val="00C63A75"/>
    <w:rsid w:val="00C640EB"/>
    <w:rsid w:val="00C646C5"/>
    <w:rsid w:val="00C65BF6"/>
    <w:rsid w:val="00C7023C"/>
    <w:rsid w:val="00C70418"/>
    <w:rsid w:val="00C706EA"/>
    <w:rsid w:val="00C7131C"/>
    <w:rsid w:val="00C73A2B"/>
    <w:rsid w:val="00C73DE3"/>
    <w:rsid w:val="00C75E1E"/>
    <w:rsid w:val="00C8074B"/>
    <w:rsid w:val="00C81F29"/>
    <w:rsid w:val="00C908A3"/>
    <w:rsid w:val="00C922DB"/>
    <w:rsid w:val="00C929E3"/>
    <w:rsid w:val="00C9378B"/>
    <w:rsid w:val="00C94196"/>
    <w:rsid w:val="00C94295"/>
    <w:rsid w:val="00C96CF5"/>
    <w:rsid w:val="00CA0956"/>
    <w:rsid w:val="00CA18A1"/>
    <w:rsid w:val="00CA74A0"/>
    <w:rsid w:val="00CA76F7"/>
    <w:rsid w:val="00CB0E62"/>
    <w:rsid w:val="00CB40F7"/>
    <w:rsid w:val="00CB4F65"/>
    <w:rsid w:val="00CB51D2"/>
    <w:rsid w:val="00CB63CA"/>
    <w:rsid w:val="00CC1C09"/>
    <w:rsid w:val="00CC1D04"/>
    <w:rsid w:val="00CC1D23"/>
    <w:rsid w:val="00CC365B"/>
    <w:rsid w:val="00CC4896"/>
    <w:rsid w:val="00CC63E1"/>
    <w:rsid w:val="00CC64FB"/>
    <w:rsid w:val="00CC6B9E"/>
    <w:rsid w:val="00CD0C08"/>
    <w:rsid w:val="00CD3358"/>
    <w:rsid w:val="00CD389E"/>
    <w:rsid w:val="00CD4E52"/>
    <w:rsid w:val="00CD54B3"/>
    <w:rsid w:val="00CD6549"/>
    <w:rsid w:val="00CD7121"/>
    <w:rsid w:val="00CD714B"/>
    <w:rsid w:val="00CD74D8"/>
    <w:rsid w:val="00CD7569"/>
    <w:rsid w:val="00CD7F59"/>
    <w:rsid w:val="00CE1EA8"/>
    <w:rsid w:val="00CE205D"/>
    <w:rsid w:val="00CE3128"/>
    <w:rsid w:val="00CE526D"/>
    <w:rsid w:val="00CE627F"/>
    <w:rsid w:val="00CE66FB"/>
    <w:rsid w:val="00CE746C"/>
    <w:rsid w:val="00CE7B10"/>
    <w:rsid w:val="00CF1185"/>
    <w:rsid w:val="00CF51BC"/>
    <w:rsid w:val="00CF74BF"/>
    <w:rsid w:val="00D01D36"/>
    <w:rsid w:val="00D027D6"/>
    <w:rsid w:val="00D040E7"/>
    <w:rsid w:val="00D04B75"/>
    <w:rsid w:val="00D108D3"/>
    <w:rsid w:val="00D10BA2"/>
    <w:rsid w:val="00D11BB6"/>
    <w:rsid w:val="00D208DB"/>
    <w:rsid w:val="00D21344"/>
    <w:rsid w:val="00D21802"/>
    <w:rsid w:val="00D21C1B"/>
    <w:rsid w:val="00D239CE"/>
    <w:rsid w:val="00D27353"/>
    <w:rsid w:val="00D314E5"/>
    <w:rsid w:val="00D35769"/>
    <w:rsid w:val="00D367B8"/>
    <w:rsid w:val="00D37964"/>
    <w:rsid w:val="00D4072E"/>
    <w:rsid w:val="00D411B6"/>
    <w:rsid w:val="00D42AE5"/>
    <w:rsid w:val="00D42FA2"/>
    <w:rsid w:val="00D513EA"/>
    <w:rsid w:val="00D543C6"/>
    <w:rsid w:val="00D550D6"/>
    <w:rsid w:val="00D5517B"/>
    <w:rsid w:val="00D604F4"/>
    <w:rsid w:val="00D624F9"/>
    <w:rsid w:val="00D6291B"/>
    <w:rsid w:val="00D6674E"/>
    <w:rsid w:val="00D712C6"/>
    <w:rsid w:val="00D71CB4"/>
    <w:rsid w:val="00D7332D"/>
    <w:rsid w:val="00D74623"/>
    <w:rsid w:val="00D873F2"/>
    <w:rsid w:val="00D87EF3"/>
    <w:rsid w:val="00D9058D"/>
    <w:rsid w:val="00D90EB9"/>
    <w:rsid w:val="00D90F10"/>
    <w:rsid w:val="00D91C8B"/>
    <w:rsid w:val="00D93437"/>
    <w:rsid w:val="00D946CD"/>
    <w:rsid w:val="00D95D6B"/>
    <w:rsid w:val="00D96D3C"/>
    <w:rsid w:val="00DA011E"/>
    <w:rsid w:val="00DA0E26"/>
    <w:rsid w:val="00DA1854"/>
    <w:rsid w:val="00DA42CC"/>
    <w:rsid w:val="00DB0332"/>
    <w:rsid w:val="00DB41E2"/>
    <w:rsid w:val="00DB5B29"/>
    <w:rsid w:val="00DB6508"/>
    <w:rsid w:val="00DB7052"/>
    <w:rsid w:val="00DC0D62"/>
    <w:rsid w:val="00DC1181"/>
    <w:rsid w:val="00DC2D5E"/>
    <w:rsid w:val="00DC2F44"/>
    <w:rsid w:val="00DC457B"/>
    <w:rsid w:val="00DC4F01"/>
    <w:rsid w:val="00DC6B2F"/>
    <w:rsid w:val="00DC7B07"/>
    <w:rsid w:val="00DC7F63"/>
    <w:rsid w:val="00DD10AA"/>
    <w:rsid w:val="00DD2DD3"/>
    <w:rsid w:val="00DD31A8"/>
    <w:rsid w:val="00DD5945"/>
    <w:rsid w:val="00DD6935"/>
    <w:rsid w:val="00DD7190"/>
    <w:rsid w:val="00DE1FE9"/>
    <w:rsid w:val="00DE5748"/>
    <w:rsid w:val="00DE5E54"/>
    <w:rsid w:val="00DE616B"/>
    <w:rsid w:val="00DF1A6E"/>
    <w:rsid w:val="00DF2001"/>
    <w:rsid w:val="00DF266E"/>
    <w:rsid w:val="00DF2ACE"/>
    <w:rsid w:val="00DF58A7"/>
    <w:rsid w:val="00DF64A0"/>
    <w:rsid w:val="00DF6BCA"/>
    <w:rsid w:val="00E00751"/>
    <w:rsid w:val="00E03356"/>
    <w:rsid w:val="00E11AA9"/>
    <w:rsid w:val="00E1336D"/>
    <w:rsid w:val="00E13563"/>
    <w:rsid w:val="00E1424E"/>
    <w:rsid w:val="00E14340"/>
    <w:rsid w:val="00E15BC7"/>
    <w:rsid w:val="00E16F85"/>
    <w:rsid w:val="00E20081"/>
    <w:rsid w:val="00E20174"/>
    <w:rsid w:val="00E208FA"/>
    <w:rsid w:val="00E20ADB"/>
    <w:rsid w:val="00E20FCA"/>
    <w:rsid w:val="00E23E19"/>
    <w:rsid w:val="00E24272"/>
    <w:rsid w:val="00E248A8"/>
    <w:rsid w:val="00E30F6E"/>
    <w:rsid w:val="00E3364D"/>
    <w:rsid w:val="00E342B8"/>
    <w:rsid w:val="00E41782"/>
    <w:rsid w:val="00E4293A"/>
    <w:rsid w:val="00E44E9E"/>
    <w:rsid w:val="00E56752"/>
    <w:rsid w:val="00E605A8"/>
    <w:rsid w:val="00E621AD"/>
    <w:rsid w:val="00E62609"/>
    <w:rsid w:val="00E64B63"/>
    <w:rsid w:val="00E653D2"/>
    <w:rsid w:val="00E66CDA"/>
    <w:rsid w:val="00E67234"/>
    <w:rsid w:val="00E6746C"/>
    <w:rsid w:val="00E67AD8"/>
    <w:rsid w:val="00E71A86"/>
    <w:rsid w:val="00E71C4A"/>
    <w:rsid w:val="00E71FF4"/>
    <w:rsid w:val="00E7260B"/>
    <w:rsid w:val="00E77517"/>
    <w:rsid w:val="00E80C9C"/>
    <w:rsid w:val="00E81780"/>
    <w:rsid w:val="00E83969"/>
    <w:rsid w:val="00E84B78"/>
    <w:rsid w:val="00E853FF"/>
    <w:rsid w:val="00E86555"/>
    <w:rsid w:val="00E86FE2"/>
    <w:rsid w:val="00E90232"/>
    <w:rsid w:val="00E90BDD"/>
    <w:rsid w:val="00E91FA0"/>
    <w:rsid w:val="00E92805"/>
    <w:rsid w:val="00E93551"/>
    <w:rsid w:val="00E95947"/>
    <w:rsid w:val="00E96556"/>
    <w:rsid w:val="00E96EBE"/>
    <w:rsid w:val="00E974CE"/>
    <w:rsid w:val="00EA2E52"/>
    <w:rsid w:val="00EA4F6A"/>
    <w:rsid w:val="00EA547F"/>
    <w:rsid w:val="00EB414A"/>
    <w:rsid w:val="00EB4F2A"/>
    <w:rsid w:val="00EB6C29"/>
    <w:rsid w:val="00EC0ACC"/>
    <w:rsid w:val="00EC2B64"/>
    <w:rsid w:val="00EC79BC"/>
    <w:rsid w:val="00ED032B"/>
    <w:rsid w:val="00ED236A"/>
    <w:rsid w:val="00ED37BE"/>
    <w:rsid w:val="00ED3F27"/>
    <w:rsid w:val="00ED4E3A"/>
    <w:rsid w:val="00ED4F91"/>
    <w:rsid w:val="00ED6D67"/>
    <w:rsid w:val="00ED7499"/>
    <w:rsid w:val="00EE0049"/>
    <w:rsid w:val="00EE2551"/>
    <w:rsid w:val="00EE274D"/>
    <w:rsid w:val="00EE27BC"/>
    <w:rsid w:val="00EE2A05"/>
    <w:rsid w:val="00EE3982"/>
    <w:rsid w:val="00EE39DF"/>
    <w:rsid w:val="00EE3D68"/>
    <w:rsid w:val="00EE5EFE"/>
    <w:rsid w:val="00EE6CFA"/>
    <w:rsid w:val="00EE70AA"/>
    <w:rsid w:val="00EE7A2C"/>
    <w:rsid w:val="00EE7C0C"/>
    <w:rsid w:val="00EF50D8"/>
    <w:rsid w:val="00EF5136"/>
    <w:rsid w:val="00F045C9"/>
    <w:rsid w:val="00F06952"/>
    <w:rsid w:val="00F07544"/>
    <w:rsid w:val="00F10B44"/>
    <w:rsid w:val="00F116E4"/>
    <w:rsid w:val="00F12ACF"/>
    <w:rsid w:val="00F13F2F"/>
    <w:rsid w:val="00F140E4"/>
    <w:rsid w:val="00F226AE"/>
    <w:rsid w:val="00F22EF6"/>
    <w:rsid w:val="00F23ABE"/>
    <w:rsid w:val="00F24079"/>
    <w:rsid w:val="00F24F14"/>
    <w:rsid w:val="00F319C7"/>
    <w:rsid w:val="00F32750"/>
    <w:rsid w:val="00F32CA2"/>
    <w:rsid w:val="00F33186"/>
    <w:rsid w:val="00F33389"/>
    <w:rsid w:val="00F3707A"/>
    <w:rsid w:val="00F429F6"/>
    <w:rsid w:val="00F45880"/>
    <w:rsid w:val="00F4619B"/>
    <w:rsid w:val="00F46380"/>
    <w:rsid w:val="00F54BC6"/>
    <w:rsid w:val="00F54C74"/>
    <w:rsid w:val="00F5525A"/>
    <w:rsid w:val="00F56000"/>
    <w:rsid w:val="00F569A2"/>
    <w:rsid w:val="00F5720D"/>
    <w:rsid w:val="00F57CCF"/>
    <w:rsid w:val="00F60FF7"/>
    <w:rsid w:val="00F61E87"/>
    <w:rsid w:val="00F63AC1"/>
    <w:rsid w:val="00F63D00"/>
    <w:rsid w:val="00F65513"/>
    <w:rsid w:val="00F66CBA"/>
    <w:rsid w:val="00F670BC"/>
    <w:rsid w:val="00F702E6"/>
    <w:rsid w:val="00F720C7"/>
    <w:rsid w:val="00F75332"/>
    <w:rsid w:val="00F7591A"/>
    <w:rsid w:val="00F763EC"/>
    <w:rsid w:val="00F76CD4"/>
    <w:rsid w:val="00F8021F"/>
    <w:rsid w:val="00F81164"/>
    <w:rsid w:val="00F819A5"/>
    <w:rsid w:val="00F81C9D"/>
    <w:rsid w:val="00F832D4"/>
    <w:rsid w:val="00F83F25"/>
    <w:rsid w:val="00F867BB"/>
    <w:rsid w:val="00F9037C"/>
    <w:rsid w:val="00F91D92"/>
    <w:rsid w:val="00F93228"/>
    <w:rsid w:val="00F93A33"/>
    <w:rsid w:val="00F94636"/>
    <w:rsid w:val="00F94F65"/>
    <w:rsid w:val="00FA2EBA"/>
    <w:rsid w:val="00FA30B2"/>
    <w:rsid w:val="00FA6065"/>
    <w:rsid w:val="00FA6A75"/>
    <w:rsid w:val="00FA7D48"/>
    <w:rsid w:val="00FB0160"/>
    <w:rsid w:val="00FB27AA"/>
    <w:rsid w:val="00FB5652"/>
    <w:rsid w:val="00FB5A0B"/>
    <w:rsid w:val="00FB6B69"/>
    <w:rsid w:val="00FB6E1F"/>
    <w:rsid w:val="00FC0E74"/>
    <w:rsid w:val="00FC1088"/>
    <w:rsid w:val="00FC21DE"/>
    <w:rsid w:val="00FC4939"/>
    <w:rsid w:val="00FC56BB"/>
    <w:rsid w:val="00FC77AE"/>
    <w:rsid w:val="00FC7928"/>
    <w:rsid w:val="00FD1B85"/>
    <w:rsid w:val="00FD29D8"/>
    <w:rsid w:val="00FD6C04"/>
    <w:rsid w:val="00FD6CBC"/>
    <w:rsid w:val="00FD7293"/>
    <w:rsid w:val="00FD7311"/>
    <w:rsid w:val="00FE1DA3"/>
    <w:rsid w:val="00FE5474"/>
    <w:rsid w:val="00FF3D82"/>
    <w:rsid w:val="00FF466B"/>
    <w:rsid w:val="00FF498F"/>
    <w:rsid w:val="018B03E9"/>
    <w:rsid w:val="01AC264C"/>
    <w:rsid w:val="01C901A1"/>
    <w:rsid w:val="01CC7CF9"/>
    <w:rsid w:val="02055605"/>
    <w:rsid w:val="03103D61"/>
    <w:rsid w:val="033E071B"/>
    <w:rsid w:val="039E300C"/>
    <w:rsid w:val="03A83BED"/>
    <w:rsid w:val="03FD2188"/>
    <w:rsid w:val="042711AF"/>
    <w:rsid w:val="0430275A"/>
    <w:rsid w:val="04581CB1"/>
    <w:rsid w:val="04785EAF"/>
    <w:rsid w:val="04EC3DA3"/>
    <w:rsid w:val="05FF22E0"/>
    <w:rsid w:val="06030ABF"/>
    <w:rsid w:val="0619705E"/>
    <w:rsid w:val="069E34B0"/>
    <w:rsid w:val="06BB1F3E"/>
    <w:rsid w:val="06DD30D0"/>
    <w:rsid w:val="06F15AA5"/>
    <w:rsid w:val="07F81048"/>
    <w:rsid w:val="083060FE"/>
    <w:rsid w:val="08744BDF"/>
    <w:rsid w:val="08CF6923"/>
    <w:rsid w:val="08D72F06"/>
    <w:rsid w:val="096D567B"/>
    <w:rsid w:val="09847929"/>
    <w:rsid w:val="09902DEC"/>
    <w:rsid w:val="09B2769E"/>
    <w:rsid w:val="0A0A57FB"/>
    <w:rsid w:val="0A6D18E6"/>
    <w:rsid w:val="0A7D4664"/>
    <w:rsid w:val="0AD025A1"/>
    <w:rsid w:val="0AD7108C"/>
    <w:rsid w:val="0AF338CE"/>
    <w:rsid w:val="0B1B1342"/>
    <w:rsid w:val="0B270934"/>
    <w:rsid w:val="0B2A71A5"/>
    <w:rsid w:val="0BAB3CBE"/>
    <w:rsid w:val="0C71296B"/>
    <w:rsid w:val="0CDD2D53"/>
    <w:rsid w:val="0D22141A"/>
    <w:rsid w:val="0D69683C"/>
    <w:rsid w:val="0E26697C"/>
    <w:rsid w:val="0E342E47"/>
    <w:rsid w:val="0E6D45AA"/>
    <w:rsid w:val="0FA86AED"/>
    <w:rsid w:val="10545A59"/>
    <w:rsid w:val="10AB3168"/>
    <w:rsid w:val="10D820B6"/>
    <w:rsid w:val="10E34150"/>
    <w:rsid w:val="11001706"/>
    <w:rsid w:val="11380EA0"/>
    <w:rsid w:val="114A3DF6"/>
    <w:rsid w:val="11627CCB"/>
    <w:rsid w:val="11D074C4"/>
    <w:rsid w:val="11EE6888"/>
    <w:rsid w:val="12361A2C"/>
    <w:rsid w:val="13B14F39"/>
    <w:rsid w:val="13C5797F"/>
    <w:rsid w:val="14101C60"/>
    <w:rsid w:val="149C56AC"/>
    <w:rsid w:val="14DC236B"/>
    <w:rsid w:val="14DE58BA"/>
    <w:rsid w:val="155E1570"/>
    <w:rsid w:val="156712A9"/>
    <w:rsid w:val="159F2CB6"/>
    <w:rsid w:val="15B72137"/>
    <w:rsid w:val="16375D0B"/>
    <w:rsid w:val="163E0F49"/>
    <w:rsid w:val="16496EE2"/>
    <w:rsid w:val="165976C5"/>
    <w:rsid w:val="168E5998"/>
    <w:rsid w:val="16922E00"/>
    <w:rsid w:val="170C2FB5"/>
    <w:rsid w:val="17836BED"/>
    <w:rsid w:val="17AE3C6A"/>
    <w:rsid w:val="17B30405"/>
    <w:rsid w:val="17E21D1B"/>
    <w:rsid w:val="18AF4CA9"/>
    <w:rsid w:val="18CE7660"/>
    <w:rsid w:val="19031F5F"/>
    <w:rsid w:val="194A0BCA"/>
    <w:rsid w:val="19A370D2"/>
    <w:rsid w:val="1A4A57A0"/>
    <w:rsid w:val="1A791CC0"/>
    <w:rsid w:val="1B334EFB"/>
    <w:rsid w:val="1C2465A3"/>
    <w:rsid w:val="1C525B70"/>
    <w:rsid w:val="1CAC629E"/>
    <w:rsid w:val="1CDF1F41"/>
    <w:rsid w:val="1CE94C7E"/>
    <w:rsid w:val="1D0D10AD"/>
    <w:rsid w:val="1D835D76"/>
    <w:rsid w:val="1E634D95"/>
    <w:rsid w:val="1E824C74"/>
    <w:rsid w:val="1E992F94"/>
    <w:rsid w:val="1F957483"/>
    <w:rsid w:val="1FAB5E26"/>
    <w:rsid w:val="1FF82DDD"/>
    <w:rsid w:val="20074C75"/>
    <w:rsid w:val="20A948BC"/>
    <w:rsid w:val="20EE5107"/>
    <w:rsid w:val="20F60CD1"/>
    <w:rsid w:val="21244F9D"/>
    <w:rsid w:val="21A62EF4"/>
    <w:rsid w:val="21C32917"/>
    <w:rsid w:val="21F1691B"/>
    <w:rsid w:val="228F1E03"/>
    <w:rsid w:val="23502079"/>
    <w:rsid w:val="236D427C"/>
    <w:rsid w:val="2370133D"/>
    <w:rsid w:val="240E783E"/>
    <w:rsid w:val="24404E85"/>
    <w:rsid w:val="24C77FFC"/>
    <w:rsid w:val="260B28B7"/>
    <w:rsid w:val="265947CC"/>
    <w:rsid w:val="26E86977"/>
    <w:rsid w:val="27361586"/>
    <w:rsid w:val="27834E74"/>
    <w:rsid w:val="27C10966"/>
    <w:rsid w:val="27D51CE5"/>
    <w:rsid w:val="27F4323D"/>
    <w:rsid w:val="28553C8E"/>
    <w:rsid w:val="293B7327"/>
    <w:rsid w:val="29555F75"/>
    <w:rsid w:val="298567F4"/>
    <w:rsid w:val="298F4F7D"/>
    <w:rsid w:val="29A44209"/>
    <w:rsid w:val="29B93271"/>
    <w:rsid w:val="29C81999"/>
    <w:rsid w:val="29E33847"/>
    <w:rsid w:val="2A694DA5"/>
    <w:rsid w:val="2AB25DFB"/>
    <w:rsid w:val="2B3F0604"/>
    <w:rsid w:val="2B536BAA"/>
    <w:rsid w:val="2B6D3BFF"/>
    <w:rsid w:val="2BBF5FEE"/>
    <w:rsid w:val="2C244A33"/>
    <w:rsid w:val="2C3971FB"/>
    <w:rsid w:val="2CCC458F"/>
    <w:rsid w:val="2CDA5AA3"/>
    <w:rsid w:val="2D0B4074"/>
    <w:rsid w:val="2DA07C21"/>
    <w:rsid w:val="2DDB4C35"/>
    <w:rsid w:val="2DE441C9"/>
    <w:rsid w:val="2E5E5C1F"/>
    <w:rsid w:val="2E945A58"/>
    <w:rsid w:val="2EFD7ADE"/>
    <w:rsid w:val="2F971030"/>
    <w:rsid w:val="2FB77156"/>
    <w:rsid w:val="2FD14C2F"/>
    <w:rsid w:val="2FFFB845"/>
    <w:rsid w:val="30D50061"/>
    <w:rsid w:val="30FB0A30"/>
    <w:rsid w:val="31701D2A"/>
    <w:rsid w:val="31837502"/>
    <w:rsid w:val="31D95ED6"/>
    <w:rsid w:val="321C75CA"/>
    <w:rsid w:val="323F1C36"/>
    <w:rsid w:val="32A36A1D"/>
    <w:rsid w:val="32EA23A2"/>
    <w:rsid w:val="34B44085"/>
    <w:rsid w:val="36350803"/>
    <w:rsid w:val="365A4EEF"/>
    <w:rsid w:val="36704DCC"/>
    <w:rsid w:val="37A656DD"/>
    <w:rsid w:val="37F32036"/>
    <w:rsid w:val="3870011F"/>
    <w:rsid w:val="38B844F1"/>
    <w:rsid w:val="396B1B5A"/>
    <w:rsid w:val="39882115"/>
    <w:rsid w:val="39C85E79"/>
    <w:rsid w:val="3A5B4E1C"/>
    <w:rsid w:val="3A700F19"/>
    <w:rsid w:val="3A891042"/>
    <w:rsid w:val="3B5B71CA"/>
    <w:rsid w:val="3B60677A"/>
    <w:rsid w:val="3C534D60"/>
    <w:rsid w:val="3C5502A8"/>
    <w:rsid w:val="3C750794"/>
    <w:rsid w:val="3D163594"/>
    <w:rsid w:val="3D4B49E9"/>
    <w:rsid w:val="3D527E27"/>
    <w:rsid w:val="3D795057"/>
    <w:rsid w:val="3D7E738B"/>
    <w:rsid w:val="3DA4442B"/>
    <w:rsid w:val="3DAE01CF"/>
    <w:rsid w:val="3DBDB3E6"/>
    <w:rsid w:val="3DC76F84"/>
    <w:rsid w:val="3DDF1A85"/>
    <w:rsid w:val="3E03466F"/>
    <w:rsid w:val="3E6622F9"/>
    <w:rsid w:val="3F760C61"/>
    <w:rsid w:val="3F9B636C"/>
    <w:rsid w:val="40244B77"/>
    <w:rsid w:val="403F33EF"/>
    <w:rsid w:val="405F22CE"/>
    <w:rsid w:val="408F27F7"/>
    <w:rsid w:val="409C790E"/>
    <w:rsid w:val="40A038B4"/>
    <w:rsid w:val="411D49E5"/>
    <w:rsid w:val="41534100"/>
    <w:rsid w:val="41F7187A"/>
    <w:rsid w:val="425424E3"/>
    <w:rsid w:val="42C45840"/>
    <w:rsid w:val="42DB1761"/>
    <w:rsid w:val="435232FF"/>
    <w:rsid w:val="435E60AC"/>
    <w:rsid w:val="43D30430"/>
    <w:rsid w:val="440C042B"/>
    <w:rsid w:val="44A43B7B"/>
    <w:rsid w:val="44C14BE4"/>
    <w:rsid w:val="44F54525"/>
    <w:rsid w:val="44FD02F8"/>
    <w:rsid w:val="450B4C3A"/>
    <w:rsid w:val="45252F0E"/>
    <w:rsid w:val="4556724D"/>
    <w:rsid w:val="455675DA"/>
    <w:rsid w:val="45640436"/>
    <w:rsid w:val="45DD5596"/>
    <w:rsid w:val="46317690"/>
    <w:rsid w:val="471D7258"/>
    <w:rsid w:val="475F7720"/>
    <w:rsid w:val="48321D5E"/>
    <w:rsid w:val="48B14AB8"/>
    <w:rsid w:val="48F92C46"/>
    <w:rsid w:val="48FC278B"/>
    <w:rsid w:val="495B763E"/>
    <w:rsid w:val="49E30645"/>
    <w:rsid w:val="4A211C96"/>
    <w:rsid w:val="4A462ADB"/>
    <w:rsid w:val="4A911D14"/>
    <w:rsid w:val="4AB24194"/>
    <w:rsid w:val="4B1355B6"/>
    <w:rsid w:val="4B255852"/>
    <w:rsid w:val="4BF453E8"/>
    <w:rsid w:val="4C32173E"/>
    <w:rsid w:val="4C4164F6"/>
    <w:rsid w:val="4CD6131F"/>
    <w:rsid w:val="4D5325E2"/>
    <w:rsid w:val="4D995058"/>
    <w:rsid w:val="4DA5485E"/>
    <w:rsid w:val="4DC504DD"/>
    <w:rsid w:val="4DCB03CA"/>
    <w:rsid w:val="4E3B7EDD"/>
    <w:rsid w:val="4E4A5082"/>
    <w:rsid w:val="4E5B0514"/>
    <w:rsid w:val="4E753A39"/>
    <w:rsid w:val="4EEC2210"/>
    <w:rsid w:val="4EEE34EC"/>
    <w:rsid w:val="4F3B38D2"/>
    <w:rsid w:val="4FA64C4B"/>
    <w:rsid w:val="50AC44E3"/>
    <w:rsid w:val="50F626E2"/>
    <w:rsid w:val="5126535E"/>
    <w:rsid w:val="51430A43"/>
    <w:rsid w:val="51B85746"/>
    <w:rsid w:val="51C44034"/>
    <w:rsid w:val="51F900AE"/>
    <w:rsid w:val="51FCA373"/>
    <w:rsid w:val="529209D9"/>
    <w:rsid w:val="52D85AC7"/>
    <w:rsid w:val="5361780D"/>
    <w:rsid w:val="53772781"/>
    <w:rsid w:val="5382152B"/>
    <w:rsid w:val="53F1045F"/>
    <w:rsid w:val="54085ED4"/>
    <w:rsid w:val="547C5F7A"/>
    <w:rsid w:val="54D577C2"/>
    <w:rsid w:val="55050666"/>
    <w:rsid w:val="55255589"/>
    <w:rsid w:val="56A654FB"/>
    <w:rsid w:val="56AE6BFA"/>
    <w:rsid w:val="56C8194B"/>
    <w:rsid w:val="571760EF"/>
    <w:rsid w:val="572A730E"/>
    <w:rsid w:val="572F6F1E"/>
    <w:rsid w:val="57805B1E"/>
    <w:rsid w:val="578A30A4"/>
    <w:rsid w:val="57C20F2E"/>
    <w:rsid w:val="57CF2865"/>
    <w:rsid w:val="58136BF6"/>
    <w:rsid w:val="58AE2D0D"/>
    <w:rsid w:val="590A2BE2"/>
    <w:rsid w:val="59191BCD"/>
    <w:rsid w:val="597B3A29"/>
    <w:rsid w:val="59B65588"/>
    <w:rsid w:val="59C759D8"/>
    <w:rsid w:val="59E50A6F"/>
    <w:rsid w:val="59E6048B"/>
    <w:rsid w:val="5A840A01"/>
    <w:rsid w:val="5A95443C"/>
    <w:rsid w:val="5AA60A7D"/>
    <w:rsid w:val="5B501C5C"/>
    <w:rsid w:val="5B5A4B95"/>
    <w:rsid w:val="5B637E94"/>
    <w:rsid w:val="5B7355A4"/>
    <w:rsid w:val="5B9D7062"/>
    <w:rsid w:val="5BD54596"/>
    <w:rsid w:val="5BE563E2"/>
    <w:rsid w:val="5BFE50E1"/>
    <w:rsid w:val="5C350FD5"/>
    <w:rsid w:val="5C9F314E"/>
    <w:rsid w:val="5D0C7EAF"/>
    <w:rsid w:val="5D5B2EE0"/>
    <w:rsid w:val="5D6B6BC8"/>
    <w:rsid w:val="5DC374E2"/>
    <w:rsid w:val="5E1071E4"/>
    <w:rsid w:val="5E48511F"/>
    <w:rsid w:val="5EC11E7E"/>
    <w:rsid w:val="5F2D2C93"/>
    <w:rsid w:val="5F5301C4"/>
    <w:rsid w:val="5FEA46E0"/>
    <w:rsid w:val="5FED343B"/>
    <w:rsid w:val="60475F65"/>
    <w:rsid w:val="60645AA2"/>
    <w:rsid w:val="60661CB4"/>
    <w:rsid w:val="61021EFD"/>
    <w:rsid w:val="625E38D8"/>
    <w:rsid w:val="62755297"/>
    <w:rsid w:val="62791D4B"/>
    <w:rsid w:val="63064B86"/>
    <w:rsid w:val="634105CD"/>
    <w:rsid w:val="63CD67F3"/>
    <w:rsid w:val="63DF02D4"/>
    <w:rsid w:val="648D0418"/>
    <w:rsid w:val="649410BE"/>
    <w:rsid w:val="64BB2AEF"/>
    <w:rsid w:val="65031149"/>
    <w:rsid w:val="65302CD2"/>
    <w:rsid w:val="65385010"/>
    <w:rsid w:val="65A770ED"/>
    <w:rsid w:val="65C06A8D"/>
    <w:rsid w:val="66391F1D"/>
    <w:rsid w:val="665A20BA"/>
    <w:rsid w:val="680B0FF5"/>
    <w:rsid w:val="68DE36EB"/>
    <w:rsid w:val="6A0311FB"/>
    <w:rsid w:val="6A071058"/>
    <w:rsid w:val="6AD42215"/>
    <w:rsid w:val="6AFC5C0F"/>
    <w:rsid w:val="6BD77E7D"/>
    <w:rsid w:val="6C1A12C5"/>
    <w:rsid w:val="6C613F7C"/>
    <w:rsid w:val="6C635F46"/>
    <w:rsid w:val="6D16097D"/>
    <w:rsid w:val="6D3C5966"/>
    <w:rsid w:val="6D8668EE"/>
    <w:rsid w:val="6DA341E5"/>
    <w:rsid w:val="6DCD0019"/>
    <w:rsid w:val="6DDC6ED8"/>
    <w:rsid w:val="6EA10310"/>
    <w:rsid w:val="6F2DA1D7"/>
    <w:rsid w:val="6F6A7054"/>
    <w:rsid w:val="6F811AC9"/>
    <w:rsid w:val="6FFB7FE8"/>
    <w:rsid w:val="70541607"/>
    <w:rsid w:val="705636CC"/>
    <w:rsid w:val="70E459AF"/>
    <w:rsid w:val="711F3042"/>
    <w:rsid w:val="71806623"/>
    <w:rsid w:val="71C26CB1"/>
    <w:rsid w:val="71C70D25"/>
    <w:rsid w:val="721C4CA3"/>
    <w:rsid w:val="72677CE1"/>
    <w:rsid w:val="73894EE8"/>
    <w:rsid w:val="73A433B4"/>
    <w:rsid w:val="749D9DA9"/>
    <w:rsid w:val="74B46F86"/>
    <w:rsid w:val="74E90FB2"/>
    <w:rsid w:val="757E5CCE"/>
    <w:rsid w:val="75A5092B"/>
    <w:rsid w:val="75CA04F1"/>
    <w:rsid w:val="75FE2420"/>
    <w:rsid w:val="76B37ACA"/>
    <w:rsid w:val="77170059"/>
    <w:rsid w:val="7728668A"/>
    <w:rsid w:val="77AE3DED"/>
    <w:rsid w:val="77C47AB5"/>
    <w:rsid w:val="77D777E8"/>
    <w:rsid w:val="785E4509"/>
    <w:rsid w:val="786C12A0"/>
    <w:rsid w:val="78761BB0"/>
    <w:rsid w:val="789A2F10"/>
    <w:rsid w:val="78C10072"/>
    <w:rsid w:val="79AC6AC3"/>
    <w:rsid w:val="79DC7338"/>
    <w:rsid w:val="79FC3536"/>
    <w:rsid w:val="7A3A5144"/>
    <w:rsid w:val="7A540C7C"/>
    <w:rsid w:val="7A5B3AFC"/>
    <w:rsid w:val="7A715CD2"/>
    <w:rsid w:val="7A8A7EA5"/>
    <w:rsid w:val="7B164183"/>
    <w:rsid w:val="7B824FDD"/>
    <w:rsid w:val="7BFB124C"/>
    <w:rsid w:val="7C7E237D"/>
    <w:rsid w:val="7C84496B"/>
    <w:rsid w:val="7D6733BC"/>
    <w:rsid w:val="7DE7321B"/>
    <w:rsid w:val="7E3000CD"/>
    <w:rsid w:val="7E33700C"/>
    <w:rsid w:val="7EAB4057"/>
    <w:rsid w:val="7F1840BB"/>
    <w:rsid w:val="7FB96999"/>
    <w:rsid w:val="7FDF5789"/>
    <w:rsid w:val="B7CB440B"/>
    <w:rsid w:val="BD6E4D19"/>
    <w:rsid w:val="DCBF38DF"/>
    <w:rsid w:val="E37E48D9"/>
    <w:rsid w:val="EED37FFD"/>
    <w:rsid w:val="FEE6D5A3"/>
    <w:rsid w:val="FFDF93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ind w:firstLine="420"/>
      <w:outlineLvl w:val="0"/>
    </w:pPr>
    <w:rPr>
      <w:rFonts w:ascii="宋体"/>
      <w:i/>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7">
    <w:name w:val="Document Map"/>
    <w:basedOn w:val="1"/>
    <w:link w:val="55"/>
    <w:unhideWhenUsed/>
    <w:qFormat/>
    <w:uiPriority w:val="0"/>
    <w:rPr>
      <w:rFonts w:ascii="宋体"/>
      <w:sz w:val="18"/>
      <w:szCs w:val="18"/>
    </w:rPr>
  </w:style>
  <w:style w:type="paragraph" w:styleId="8">
    <w:name w:val="annotation text"/>
    <w:basedOn w:val="1"/>
    <w:link w:val="56"/>
    <w:qFormat/>
    <w:uiPriority w:val="0"/>
    <w:pPr>
      <w:jc w:val="left"/>
    </w:pPr>
  </w:style>
  <w:style w:type="paragraph" w:styleId="9">
    <w:name w:val="Body Text"/>
    <w:basedOn w:val="1"/>
    <w:link w:val="57"/>
    <w:qFormat/>
    <w:uiPriority w:val="0"/>
    <w:pPr>
      <w:spacing w:after="120"/>
    </w:pPr>
  </w:style>
  <w:style w:type="paragraph" w:styleId="10">
    <w:name w:val="Body Text Indent"/>
    <w:basedOn w:val="1"/>
    <w:qFormat/>
    <w:uiPriority w:val="0"/>
    <w:pPr>
      <w:spacing w:line="400" w:lineRule="exact"/>
      <w:ind w:firstLine="480"/>
    </w:pPr>
    <w:rPr>
      <w:rFonts w:ascii="宋体"/>
      <w:sz w:val="24"/>
    </w:rPr>
  </w:style>
  <w:style w:type="paragraph" w:styleId="11">
    <w:name w:val="toc 3"/>
    <w:basedOn w:val="1"/>
    <w:next w:val="1"/>
    <w:qFormat/>
    <w:uiPriority w:val="0"/>
    <w:pPr>
      <w:ind w:left="840" w:leftChars="400"/>
    </w:pPr>
  </w:style>
  <w:style w:type="paragraph" w:styleId="12">
    <w:name w:val="Date"/>
    <w:basedOn w:val="1"/>
    <w:next w:val="1"/>
    <w:qFormat/>
    <w:uiPriority w:val="0"/>
    <w:pPr>
      <w:ind w:left="100" w:leftChars="2500"/>
    </w:pPr>
  </w:style>
  <w:style w:type="paragraph" w:styleId="13">
    <w:name w:val="Balloon Text"/>
    <w:basedOn w:val="1"/>
    <w:link w:val="58"/>
    <w:qFormat/>
    <w:uiPriority w:val="0"/>
    <w:rPr>
      <w:sz w:val="18"/>
      <w:szCs w:val="18"/>
    </w:rPr>
  </w:style>
  <w:style w:type="paragraph" w:styleId="14">
    <w:name w:val="footer"/>
    <w:basedOn w:val="1"/>
    <w:link w:val="59"/>
    <w:qFormat/>
    <w:uiPriority w:val="99"/>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pPr>
      <w:adjustRightInd w:val="0"/>
      <w:spacing w:line="360" w:lineRule="atLeast"/>
      <w:jc w:val="left"/>
      <w:textAlignment w:val="baseline"/>
    </w:pPr>
    <w:rPr>
      <w:kern w:val="0"/>
      <w:sz w:val="24"/>
    </w:rPr>
  </w:style>
  <w:style w:type="paragraph" w:styleId="17">
    <w:name w:val="footnote text"/>
    <w:basedOn w:val="1"/>
    <w:qFormat/>
    <w:uiPriority w:val="0"/>
    <w:pPr>
      <w:snapToGrid w:val="0"/>
      <w:jc w:val="left"/>
    </w:pPr>
    <w:rPr>
      <w:sz w:val="18"/>
      <w:szCs w:val="18"/>
    </w:rPr>
  </w:style>
  <w:style w:type="paragraph" w:styleId="18">
    <w:name w:val="toc 2"/>
    <w:basedOn w:val="1"/>
    <w:next w:val="1"/>
    <w:qFormat/>
    <w:uiPriority w:val="0"/>
    <w:pPr>
      <w:ind w:left="420" w:left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annotation subject"/>
    <w:basedOn w:val="8"/>
    <w:next w:val="8"/>
    <w:link w:val="60"/>
    <w:qFormat/>
    <w:uiPriority w:val="0"/>
    <w:rPr>
      <w:b/>
      <w:bCs/>
    </w:rPr>
  </w:style>
  <w:style w:type="table" w:styleId="22">
    <w:name w:val="Table Grid"/>
    <w:basedOn w:val="21"/>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page number"/>
    <w:basedOn w:val="23"/>
    <w:qFormat/>
    <w:uiPriority w:val="0"/>
  </w:style>
  <w:style w:type="character" w:styleId="26">
    <w:name w:val="Emphasis"/>
    <w:qFormat/>
    <w:uiPriority w:val="0"/>
    <w:rPr>
      <w:color w:val="CC0000"/>
    </w:rPr>
  </w:style>
  <w:style w:type="character" w:styleId="27">
    <w:name w:val="Hyperlink"/>
    <w:basedOn w:val="23"/>
    <w:qFormat/>
    <w:uiPriority w:val="0"/>
    <w:rPr>
      <w:color w:val="0000FF"/>
      <w:u w:val="single"/>
    </w:rPr>
  </w:style>
  <w:style w:type="character" w:styleId="28">
    <w:name w:val="annotation reference"/>
    <w:qFormat/>
    <w:uiPriority w:val="0"/>
    <w:rPr>
      <w:sz w:val="21"/>
      <w:szCs w:val="21"/>
    </w:rPr>
  </w:style>
  <w:style w:type="character" w:styleId="29">
    <w:name w:val="footnote reference"/>
    <w:qFormat/>
    <w:uiPriority w:val="0"/>
    <w:rPr>
      <w:vertAlign w:val="superscript"/>
    </w:rPr>
  </w:style>
  <w:style w:type="paragraph" w:customStyle="1" w:styleId="30">
    <w:name w:val="段"/>
    <w:link w:val="6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前言"/>
    <w:basedOn w:val="1"/>
    <w:qFormat/>
    <w:uiPriority w:val="0"/>
  </w:style>
  <w:style w:type="paragraph" w:customStyle="1" w:styleId="32">
    <w:name w:val="Revision"/>
    <w:semiHidden/>
    <w:qFormat/>
    <w:uiPriority w:val="99"/>
    <w:rPr>
      <w:rFonts w:ascii="Times New Roman" w:hAnsi="Times New Roman" w:eastAsia="宋体" w:cs="Times New Roman"/>
      <w:kern w:val="2"/>
      <w:sz w:val="21"/>
      <w:lang w:val="en-US" w:eastAsia="zh-CN" w:bidi="ar-SA"/>
    </w:rPr>
  </w:style>
  <w:style w:type="paragraph" w:customStyle="1" w:styleId="33">
    <w:name w:val="一级条标题"/>
    <w:next w:val="30"/>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4">
    <w:name w:val="Default"/>
    <w:qFormat/>
    <w:uiPriority w:val="0"/>
    <w:pPr>
      <w:widowControl w:val="0"/>
      <w:autoSpaceDE w:val="0"/>
      <w:autoSpaceDN w:val="0"/>
      <w:adjustRightInd w:val="0"/>
    </w:pPr>
    <w:rPr>
      <w:rFonts w:ascii="Cambria" w:hAnsi="Cambria" w:eastAsia="宋体" w:cs="Cambria"/>
      <w:color w:val="000000"/>
      <w:sz w:val="24"/>
      <w:szCs w:val="24"/>
      <w:lang w:val="en-US" w:eastAsia="zh-CN" w:bidi="ar-SA"/>
    </w:rPr>
  </w:style>
  <w:style w:type="paragraph" w:customStyle="1" w:styleId="35">
    <w:name w:val="章标题"/>
    <w:next w:val="30"/>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6">
    <w:name w:val="四级条标题"/>
    <w:basedOn w:val="37"/>
    <w:next w:val="30"/>
    <w:qFormat/>
    <w:uiPriority w:val="0"/>
    <w:pPr>
      <w:numPr>
        <w:ilvl w:val="3"/>
        <w:numId w:val="0"/>
      </w:numPr>
      <w:outlineLvl w:val="5"/>
    </w:pPr>
  </w:style>
  <w:style w:type="paragraph" w:customStyle="1" w:styleId="37">
    <w:name w:val="三级条标题"/>
    <w:basedOn w:val="38"/>
    <w:next w:val="30"/>
    <w:qFormat/>
    <w:uiPriority w:val="0"/>
    <w:pPr>
      <w:numPr>
        <w:ilvl w:val="3"/>
        <w:numId w:val="2"/>
      </w:numPr>
      <w:outlineLvl w:val="4"/>
    </w:pPr>
  </w:style>
  <w:style w:type="paragraph" w:customStyle="1" w:styleId="38">
    <w:name w:val="二级条标题"/>
    <w:basedOn w:val="33"/>
    <w:next w:val="30"/>
    <w:qFormat/>
    <w:uiPriority w:val="0"/>
    <w:pPr>
      <w:numPr>
        <w:ilvl w:val="2"/>
        <w:numId w:val="2"/>
      </w:numPr>
      <w:spacing w:before="50" w:after="50"/>
      <w:outlineLvl w:val="3"/>
    </w:pPr>
  </w:style>
  <w:style w:type="paragraph" w:customStyle="1" w:styleId="39">
    <w:name w:val="样式 Arial 首行缩进:  2 字符"/>
    <w:basedOn w:val="1"/>
    <w:qFormat/>
    <w:uiPriority w:val="0"/>
    <w:pPr>
      <w:ind w:firstLine="420" w:firstLineChars="200"/>
    </w:pPr>
    <w:rPr>
      <w:rFonts w:cs="宋体"/>
      <w:kern w:val="0"/>
      <w:szCs w:val="21"/>
    </w:rPr>
  </w:style>
  <w:style w:type="paragraph" w:customStyle="1" w:styleId="40">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41">
    <w:name w:val="List Paragraph"/>
    <w:basedOn w:val="1"/>
    <w:qFormat/>
    <w:uiPriority w:val="0"/>
    <w:pPr>
      <w:ind w:firstLine="420" w:firstLineChars="200"/>
    </w:pPr>
    <w:rPr>
      <w:rFonts w:ascii="Calibri" w:hAnsi="Calibri"/>
      <w:szCs w:val="22"/>
    </w:rPr>
  </w:style>
  <w:style w:type="paragraph" w:customStyle="1" w:styleId="42">
    <w:name w:val="正文表标题"/>
    <w:next w:val="30"/>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43">
    <w:name w:val="五级条标题"/>
    <w:basedOn w:val="36"/>
    <w:next w:val="30"/>
    <w:qFormat/>
    <w:uiPriority w:val="0"/>
    <w:pPr>
      <w:outlineLvl w:val="6"/>
    </w:pPr>
  </w:style>
  <w:style w:type="paragraph" w:customStyle="1" w:styleId="44">
    <w:name w:val="目次"/>
    <w:basedOn w:val="1"/>
    <w:qFormat/>
    <w:uiPriority w:val="0"/>
    <w:pPr>
      <w:spacing w:before="120" w:after="120"/>
    </w:pPr>
  </w:style>
  <w:style w:type="paragraph" w:customStyle="1" w:styleId="45">
    <w:name w:val="标准文件_字母编号列项（一级）"/>
    <w:qFormat/>
    <w:uiPriority w:val="0"/>
    <w:pPr>
      <w:numPr>
        <w:ilvl w:val="0"/>
        <w:numId w:val="3"/>
      </w:numPr>
      <w:jc w:val="both"/>
    </w:pPr>
    <w:rPr>
      <w:rFonts w:ascii="宋体" w:hAnsi="Times New Roman" w:eastAsia="宋体" w:cs="Times New Roman"/>
      <w:kern w:val="0"/>
      <w:sz w:val="21"/>
      <w:szCs w:val="20"/>
      <w:lang w:val="en-US" w:eastAsia="zh-CN" w:bidi="ar-SA"/>
    </w:rPr>
  </w:style>
  <w:style w:type="paragraph" w:customStyle="1" w:styleId="46">
    <w:name w:val="Table Text"/>
    <w:basedOn w:val="1"/>
    <w:semiHidden/>
    <w:qFormat/>
    <w:uiPriority w:val="0"/>
    <w:rPr>
      <w:rFonts w:ascii="宋体" w:hAnsi="宋体" w:eastAsia="宋体" w:cs="宋体"/>
      <w:sz w:val="13"/>
      <w:szCs w:val="13"/>
      <w:lang w:val="en-US" w:eastAsia="en-US" w:bidi="ar-SA"/>
    </w:rPr>
  </w:style>
  <w:style w:type="paragraph" w:customStyle="1" w:styleId="47">
    <w:name w:val="标准文件_附录标识"/>
    <w:next w:val="1"/>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kern w:val="0"/>
      <w:sz w:val="21"/>
      <w:szCs w:val="20"/>
      <w:lang w:val="en-US" w:eastAsia="zh-CN" w:bidi="ar-SA"/>
    </w:rPr>
  </w:style>
  <w:style w:type="paragraph" w:customStyle="1" w:styleId="48">
    <w:name w:val="标准文件_附录一级条标题"/>
    <w:next w:val="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szCs w:val="20"/>
      <w:lang w:val="en-US" w:eastAsia="zh-CN" w:bidi="ar-SA"/>
    </w:rPr>
  </w:style>
  <w:style w:type="paragraph" w:customStyle="1" w:styleId="49">
    <w:name w:val="标准文件_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50">
    <w:name w:val="标准文件_附录二级条标题"/>
    <w:basedOn w:val="48"/>
    <w:next w:val="1"/>
    <w:qFormat/>
    <w:uiPriority w:val="0"/>
    <w:pPr>
      <w:widowControl/>
      <w:numPr>
        <w:ilvl w:val="2"/>
        <w:numId w:val="4"/>
      </w:numPr>
      <w:wordWrap w:val="0"/>
      <w:overflowPunct w:val="0"/>
      <w:autoSpaceDE w:val="0"/>
      <w:autoSpaceDN w:val="0"/>
      <w:textAlignment w:val="baseline"/>
      <w:outlineLvl w:val="3"/>
    </w:pPr>
  </w:style>
  <w:style w:type="paragraph" w:customStyle="1" w:styleId="51">
    <w:name w:val="标准文件_附录三级条标题"/>
    <w:next w:val="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szCs w:val="20"/>
      <w:lang w:val="en-US" w:eastAsia="zh-CN" w:bidi="ar-SA"/>
    </w:rPr>
  </w:style>
  <w:style w:type="paragraph" w:customStyle="1" w:styleId="52">
    <w:name w:val="A0标准条文"/>
    <w:basedOn w:val="1"/>
    <w:qFormat/>
    <w:uiPriority w:val="0"/>
    <w:pPr>
      <w:ind w:firstLine="200" w:firstLineChars="200"/>
    </w:pPr>
    <w:rPr>
      <w:rFonts w:ascii="Times New Roman" w:hAnsi="Times New Roman"/>
    </w:rPr>
  </w:style>
  <w:style w:type="paragraph" w:customStyle="1" w:styleId="53">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54">
    <w:name w:val="WPSOffice手动目录 2"/>
    <w:qFormat/>
    <w:uiPriority w:val="0"/>
    <w:pPr>
      <w:ind w:leftChars="200"/>
    </w:pPr>
    <w:rPr>
      <w:rFonts w:ascii="Times New Roman" w:hAnsi="Times New Roman" w:eastAsia="宋体" w:cs="Times New Roman"/>
      <w:sz w:val="20"/>
      <w:szCs w:val="20"/>
      <w:lang w:val="en-US" w:eastAsia="zh-CN" w:bidi="ar-SA"/>
    </w:rPr>
  </w:style>
  <w:style w:type="character" w:customStyle="1" w:styleId="55">
    <w:name w:val="文档结构图 Char"/>
    <w:link w:val="7"/>
    <w:semiHidden/>
    <w:qFormat/>
    <w:uiPriority w:val="0"/>
    <w:rPr>
      <w:rFonts w:ascii="宋体" w:eastAsia="宋体"/>
      <w:kern w:val="2"/>
      <w:sz w:val="18"/>
      <w:szCs w:val="18"/>
      <w:lang w:val="en-US" w:eastAsia="zh-CN" w:bidi="ar-SA"/>
    </w:rPr>
  </w:style>
  <w:style w:type="character" w:customStyle="1" w:styleId="56">
    <w:name w:val="批注文字 Char"/>
    <w:link w:val="8"/>
    <w:qFormat/>
    <w:uiPriority w:val="0"/>
    <w:rPr>
      <w:kern w:val="2"/>
      <w:sz w:val="21"/>
      <w:lang w:bidi="ar-SA"/>
    </w:rPr>
  </w:style>
  <w:style w:type="character" w:customStyle="1" w:styleId="57">
    <w:name w:val="正文文本 Char"/>
    <w:link w:val="9"/>
    <w:qFormat/>
    <w:uiPriority w:val="0"/>
    <w:rPr>
      <w:kern w:val="2"/>
      <w:sz w:val="21"/>
    </w:rPr>
  </w:style>
  <w:style w:type="character" w:customStyle="1" w:styleId="58">
    <w:name w:val="批注框文本 Char"/>
    <w:link w:val="13"/>
    <w:qFormat/>
    <w:uiPriority w:val="0"/>
    <w:rPr>
      <w:kern w:val="2"/>
      <w:sz w:val="18"/>
      <w:szCs w:val="18"/>
      <w:lang w:bidi="ar-SA"/>
    </w:rPr>
  </w:style>
  <w:style w:type="character" w:customStyle="1" w:styleId="59">
    <w:name w:val="页脚 Char"/>
    <w:link w:val="14"/>
    <w:qFormat/>
    <w:uiPriority w:val="99"/>
    <w:rPr>
      <w:kern w:val="2"/>
      <w:sz w:val="18"/>
    </w:rPr>
  </w:style>
  <w:style w:type="character" w:customStyle="1" w:styleId="60">
    <w:name w:val="批注主题 Char"/>
    <w:link w:val="20"/>
    <w:qFormat/>
    <w:uiPriority w:val="0"/>
    <w:rPr>
      <w:b/>
      <w:bCs/>
      <w:kern w:val="2"/>
      <w:sz w:val="21"/>
      <w:lang w:bidi="ar-SA"/>
    </w:rPr>
  </w:style>
  <w:style w:type="character" w:customStyle="1" w:styleId="61">
    <w:name w:val="段 Char"/>
    <w:link w:val="30"/>
    <w:qFormat/>
    <w:uiPriority w:val="0"/>
    <w:rPr>
      <w:rFonts w:ascii="宋体"/>
      <w:sz w:val="21"/>
      <w:lang w:val="en-US" w:eastAsia="zh-CN" w:bidi="ar-SA"/>
    </w:rPr>
  </w:style>
  <w:style w:type="character" w:customStyle="1" w:styleId="62">
    <w:name w:val="fontstyle01"/>
    <w:basedOn w:val="23"/>
    <w:qFormat/>
    <w:uiPriority w:val="0"/>
    <w:rPr>
      <w:rFonts w:hint="eastAsia" w:ascii="宋体" w:hAnsi="宋体" w:eastAsia="宋体"/>
      <w:color w:val="000000"/>
      <w:sz w:val="22"/>
      <w:szCs w:val="22"/>
    </w:rPr>
  </w:style>
  <w:style w:type="character" w:customStyle="1" w:styleId="63">
    <w:name w:val="font41"/>
    <w:basedOn w:val="23"/>
    <w:qFormat/>
    <w:uiPriority w:val="0"/>
    <w:rPr>
      <w:rFonts w:ascii="黑体" w:hAnsi="宋体" w:eastAsia="黑体" w:cs="黑体"/>
      <w:b/>
      <w:bCs/>
      <w:color w:val="000000"/>
      <w:sz w:val="18"/>
      <w:szCs w:val="18"/>
      <w:u w:val="none"/>
    </w:rPr>
  </w:style>
  <w:style w:type="character" w:customStyle="1" w:styleId="64">
    <w:name w:val="font51"/>
    <w:basedOn w:val="23"/>
    <w:qFormat/>
    <w:uiPriority w:val="0"/>
    <w:rPr>
      <w:rFonts w:ascii="宋体" w:hAnsi="宋体" w:eastAsia="宋体" w:cs="宋体"/>
      <w:b/>
      <w:bCs/>
      <w:color w:val="000000"/>
      <w:sz w:val="18"/>
      <w:szCs w:val="18"/>
      <w:u w:val="none"/>
    </w:rPr>
  </w:style>
  <w:style w:type="character" w:customStyle="1" w:styleId="65">
    <w:name w:val="font61"/>
    <w:basedOn w:val="23"/>
    <w:qFormat/>
    <w:uiPriority w:val="0"/>
    <w:rPr>
      <w:rFonts w:ascii="宋体" w:hAnsi="宋体" w:eastAsia="宋体" w:cs="宋体"/>
      <w:color w:val="000000"/>
      <w:sz w:val="18"/>
      <w:szCs w:val="18"/>
      <w:u w:val="none"/>
    </w:rPr>
  </w:style>
  <w:style w:type="character" w:customStyle="1" w:styleId="66">
    <w:name w:val="font71"/>
    <w:basedOn w:val="23"/>
    <w:qFormat/>
    <w:uiPriority w:val="0"/>
    <w:rPr>
      <w:rFonts w:ascii="宋体" w:hAnsi="宋体" w:eastAsia="宋体" w:cs="宋体"/>
      <w:color w:val="000000"/>
      <w:sz w:val="14"/>
      <w:szCs w:val="14"/>
      <w:u w:val="none"/>
    </w:rPr>
  </w:style>
  <w:style w:type="character" w:customStyle="1" w:styleId="67">
    <w:name w:val="font81"/>
    <w:basedOn w:val="23"/>
    <w:qFormat/>
    <w:uiPriority w:val="0"/>
    <w:rPr>
      <w:rFonts w:ascii="宋体" w:hAnsi="宋体" w:eastAsia="宋体" w:cs="宋体"/>
      <w:color w:val="906A00"/>
      <w:sz w:val="14"/>
      <w:szCs w:val="14"/>
      <w:u w:val="none"/>
    </w:rPr>
  </w:style>
  <w:style w:type="character" w:customStyle="1" w:styleId="68">
    <w:name w:val="font91"/>
    <w:basedOn w:val="23"/>
    <w:qFormat/>
    <w:uiPriority w:val="0"/>
    <w:rPr>
      <w:rFonts w:ascii="宋体" w:hAnsi="宋体" w:eastAsia="宋体" w:cs="宋体"/>
      <w:color w:val="916A00"/>
      <w:sz w:val="14"/>
      <w:szCs w:val="14"/>
      <w:u w:val="none"/>
    </w:rPr>
  </w:style>
  <w:style w:type="character" w:customStyle="1" w:styleId="69">
    <w:name w:val="font101"/>
    <w:basedOn w:val="23"/>
    <w:qFormat/>
    <w:uiPriority w:val="0"/>
    <w:rPr>
      <w:rFonts w:ascii="宋体" w:hAnsi="宋体" w:eastAsia="宋体" w:cs="宋体"/>
      <w:color w:val="000000"/>
      <w:sz w:val="6"/>
      <w:szCs w:val="6"/>
      <w:u w:val="none"/>
    </w:rPr>
  </w:style>
  <w:style w:type="character" w:customStyle="1" w:styleId="70">
    <w:name w:val="font111"/>
    <w:basedOn w:val="23"/>
    <w:qFormat/>
    <w:uiPriority w:val="0"/>
    <w:rPr>
      <w:rFonts w:ascii="宋体" w:hAnsi="宋体" w:eastAsia="宋体" w:cs="宋体"/>
      <w:color w:val="000000"/>
      <w:sz w:val="16"/>
      <w:szCs w:val="16"/>
      <w:u w:val="none"/>
    </w:rPr>
  </w:style>
  <w:style w:type="character" w:customStyle="1" w:styleId="71">
    <w:name w:val="font122"/>
    <w:basedOn w:val="23"/>
    <w:qFormat/>
    <w:uiPriority w:val="0"/>
    <w:rPr>
      <w:rFonts w:ascii="宋体" w:hAnsi="宋体" w:eastAsia="宋体" w:cs="宋体"/>
      <w:b/>
      <w:bCs/>
      <w:color w:val="000000"/>
      <w:sz w:val="16"/>
      <w:szCs w:val="16"/>
      <w:u w:val="none"/>
    </w:rPr>
  </w:style>
  <w:style w:type="character" w:customStyle="1" w:styleId="72">
    <w:name w:val="font131"/>
    <w:basedOn w:val="23"/>
    <w:qFormat/>
    <w:uiPriority w:val="0"/>
    <w:rPr>
      <w:rFonts w:ascii="宋体" w:hAnsi="宋体" w:eastAsia="宋体" w:cs="宋体"/>
      <w:color w:val="966E00"/>
      <w:sz w:val="16"/>
      <w:szCs w:val="16"/>
      <w:u w:val="none"/>
    </w:rPr>
  </w:style>
  <w:style w:type="character" w:customStyle="1" w:styleId="73">
    <w:name w:val="font11"/>
    <w:basedOn w:val="23"/>
    <w:qFormat/>
    <w:uiPriority w:val="0"/>
    <w:rPr>
      <w:rFonts w:ascii="黑体" w:hAnsi="宋体" w:eastAsia="黑体" w:cs="黑体"/>
      <w:color w:val="000000"/>
      <w:sz w:val="18"/>
      <w:szCs w:val="18"/>
      <w:u w:val="none"/>
    </w:rPr>
  </w:style>
  <w:style w:type="character" w:customStyle="1" w:styleId="74">
    <w:name w:val="font21"/>
    <w:basedOn w:val="23"/>
    <w:qFormat/>
    <w:uiPriority w:val="0"/>
    <w:rPr>
      <w:rFonts w:ascii="宋体" w:hAnsi="宋体" w:eastAsia="宋体" w:cs="宋体"/>
      <w:color w:val="000000"/>
      <w:sz w:val="18"/>
      <w:szCs w:val="18"/>
      <w:u w:val="none"/>
    </w:rPr>
  </w:style>
  <w:style w:type="character" w:customStyle="1" w:styleId="75">
    <w:name w:val="font31"/>
    <w:basedOn w:val="23"/>
    <w:qFormat/>
    <w:uiPriority w:val="0"/>
    <w:rPr>
      <w:rFonts w:ascii="宋体" w:hAnsi="宋体" w:eastAsia="宋体" w:cs="宋体"/>
      <w:color w:val="000F99"/>
      <w:sz w:val="18"/>
      <w:szCs w:val="18"/>
      <w:u w:val="none"/>
    </w:rPr>
  </w:style>
  <w:style w:type="table" w:customStyle="1" w:styleId="7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9.png"/><Relationship Id="rId31" Type="http://schemas.openxmlformats.org/officeDocument/2006/relationships/image" Target="media/image8.png"/><Relationship Id="rId30" Type="http://schemas.openxmlformats.org/officeDocument/2006/relationships/image" Target="media/image7.png"/><Relationship Id="rId3" Type="http://schemas.openxmlformats.org/officeDocument/2006/relationships/header" Target="header1.xml"/><Relationship Id="rId29" Type="http://schemas.openxmlformats.org/officeDocument/2006/relationships/image" Target="media/image6.wmf"/><Relationship Id="rId28" Type="http://schemas.openxmlformats.org/officeDocument/2006/relationships/image" Target="media/image5.wmf"/><Relationship Id="rId27" Type="http://schemas.openxmlformats.org/officeDocument/2006/relationships/image" Target="media/image4.wmf"/><Relationship Id="rId26" Type="http://schemas.openxmlformats.org/officeDocument/2006/relationships/oleObject" Target="embeddings/oleObject3.bin"/><Relationship Id="rId25" Type="http://schemas.openxmlformats.org/officeDocument/2006/relationships/image" Target="media/image3.png"/><Relationship Id="rId24" Type="http://schemas.openxmlformats.org/officeDocument/2006/relationships/image" Target="media/image2.wmf"/><Relationship Id="rId23" Type="http://schemas.openxmlformats.org/officeDocument/2006/relationships/oleObject" Target="embeddings/oleObject2.bin"/><Relationship Id="rId22" Type="http://schemas.openxmlformats.org/officeDocument/2006/relationships/image" Target="media/image1.wmf"/><Relationship Id="rId21" Type="http://schemas.openxmlformats.org/officeDocument/2006/relationships/oleObject" Target="embeddings/oleObject1.bin"/><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24210</Words>
  <Characters>27304</Characters>
  <Lines>118</Lines>
  <Paragraphs>33</Paragraphs>
  <TotalTime>11</TotalTime>
  <ScaleCrop>false</ScaleCrop>
  <LinksUpToDate>false</LinksUpToDate>
  <CharactersWithSpaces>29442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2018-03-04T15:15:00Z</dcterms:created>
  <dc:creator>win</dc:creator>
  <cp:lastModifiedBy>kylin</cp:lastModifiedBy>
  <cp:lastPrinted>2024-09-15T12:11:00Z</cp:lastPrinted>
  <dcterms:modified xsi:type="dcterms:W3CDTF">2024-09-19T10:09:30Z</dcterms:modified>
  <dc:title>GB 17761-20××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E2BC45221CFB4E54BE7819C4BD68F5E3_13</vt:lpwstr>
  </property>
</Properties>
</file>